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left="3196" w:leftChars="570" w:hanging="1600" w:hangingChars="500"/>
        <w:jc w:val="left"/>
        <w:rPr>
          <w:rFonts w:hint="default"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bidi="en-US"/>
        </w:rPr>
        <w:t>项目名称：</w:t>
      </w:r>
      <w:r>
        <w:rPr>
          <w:rFonts w:hint="default" w:ascii="Times New Roman" w:hAnsi="Times New Roman" w:cs="Times New Roman"/>
          <w:kern w:val="0"/>
          <w:sz w:val="32"/>
          <w:szCs w:val="32"/>
          <w:lang w:val="en-US" w:eastAsia="zh-CN" w:bidi="en-US"/>
        </w:rPr>
        <w:t>乌财社【2022】412号就业补助资金-直达资金</w:t>
      </w:r>
    </w:p>
    <w:p>
      <w:pPr>
        <w:spacing w:line="480" w:lineRule="auto"/>
        <w:ind w:firstLine="1411" w:firstLineChars="441"/>
        <w:jc w:val="left"/>
        <w:rPr>
          <w:rFonts w:hint="eastAsia"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val="en-US" w:eastAsia="zh-CN" w:bidi="en-US"/>
        </w:rPr>
        <w:t>项目单位：</w:t>
      </w:r>
      <w:r>
        <w:rPr>
          <w:rFonts w:hint="eastAsia" w:ascii="Times New Roman" w:hAnsi="Times New Roman" w:cs="Times New Roman"/>
          <w:kern w:val="0"/>
          <w:sz w:val="32"/>
          <w:szCs w:val="32"/>
          <w:lang w:val="en-US" w:eastAsia="zh-CN" w:bidi="en-US"/>
        </w:rPr>
        <w:t>乌鲁木齐县人力资源和社会保障局</w:t>
      </w:r>
    </w:p>
    <w:p>
      <w:pPr>
        <w:spacing w:line="480" w:lineRule="auto"/>
        <w:ind w:firstLine="1411" w:firstLineChars="441"/>
        <w:jc w:val="left"/>
        <w:rPr>
          <w:rFonts w:hint="default"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val="en-US" w:eastAsia="zh-CN" w:bidi="en-US"/>
        </w:rPr>
        <w:t>主管部门：</w:t>
      </w:r>
      <w:r>
        <w:rPr>
          <w:rFonts w:hint="eastAsia" w:ascii="Times New Roman" w:hAnsi="Times New Roman" w:cs="Times New Roman"/>
          <w:kern w:val="0"/>
          <w:sz w:val="32"/>
          <w:szCs w:val="32"/>
          <w:lang w:val="en-US" w:eastAsia="zh-CN" w:bidi="en-US"/>
        </w:rPr>
        <w:t>乌鲁木齐县人力资源和社会保障局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4"/>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"_Toc165277220"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_Toc165277220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"_Toc165277221"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"_Toc165277222" </w:instrText>
          </w:r>
          <w:r>
            <w:rPr>
              <w:rFonts w:hint="default" w:ascii="Times New Roman" w:hAnsi="Times New Roman" w:eastAsia="仿宋" w:cs="Times New Roman"/>
            </w:rPr>
            <w:fldChar w:fldCharType="separate"/>
          </w:r>
          <w:r>
            <w:rPr>
              <w:rFonts w:hint="default" w:ascii="Times New Roman" w:hAnsi="Times New Roman" w:eastAsia="仿宋" w:cs="Times New Roman"/>
            </w:rPr>
            <w:t>1</w:t>
          </w:r>
          <w:r>
            <w:rPr>
              <w:rFonts w:hint="default" w:ascii="Times New Roman" w:hAnsi="Times New Roman" w:eastAsia="仿宋" w:cs="Times New Roman"/>
              <w:lang w:val="en-US" w:eastAsia="zh-CN"/>
            </w:rPr>
            <w:t>.</w:t>
          </w:r>
          <w:r>
            <w:rPr>
              <w:rFonts w:hint="default" w:ascii="Times New Roman" w:hAnsi="Times New Roman" w:eastAsia="仿宋" w:cs="Times New Roman"/>
            </w:rPr>
            <w:t>项目背景、主要内容及实施情况</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_Toc165277222 \h </w:instrText>
          </w:r>
          <w:r>
            <w:rPr>
              <w:rFonts w:hint="default" w:ascii="Times New Roman" w:hAnsi="Times New Roman" w:eastAsia="仿宋" w:cs="Times New Roman"/>
            </w:rPr>
            <w:fldChar w:fldCharType="separate"/>
          </w:r>
          <w:r>
            <w:rPr>
              <w:rFonts w:hint="default" w:ascii="Times New Roman" w:hAnsi="Times New Roman" w:eastAsia="仿宋" w:cs="Times New Roman"/>
            </w:rPr>
            <w:t>1</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"_Toc165277223" </w:instrText>
          </w:r>
          <w:r>
            <w:rPr>
              <w:rFonts w:hint="default" w:ascii="Times New Roman" w:hAnsi="Times New Roman" w:eastAsia="仿宋" w:cs="Times New Roman"/>
            </w:rPr>
            <w:fldChar w:fldCharType="separate"/>
          </w:r>
          <w:r>
            <w:rPr>
              <w:rFonts w:hint="default" w:ascii="Times New Roman" w:hAnsi="Times New Roman" w:eastAsia="仿宋" w:cs="Times New Roman"/>
            </w:rPr>
            <w:t>2.资金投入和使用情况</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_Toc165277223 \h </w:instrText>
          </w:r>
          <w:r>
            <w:rPr>
              <w:rFonts w:hint="default" w:ascii="Times New Roman" w:hAnsi="Times New Roman" w:eastAsia="仿宋" w:cs="Times New Roman"/>
            </w:rPr>
            <w:fldChar w:fldCharType="separate"/>
          </w:r>
          <w:r>
            <w:rPr>
              <w:rFonts w:hint="default" w:ascii="Times New Roman" w:hAnsi="Times New Roman" w:eastAsia="仿宋" w:cs="Times New Roman"/>
            </w:rPr>
            <w:t>1</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"_Toc165277224"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_Toc165277224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"_Toc165277225"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_Toc165277225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"_Toc165277226"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_Toc165277226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"_Toc165277227" </w:instrText>
          </w:r>
          <w:r>
            <w:rPr>
              <w:rFonts w:hint="default" w:ascii="Times New Roman" w:hAnsi="Times New Roman" w:eastAsia="仿宋" w:cs="Times New Roman"/>
            </w:rPr>
            <w:fldChar w:fldCharType="separate"/>
          </w:r>
          <w:r>
            <w:rPr>
              <w:rFonts w:hint="default" w:ascii="Times New Roman" w:hAnsi="Times New Roman" w:eastAsia="仿宋" w:cs="Times New Roman"/>
            </w:rPr>
            <w:t>1.绩效评价完整性</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_Toc165277227 \h </w:instrText>
          </w:r>
          <w:r>
            <w:rPr>
              <w:rFonts w:hint="default" w:ascii="Times New Roman" w:hAnsi="Times New Roman" w:eastAsia="仿宋" w:cs="Times New Roman"/>
            </w:rPr>
            <w:fldChar w:fldCharType="separate"/>
          </w:r>
          <w:r>
            <w:rPr>
              <w:rFonts w:hint="default" w:ascii="Times New Roman" w:hAnsi="Times New Roman" w:eastAsia="仿宋" w:cs="Times New Roman"/>
            </w:rPr>
            <w:t>3</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"_Toc165277228" </w:instrText>
          </w:r>
          <w:r>
            <w:rPr>
              <w:rFonts w:hint="default" w:ascii="Times New Roman" w:hAnsi="Times New Roman" w:eastAsia="仿宋" w:cs="Times New Roman"/>
            </w:rPr>
            <w:fldChar w:fldCharType="separate"/>
          </w:r>
          <w:r>
            <w:rPr>
              <w:rFonts w:hint="default" w:ascii="Times New Roman" w:hAnsi="Times New Roman" w:eastAsia="仿宋" w:cs="Times New Roman"/>
            </w:rPr>
            <w:t>2.评价目的</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_Toc165277228 \h </w:instrText>
          </w:r>
          <w:r>
            <w:rPr>
              <w:rFonts w:hint="default" w:ascii="Times New Roman" w:hAnsi="Times New Roman" w:eastAsia="仿宋" w:cs="Times New Roman"/>
            </w:rPr>
            <w:fldChar w:fldCharType="separate"/>
          </w:r>
          <w:r>
            <w:rPr>
              <w:rFonts w:hint="default" w:ascii="Times New Roman" w:hAnsi="Times New Roman" w:eastAsia="仿宋" w:cs="Times New Roman"/>
            </w:rPr>
            <w:t>3</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"_Toc165277229" </w:instrText>
          </w:r>
          <w:r>
            <w:rPr>
              <w:rFonts w:hint="default" w:ascii="Times New Roman" w:hAnsi="Times New Roman" w:eastAsia="仿宋" w:cs="Times New Roman"/>
            </w:rPr>
            <w:fldChar w:fldCharType="separate"/>
          </w:r>
          <w:r>
            <w:rPr>
              <w:rFonts w:hint="default" w:ascii="Times New Roman" w:hAnsi="Times New Roman" w:eastAsia="仿宋" w:cs="Times New Roman"/>
            </w:rPr>
            <w:t>3.评价对象</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_Toc165277229 \h </w:instrText>
          </w:r>
          <w:r>
            <w:rPr>
              <w:rFonts w:hint="default" w:ascii="Times New Roman" w:hAnsi="Times New Roman" w:eastAsia="仿宋" w:cs="Times New Roman"/>
            </w:rPr>
            <w:fldChar w:fldCharType="separate"/>
          </w:r>
          <w:r>
            <w:rPr>
              <w:rFonts w:hint="default" w:ascii="Times New Roman" w:hAnsi="Times New Roman" w:eastAsia="仿宋" w:cs="Times New Roman"/>
            </w:rPr>
            <w:t>3</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"_Toc165277230" </w:instrText>
          </w:r>
          <w:r>
            <w:rPr>
              <w:rFonts w:hint="default" w:ascii="Times New Roman" w:hAnsi="Times New Roman" w:eastAsia="仿宋" w:cs="Times New Roman"/>
            </w:rPr>
            <w:fldChar w:fldCharType="separate"/>
          </w:r>
          <w:r>
            <w:rPr>
              <w:rFonts w:hint="default" w:ascii="Times New Roman" w:hAnsi="Times New Roman" w:eastAsia="仿宋" w:cs="Times New Roman"/>
            </w:rPr>
            <w:t>4.绩效评价范围</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_Toc165277230 \h </w:instrText>
          </w:r>
          <w:r>
            <w:rPr>
              <w:rFonts w:hint="default" w:ascii="Times New Roman" w:hAnsi="Times New Roman" w:eastAsia="仿宋" w:cs="Times New Roman"/>
            </w:rPr>
            <w:fldChar w:fldCharType="separate"/>
          </w:r>
          <w:r>
            <w:rPr>
              <w:rFonts w:hint="default" w:ascii="Times New Roman" w:hAnsi="Times New Roman" w:eastAsia="仿宋" w:cs="Times New Roman"/>
            </w:rPr>
            <w:t>4</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"_Toc165277231"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"_Toc165277232" </w:instrText>
          </w:r>
          <w:r>
            <w:rPr>
              <w:rFonts w:hint="default" w:ascii="Times New Roman" w:hAnsi="Times New Roman" w:eastAsia="仿宋" w:cs="Times New Roman"/>
            </w:rPr>
            <w:fldChar w:fldCharType="separate"/>
          </w:r>
          <w:r>
            <w:rPr>
              <w:rFonts w:hint="default" w:ascii="Times New Roman" w:hAnsi="Times New Roman" w:eastAsia="仿宋" w:cs="Times New Roman"/>
            </w:rPr>
            <w:t>1.评价原则</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_Toc165277232 \h </w:instrText>
          </w:r>
          <w:r>
            <w:rPr>
              <w:rFonts w:hint="default" w:ascii="Times New Roman" w:hAnsi="Times New Roman" w:eastAsia="仿宋" w:cs="Times New Roman"/>
            </w:rPr>
            <w:fldChar w:fldCharType="separate"/>
          </w:r>
          <w:r>
            <w:rPr>
              <w:rFonts w:hint="default" w:ascii="Times New Roman" w:hAnsi="Times New Roman" w:eastAsia="仿宋" w:cs="Times New Roman"/>
            </w:rPr>
            <w:t>4</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"_Toc165277233" </w:instrText>
          </w:r>
          <w:r>
            <w:rPr>
              <w:rFonts w:hint="default" w:ascii="Times New Roman" w:hAnsi="Times New Roman" w:eastAsia="仿宋" w:cs="Times New Roman"/>
            </w:rPr>
            <w:fldChar w:fldCharType="separate"/>
          </w:r>
          <w:r>
            <w:rPr>
              <w:rFonts w:hint="default" w:ascii="Times New Roman" w:hAnsi="Times New Roman" w:eastAsia="仿宋" w:cs="Times New Roman"/>
            </w:rPr>
            <w:t>2.评价指标体系</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_Toc165277233 \h </w:instrText>
          </w:r>
          <w:r>
            <w:rPr>
              <w:rFonts w:hint="default" w:ascii="Times New Roman" w:hAnsi="Times New Roman" w:eastAsia="仿宋" w:cs="Times New Roman"/>
            </w:rPr>
            <w:fldChar w:fldCharType="separate"/>
          </w:r>
          <w:r>
            <w:rPr>
              <w:rFonts w:hint="default" w:ascii="Times New Roman" w:hAnsi="Times New Roman" w:eastAsia="仿宋" w:cs="Times New Roman"/>
            </w:rPr>
            <w:t>4</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"_Toc165277234" </w:instrText>
          </w:r>
          <w:r>
            <w:rPr>
              <w:rFonts w:hint="default" w:ascii="Times New Roman" w:hAnsi="Times New Roman" w:eastAsia="仿宋" w:cs="Times New Roman"/>
            </w:rPr>
            <w:fldChar w:fldCharType="separate"/>
          </w:r>
          <w:r>
            <w:rPr>
              <w:rFonts w:hint="default" w:ascii="Times New Roman" w:hAnsi="Times New Roman" w:eastAsia="仿宋" w:cs="Times New Roman"/>
            </w:rPr>
            <w:t>3.评价方法</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_Toc165277234 \h </w:instrText>
          </w:r>
          <w:r>
            <w:rPr>
              <w:rFonts w:hint="default" w:ascii="Times New Roman" w:hAnsi="Times New Roman" w:eastAsia="仿宋" w:cs="Times New Roman"/>
            </w:rPr>
            <w:fldChar w:fldCharType="separate"/>
          </w:r>
          <w:r>
            <w:rPr>
              <w:rFonts w:hint="default" w:ascii="Times New Roman" w:hAnsi="Times New Roman" w:eastAsia="仿宋" w:cs="Times New Roman"/>
            </w:rPr>
            <w:t>11</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"_Toc165277235" </w:instrText>
          </w:r>
          <w:r>
            <w:rPr>
              <w:rFonts w:hint="default" w:ascii="Times New Roman" w:hAnsi="Times New Roman" w:eastAsia="仿宋" w:cs="Times New Roman"/>
            </w:rPr>
            <w:fldChar w:fldCharType="separate"/>
          </w:r>
          <w:r>
            <w:rPr>
              <w:rFonts w:hint="default" w:ascii="Times New Roman" w:hAnsi="Times New Roman" w:eastAsia="仿宋" w:cs="Times New Roman"/>
            </w:rPr>
            <w:t>4.评价标准</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_Toc165277235 \h </w:instrText>
          </w:r>
          <w:r>
            <w:rPr>
              <w:rFonts w:hint="default" w:ascii="Times New Roman" w:hAnsi="Times New Roman" w:eastAsia="仿宋" w:cs="Times New Roman"/>
            </w:rPr>
            <w:fldChar w:fldCharType="separate"/>
          </w:r>
          <w:r>
            <w:rPr>
              <w:rFonts w:hint="default" w:ascii="Times New Roman" w:hAnsi="Times New Roman" w:eastAsia="仿宋" w:cs="Times New Roman"/>
            </w:rPr>
            <w:t>11</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"_Toc165277236"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"_Toc165277237"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_Toc165277237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"_Toc165277238"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"_Toc165277239"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"_Toc165277240"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"_Toc165277241"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_Toc165277241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"_Toc165277242" </w:instrText>
          </w:r>
          <w:r>
            <w:rPr>
              <w:rFonts w:hint="default" w:ascii="Times New Roman" w:hAnsi="Times New Roman" w:eastAsia="仿宋" w:cs="Times New Roman"/>
            </w:rPr>
            <w:fldChar w:fldCharType="separate"/>
          </w:r>
          <w:r>
            <w:rPr>
              <w:rFonts w:hint="default" w:ascii="Times New Roman" w:hAnsi="Times New Roman" w:eastAsia="仿宋" w:cs="Times New Roman"/>
            </w:rPr>
            <w:t>1.项目立项</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_Toc165277242 \h </w:instrText>
          </w:r>
          <w:r>
            <w:rPr>
              <w:rFonts w:hint="default" w:ascii="Times New Roman" w:hAnsi="Times New Roman" w:eastAsia="仿宋" w:cs="Times New Roman"/>
            </w:rPr>
            <w:fldChar w:fldCharType="separate"/>
          </w:r>
          <w:r>
            <w:rPr>
              <w:rFonts w:hint="default" w:ascii="Times New Roman" w:hAnsi="Times New Roman" w:eastAsia="仿宋" w:cs="Times New Roman"/>
            </w:rPr>
            <w:t>14</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"_Toc165277243" </w:instrText>
          </w:r>
          <w:r>
            <w:rPr>
              <w:rFonts w:hint="default" w:ascii="Times New Roman" w:hAnsi="Times New Roman" w:eastAsia="仿宋" w:cs="Times New Roman"/>
            </w:rPr>
            <w:fldChar w:fldCharType="separate"/>
          </w:r>
          <w:r>
            <w:rPr>
              <w:rFonts w:hint="default" w:ascii="Times New Roman" w:hAnsi="Times New Roman" w:eastAsia="仿宋" w:cs="Times New Roman"/>
            </w:rPr>
            <w:t>2.绩效目标</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_Toc165277243 \h </w:instrText>
          </w:r>
          <w:r>
            <w:rPr>
              <w:rFonts w:hint="default" w:ascii="Times New Roman" w:hAnsi="Times New Roman" w:eastAsia="仿宋" w:cs="Times New Roman"/>
            </w:rPr>
            <w:fldChar w:fldCharType="separate"/>
          </w:r>
          <w:r>
            <w:rPr>
              <w:rFonts w:hint="default" w:ascii="Times New Roman" w:hAnsi="Times New Roman" w:eastAsia="仿宋" w:cs="Times New Roman"/>
            </w:rPr>
            <w:t>15</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"_Toc165277244" </w:instrText>
          </w:r>
          <w:r>
            <w:rPr>
              <w:rFonts w:hint="default" w:ascii="Times New Roman" w:hAnsi="Times New Roman" w:eastAsia="仿宋" w:cs="Times New Roman"/>
            </w:rPr>
            <w:fldChar w:fldCharType="separate"/>
          </w:r>
          <w:r>
            <w:rPr>
              <w:rFonts w:hint="default" w:ascii="Times New Roman" w:hAnsi="Times New Roman" w:eastAsia="仿宋" w:cs="Times New Roman"/>
            </w:rPr>
            <w:t>3.资金投入</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_Toc165277244 \h </w:instrText>
          </w:r>
          <w:r>
            <w:rPr>
              <w:rFonts w:hint="default" w:ascii="Times New Roman" w:hAnsi="Times New Roman" w:eastAsia="仿宋" w:cs="Times New Roman"/>
            </w:rPr>
            <w:fldChar w:fldCharType="separate"/>
          </w:r>
          <w:r>
            <w:rPr>
              <w:rFonts w:hint="default" w:ascii="Times New Roman" w:hAnsi="Times New Roman" w:eastAsia="仿宋" w:cs="Times New Roman"/>
            </w:rPr>
            <w:t>15</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"_Toc165277245"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"_Toc165277246" </w:instrText>
          </w:r>
          <w:r>
            <w:rPr>
              <w:rFonts w:hint="default" w:ascii="Times New Roman" w:hAnsi="Times New Roman" w:eastAsia="仿宋" w:cs="Times New Roman"/>
            </w:rPr>
            <w:fldChar w:fldCharType="separate"/>
          </w:r>
          <w:r>
            <w:rPr>
              <w:rFonts w:hint="default" w:ascii="Times New Roman" w:hAnsi="Times New Roman" w:eastAsia="仿宋" w:cs="Times New Roman"/>
            </w:rPr>
            <w:t>1.资金管理</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_Toc165277246 \h </w:instrText>
          </w:r>
          <w:r>
            <w:rPr>
              <w:rFonts w:hint="default" w:ascii="Times New Roman" w:hAnsi="Times New Roman" w:eastAsia="仿宋" w:cs="Times New Roman"/>
            </w:rPr>
            <w:fldChar w:fldCharType="separate"/>
          </w:r>
          <w:r>
            <w:rPr>
              <w:rFonts w:hint="default" w:ascii="Times New Roman" w:hAnsi="Times New Roman" w:eastAsia="仿宋" w:cs="Times New Roman"/>
            </w:rPr>
            <w:t>15</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"_Toc165277247" </w:instrText>
          </w:r>
          <w:r>
            <w:rPr>
              <w:rFonts w:hint="default" w:ascii="Times New Roman" w:hAnsi="Times New Roman" w:eastAsia="仿宋" w:cs="Times New Roman"/>
            </w:rPr>
            <w:fldChar w:fldCharType="separate"/>
          </w:r>
          <w:r>
            <w:rPr>
              <w:rFonts w:hint="default" w:ascii="Times New Roman" w:hAnsi="Times New Roman" w:eastAsia="仿宋" w:cs="Times New Roman"/>
            </w:rPr>
            <w:t>2.组织实施</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_Toc165277247 \h </w:instrText>
          </w:r>
          <w:r>
            <w:rPr>
              <w:rFonts w:hint="default" w:ascii="Times New Roman" w:hAnsi="Times New Roman" w:eastAsia="仿宋" w:cs="Times New Roman"/>
            </w:rPr>
            <w:fldChar w:fldCharType="separate"/>
          </w:r>
          <w:r>
            <w:rPr>
              <w:rFonts w:hint="default" w:ascii="Times New Roman" w:hAnsi="Times New Roman" w:eastAsia="仿宋" w:cs="Times New Roman"/>
            </w:rPr>
            <w:t>16</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"_Toc165277248"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"_Toc165277249" </w:instrText>
          </w:r>
          <w:r>
            <w:rPr>
              <w:rFonts w:hint="default" w:ascii="Times New Roman" w:hAnsi="Times New Roman" w:eastAsia="仿宋" w:cs="Times New Roman"/>
            </w:rPr>
            <w:fldChar w:fldCharType="separate"/>
          </w:r>
          <w:r>
            <w:rPr>
              <w:rFonts w:hint="default" w:ascii="Times New Roman" w:hAnsi="Times New Roman" w:eastAsia="仿宋" w:cs="Times New Roman"/>
            </w:rPr>
            <w:t>1.产出数量</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_Toc165277249 \h </w:instrText>
          </w:r>
          <w:r>
            <w:rPr>
              <w:rFonts w:hint="default" w:ascii="Times New Roman" w:hAnsi="Times New Roman" w:eastAsia="仿宋" w:cs="Times New Roman"/>
            </w:rPr>
            <w:fldChar w:fldCharType="separate"/>
          </w:r>
          <w:r>
            <w:rPr>
              <w:rFonts w:hint="default" w:ascii="Times New Roman" w:hAnsi="Times New Roman" w:eastAsia="仿宋" w:cs="Times New Roman"/>
            </w:rPr>
            <w:t>16</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"_Toc165277250" </w:instrText>
          </w:r>
          <w:r>
            <w:rPr>
              <w:rFonts w:hint="default" w:ascii="Times New Roman" w:hAnsi="Times New Roman" w:eastAsia="仿宋" w:cs="Times New Roman"/>
            </w:rPr>
            <w:fldChar w:fldCharType="separate"/>
          </w:r>
          <w:r>
            <w:rPr>
              <w:rFonts w:hint="default" w:ascii="Times New Roman" w:hAnsi="Times New Roman" w:eastAsia="仿宋" w:cs="Times New Roman"/>
            </w:rPr>
            <w:t>2.产出质量</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_Toc165277250 \h </w:instrText>
          </w:r>
          <w:r>
            <w:rPr>
              <w:rFonts w:hint="default" w:ascii="Times New Roman" w:hAnsi="Times New Roman" w:eastAsia="仿宋" w:cs="Times New Roman"/>
            </w:rPr>
            <w:fldChar w:fldCharType="separate"/>
          </w:r>
          <w:r>
            <w:rPr>
              <w:rFonts w:hint="default" w:ascii="Times New Roman" w:hAnsi="Times New Roman" w:eastAsia="仿宋" w:cs="Times New Roman"/>
            </w:rPr>
            <w:t>17</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"_Toc165277251" </w:instrText>
          </w:r>
          <w:r>
            <w:rPr>
              <w:rFonts w:hint="default" w:ascii="Times New Roman" w:hAnsi="Times New Roman" w:eastAsia="仿宋" w:cs="Times New Roman"/>
            </w:rPr>
            <w:fldChar w:fldCharType="separate"/>
          </w:r>
          <w:r>
            <w:rPr>
              <w:rFonts w:hint="default" w:ascii="Times New Roman" w:hAnsi="Times New Roman" w:eastAsia="仿宋" w:cs="Times New Roman"/>
            </w:rPr>
            <w:t>3.产出时效</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_Toc165277251 \h </w:instrText>
          </w:r>
          <w:r>
            <w:rPr>
              <w:rFonts w:hint="default" w:ascii="Times New Roman" w:hAnsi="Times New Roman" w:eastAsia="仿宋" w:cs="Times New Roman"/>
            </w:rPr>
            <w:fldChar w:fldCharType="separate"/>
          </w:r>
          <w:r>
            <w:rPr>
              <w:rFonts w:hint="default" w:ascii="Times New Roman" w:hAnsi="Times New Roman" w:eastAsia="仿宋" w:cs="Times New Roman"/>
            </w:rPr>
            <w:t>17</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"_Toc165277252" </w:instrText>
          </w:r>
          <w:r>
            <w:rPr>
              <w:rFonts w:hint="default" w:ascii="Times New Roman" w:hAnsi="Times New Roman" w:eastAsia="仿宋" w:cs="Times New Roman"/>
            </w:rPr>
            <w:fldChar w:fldCharType="separate"/>
          </w:r>
          <w:r>
            <w:rPr>
              <w:rFonts w:hint="default" w:ascii="Times New Roman" w:hAnsi="Times New Roman" w:eastAsia="仿宋" w:cs="Times New Roman"/>
            </w:rPr>
            <w:t>4.产出成本</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_Toc165277252 \h </w:instrText>
          </w:r>
          <w:r>
            <w:rPr>
              <w:rFonts w:hint="default" w:ascii="Times New Roman" w:hAnsi="Times New Roman" w:eastAsia="仿宋" w:cs="Times New Roman"/>
            </w:rPr>
            <w:fldChar w:fldCharType="separate"/>
          </w:r>
          <w:r>
            <w:rPr>
              <w:rFonts w:hint="default" w:ascii="Times New Roman" w:hAnsi="Times New Roman" w:eastAsia="仿宋" w:cs="Times New Roman"/>
            </w:rPr>
            <w:t>17</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"_Toc165277253"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"_Toc165277254" </w:instrText>
          </w:r>
          <w:r>
            <w:rPr>
              <w:rFonts w:hint="default" w:ascii="Times New Roman" w:hAnsi="Times New Roman" w:eastAsia="仿宋" w:cs="Times New Roman"/>
            </w:rPr>
            <w:fldChar w:fldCharType="separate"/>
          </w:r>
          <w:r>
            <w:rPr>
              <w:rFonts w:hint="default" w:ascii="Times New Roman" w:hAnsi="Times New Roman" w:eastAsia="仿宋" w:cs="Times New Roman"/>
            </w:rPr>
            <w:t>1.项目效益</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_Toc165277254 \h </w:instrText>
          </w:r>
          <w:r>
            <w:rPr>
              <w:rFonts w:hint="default" w:ascii="Times New Roman" w:hAnsi="Times New Roman" w:eastAsia="仿宋" w:cs="Times New Roman"/>
            </w:rPr>
            <w:fldChar w:fldCharType="separate"/>
          </w:r>
          <w:r>
            <w:rPr>
              <w:rFonts w:hint="default" w:ascii="Times New Roman" w:hAnsi="Times New Roman" w:eastAsia="仿宋" w:cs="Times New Roman"/>
            </w:rPr>
            <w:t>17</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9"/>
            <w:tabs>
              <w:tab w:val="right" w:leader="dot" w:pos="8296"/>
            </w:tabs>
            <w:ind w:left="1120" w:firstLine="560"/>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"_Toc165277255" </w:instrText>
          </w:r>
          <w:r>
            <w:rPr>
              <w:rFonts w:hint="default" w:ascii="Times New Roman" w:hAnsi="Times New Roman" w:eastAsia="仿宋" w:cs="Times New Roman"/>
            </w:rPr>
            <w:fldChar w:fldCharType="separate"/>
          </w:r>
          <w:r>
            <w:rPr>
              <w:rFonts w:hint="default" w:ascii="Times New Roman" w:hAnsi="Times New Roman" w:eastAsia="仿宋" w:cs="Times New Roman"/>
            </w:rPr>
            <w:t>2.满意度指标完成情况分析</w:t>
          </w:r>
          <w:r>
            <w:rPr>
              <w:rFonts w:hint="default" w:ascii="Times New Roman" w:hAnsi="Times New Roman" w:eastAsia="仿宋" w:cs="Times New Roman"/>
            </w:rPr>
            <w:tab/>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PAGEREF _Toc165277255 \h </w:instrText>
          </w:r>
          <w:r>
            <w:rPr>
              <w:rFonts w:hint="default" w:ascii="Times New Roman" w:hAnsi="Times New Roman" w:eastAsia="仿宋" w:cs="Times New Roman"/>
            </w:rPr>
            <w:fldChar w:fldCharType="separate"/>
          </w:r>
          <w:r>
            <w:rPr>
              <w:rFonts w:hint="default" w:ascii="Times New Roman" w:hAnsi="Times New Roman" w:eastAsia="仿宋" w:cs="Times New Roman"/>
            </w:rPr>
            <w:t>18</w:t>
          </w:r>
          <w:r>
            <w:rPr>
              <w:rFonts w:hint="default" w:ascii="Times New Roman" w:hAnsi="Times New Roman" w:eastAsia="仿宋" w:cs="Times New Roman"/>
            </w:rPr>
            <w:fldChar w:fldCharType="end"/>
          </w:r>
          <w:r>
            <w:rPr>
              <w:rFonts w:hint="default" w:ascii="Times New Roman" w:hAnsi="Times New Roman" w:eastAsia="仿宋"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"_Toc165277256"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"_Toc165277257"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"_Toc165277258"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"_Toc165277259"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"_Toc165277260" </w:instrText>
          </w:r>
          <w:r>
            <w:rPr>
              <w:rFonts w:hint="default" w:ascii="Times New Roman" w:hAnsi="Times New Roman" w:cs="Times New Roman"/>
            </w:rPr>
            <w:fldChar w:fldCharType="separate"/>
          </w:r>
          <w:r>
            <w:rPr>
              <w:rStyle w:val="23"/>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_Toc165277260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65277220"/>
      <w:r>
        <w:rPr>
          <w:rFonts w:hint="default" w:ascii="Times New Roman" w:hAnsi="Times New Roman" w:eastAsia="仿宋" w:cs="Times New Roman"/>
          <w:sz w:val="36"/>
          <w:szCs w:val="36"/>
          <w:lang w:bidi="en-US"/>
        </w:rPr>
        <w:t>一、基本情况</w:t>
      </w:r>
      <w:bookmarkEnd w:id="0"/>
      <w:bookmarkEnd w:id="1"/>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 w:name="_Toc165277221"/>
      <w:bookmarkStart w:id="3" w:name="_Toc67911602"/>
      <w:r>
        <w:rPr>
          <w:rFonts w:hint="default" w:ascii="Times New Roman" w:hAnsi="Times New Roman" w:eastAsia="仿宋" w:cs="Times New Roman"/>
          <w:lang w:bidi="en-US"/>
        </w:rPr>
        <w:t>（一）项目概况</w:t>
      </w:r>
      <w:bookmarkEnd w:id="2"/>
      <w:bookmarkEnd w:id="3"/>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4" w:name="_Toc165277222"/>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4"/>
    </w:p>
    <w:p>
      <w:pPr>
        <w:pStyle w:val="39"/>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spacing w:line="360" w:lineRule="auto"/>
        <w:ind w:firstLine="56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t>根据乌财社【2022】412号关于提前下达2023年中央财政就业补助资金（直达资金）的通知，该项目以提高就业与就业质量为工作目标，围绕促进我县发展、稳定的大局，落实就业政策，保障就业群体就业需求，促进经济发展和社会稳定，体现国家优厚待遇政策的落实。</w:t>
      </w:r>
    </w:p>
    <w:p>
      <w:pPr>
        <w:pStyle w:val="39"/>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项目2023年的主要实施内容：</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①</w:t>
      </w:r>
      <w:r>
        <w:rPr>
          <w:rFonts w:hint="eastAsia" w:ascii="Times New Roman" w:hAnsi="Times New Roman" w:cs="Times New Roman"/>
          <w:szCs w:val="28"/>
          <w:lang w:val="en-US" w:eastAsia="zh-CN"/>
        </w:rPr>
        <w:t>按季度审核灵活就业社保补贴及企业社保补贴，拨付社会保险补贴；</w:t>
      </w:r>
    </w:p>
    <w:p>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szCs w:val="28"/>
          <w:lang w:val="en-US" w:eastAsia="zh-CN"/>
        </w:rPr>
        <w:t>②</w:t>
      </w:r>
      <w:r>
        <w:rPr>
          <w:rFonts w:hint="eastAsia" w:ascii="Times New Roman" w:hAnsi="Times New Roman" w:cs="Times New Roman"/>
          <w:szCs w:val="28"/>
          <w:lang w:val="en-US" w:eastAsia="zh-CN"/>
        </w:rPr>
        <w:t>按月审核公益性岗位补贴，拨付市级公益性岗位补贴；</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③</w:t>
      </w:r>
      <w:r>
        <w:rPr>
          <w:rFonts w:hint="eastAsia" w:ascii="Times New Roman" w:hAnsi="Times New Roman" w:cs="Times New Roman"/>
          <w:szCs w:val="28"/>
          <w:lang w:val="en-US" w:eastAsia="zh-CN"/>
        </w:rPr>
        <w:t>按月审核公益性岗位社会保险补贴，拨付市级公益性岗位社会保险补贴。</w:t>
      </w:r>
    </w:p>
    <w:p>
      <w:pPr>
        <w:pStyle w:val="39"/>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（3）项目实施情况</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2023年当年完成情况：①</w:t>
      </w:r>
      <w:r>
        <w:rPr>
          <w:rFonts w:hint="eastAsia" w:ascii="Times New Roman" w:hAnsi="Times New Roman" w:cs="Times New Roman"/>
          <w:szCs w:val="28"/>
          <w:lang w:val="en-US" w:eastAsia="zh-CN"/>
        </w:rPr>
        <w:t>拨付社会保险补贴188万元；</w:t>
      </w:r>
      <w:r>
        <w:rPr>
          <w:rFonts w:hint="default" w:ascii="Times New Roman" w:hAnsi="Times New Roman" w:cs="Times New Roman"/>
          <w:szCs w:val="28"/>
          <w:lang w:val="en-US" w:eastAsia="zh-CN"/>
        </w:rPr>
        <w:t>②</w:t>
      </w:r>
      <w:r>
        <w:rPr>
          <w:rFonts w:hint="eastAsia" w:ascii="Times New Roman" w:hAnsi="Times New Roman" w:cs="Times New Roman"/>
          <w:szCs w:val="28"/>
          <w:lang w:val="en-US" w:eastAsia="zh-CN"/>
        </w:rPr>
        <w:t>拨付市级公益性岗位补贴182.98万元；</w:t>
      </w:r>
      <w:r>
        <w:rPr>
          <w:rFonts w:hint="default" w:ascii="Times New Roman" w:hAnsi="Times New Roman" w:cs="Times New Roman"/>
          <w:szCs w:val="28"/>
          <w:lang w:val="en-US" w:eastAsia="zh-CN"/>
        </w:rPr>
        <w:t>③</w:t>
      </w:r>
      <w:r>
        <w:rPr>
          <w:rFonts w:hint="eastAsia" w:ascii="Times New Roman" w:hAnsi="Times New Roman" w:cs="Times New Roman"/>
          <w:szCs w:val="28"/>
          <w:lang w:val="en-US" w:eastAsia="zh-CN"/>
        </w:rPr>
        <w:t>拨付市级公益性岗位社会保险补贴89.72万元。</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5" w:name="_Toc165277223"/>
      <w:r>
        <w:rPr>
          <w:rFonts w:hint="default" w:ascii="Times New Roman" w:hAnsi="Times New Roman" w:cs="Times New Roman"/>
        </w:rPr>
        <w:t>2.资金投入和使用情况</w:t>
      </w:r>
      <w:bookmarkEnd w:id="5"/>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该项目资金投入情况：</w:t>
      </w:r>
      <w:r>
        <w:rPr>
          <w:rFonts w:hint="eastAsia" w:ascii="Times New Roman" w:hAnsi="Times New Roman" w:cs="Times New Roman"/>
          <w:szCs w:val="28"/>
          <w:lang w:val="en-US" w:eastAsia="zh-CN"/>
        </w:rPr>
        <w:t>乌财社【2022】412号关于提前下达2023年中央财政就业补助资金（直达资金）的通知</w:t>
      </w:r>
      <w:r>
        <w:rPr>
          <w:rFonts w:hint="default" w:ascii="Times New Roman" w:hAnsi="Times New Roman" w:cs="Times New Roman"/>
          <w:szCs w:val="28"/>
          <w:lang w:val="en-US" w:eastAsia="zh-CN"/>
        </w:rPr>
        <w:t>，项目系2023年</w:t>
      </w:r>
      <w:r>
        <w:rPr>
          <w:rFonts w:hint="eastAsia" w:ascii="Times New Roman" w:hAnsi="Times New Roman" w:cs="Times New Roman"/>
          <w:szCs w:val="28"/>
          <w:lang w:val="en-US" w:eastAsia="zh-CN"/>
        </w:rPr>
        <w:t>中央财政直达资金</w:t>
      </w:r>
      <w:r>
        <w:rPr>
          <w:rFonts w:hint="default" w:ascii="Times New Roman" w:hAnsi="Times New Roman" w:cs="Times New Roman"/>
          <w:szCs w:val="28"/>
          <w:lang w:val="en-US" w:eastAsia="zh-CN"/>
        </w:rPr>
        <w:t>，共安排预算</w:t>
      </w:r>
      <w:r>
        <w:rPr>
          <w:rFonts w:hint="eastAsia" w:ascii="Times New Roman" w:hAnsi="Times New Roman" w:cs="Times New Roman"/>
          <w:szCs w:val="28"/>
          <w:lang w:val="en-US" w:eastAsia="zh-CN"/>
        </w:rPr>
        <w:t>483.89</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（其中社会保险补贴：188万元；市级公益性岗位补贴195.89万元；市级公益性岗位社保补贴100万元）</w:t>
      </w:r>
      <w:r>
        <w:rPr>
          <w:rFonts w:hint="default" w:ascii="Times New Roman" w:hAnsi="Times New Roman" w:cs="Times New Roman"/>
          <w:szCs w:val="28"/>
          <w:lang w:val="en-US" w:eastAsia="zh-CN"/>
        </w:rPr>
        <w:t>，于2023年年初部</w:t>
      </w:r>
      <w:r>
        <w:rPr>
          <w:rFonts w:hint="eastAsia" w:ascii="Times New Roman" w:hAnsi="Times New Roman" w:cs="Times New Roman"/>
          <w:szCs w:val="28"/>
          <w:lang w:val="en-US" w:eastAsia="zh-CN"/>
        </w:rPr>
        <w:t>门</w:t>
      </w:r>
      <w:r>
        <w:rPr>
          <w:rFonts w:hint="default" w:ascii="Times New Roman" w:hAnsi="Times New Roman" w:cs="Times New Roman"/>
          <w:szCs w:val="28"/>
          <w:lang w:val="en-US" w:eastAsia="zh-CN"/>
        </w:rPr>
        <w:t>预算批复项目，年中资金</w:t>
      </w:r>
      <w:r>
        <w:rPr>
          <w:rFonts w:hint="eastAsia" w:ascii="Times New Roman" w:hAnsi="Times New Roman" w:cs="Times New Roman"/>
          <w:szCs w:val="28"/>
          <w:lang w:val="en-US" w:eastAsia="zh-CN"/>
        </w:rPr>
        <w:t>未进行资金</w:t>
      </w:r>
      <w:r>
        <w:rPr>
          <w:rFonts w:hint="default" w:ascii="Times New Roman" w:hAnsi="Times New Roman" w:cs="Times New Roman"/>
          <w:szCs w:val="28"/>
          <w:lang w:val="en-US" w:eastAsia="zh-CN"/>
        </w:rPr>
        <w:t>调整。</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该项目资金使用情况：</w:t>
      </w:r>
      <w:r>
        <w:rPr>
          <w:rFonts w:hint="eastAsia" w:ascii="Times New Roman" w:hAnsi="Times New Roman" w:cs="Times New Roman"/>
          <w:szCs w:val="28"/>
          <w:lang w:val="en-US" w:eastAsia="zh-CN"/>
        </w:rPr>
        <w:t>该项目预算资金483.89万元，其中：社会保险补贴：188万元；市级公益性岗位补贴195.89万元；市级公益性岗位社保补贴100万元。截止2023年底，该项目资金支出460.7万元，主要用于支付灵活就业和企业社会保险补贴188万元，市级公益性岗位补贴182.98万元，市级公益性岗位社会保险补贴89.72万元，预算执行率为95.21%</w:t>
      </w:r>
      <w:r>
        <w:rPr>
          <w:rFonts w:hint="default" w:ascii="Times New Roman" w:hAnsi="Times New Roman" w:cs="Times New Roman"/>
          <w:szCs w:val="28"/>
          <w:lang w:val="en-US" w:eastAsia="zh-CN"/>
        </w:rPr>
        <w:t>。</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 w:name="_Toc165277224"/>
      <w:bookmarkStart w:id="7" w:name="_Toc67911603"/>
      <w:r>
        <w:rPr>
          <w:rFonts w:hint="default" w:ascii="Times New Roman" w:hAnsi="Times New Roman" w:eastAsia="仿宋" w:cs="Times New Roman"/>
          <w:lang w:bidi="en-US"/>
        </w:rPr>
        <w:t>（二）项目绩效目标</w:t>
      </w:r>
      <w:bookmarkEnd w:id="6"/>
      <w:bookmarkEnd w:id="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szCs w:val="28"/>
        </w:rPr>
        <w:t>〔2018〕56号</w:t>
      </w:r>
      <w:bookmarkEnd w:id="8"/>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该项目为经常性项目。</w:t>
      </w:r>
    </w:p>
    <w:p>
      <w:pPr>
        <w:spacing w:line="360" w:lineRule="auto"/>
        <w:ind w:firstLine="560"/>
        <w:rPr>
          <w:rFonts w:hint="eastAsia" w:ascii="Times New Roman" w:hAnsi="Times New Roman" w:eastAsia="仿宋_GB2312" w:cs="Times New Roman"/>
          <w:szCs w:val="28"/>
          <w:lang w:eastAsia="zh-CN"/>
        </w:rPr>
      </w:pPr>
      <w:r>
        <w:rPr>
          <w:rFonts w:hint="default" w:ascii="Times New Roman" w:hAnsi="Times New Roman" w:cs="Times New Roman"/>
          <w:szCs w:val="28"/>
        </w:rPr>
        <w:t>该项目总体绩效目标：保障就业群体就业需要，保证社会和谐，体现国家优厚待遇政策的落实</w:t>
      </w:r>
      <w:r>
        <w:rPr>
          <w:rFonts w:hint="eastAsia" w:ascii="Times New Roman" w:hAnsi="Times New Roman" w:cs="Times New Roman"/>
          <w:szCs w:val="28"/>
          <w:lang w:eastAsia="zh-CN"/>
        </w:rPr>
        <w:t>。</w:t>
      </w:r>
    </w:p>
    <w:p>
      <w:pPr>
        <w:spacing w:line="360" w:lineRule="auto"/>
        <w:ind w:firstLine="560"/>
        <w:rPr>
          <w:rFonts w:hint="default" w:ascii="Times New Roman" w:hAnsi="Times New Roman" w:cs="Times New Roman"/>
          <w:szCs w:val="28"/>
          <w:lang w:eastAsia="zh-CN"/>
        </w:rPr>
      </w:pPr>
      <w:r>
        <w:rPr>
          <w:rFonts w:hint="default" w:ascii="Times New Roman" w:hAnsi="Times New Roman" w:cs="Times New Roman"/>
          <w:szCs w:val="28"/>
        </w:rPr>
        <w:t>该项目阶段性目标为：</w:t>
      </w:r>
      <w:r>
        <w:rPr>
          <w:rFonts w:hint="eastAsia" w:ascii="Times New Roman" w:hAnsi="Times New Roman" w:cs="Times New Roman"/>
          <w:szCs w:val="28"/>
          <w:lang w:eastAsia="zh-CN"/>
        </w:rPr>
        <w:t>该项目资金主要用于公益性岗位补贴、公益性岗位社保补贴、社会保险补贴。公益性岗位补贴标准原则上不高于当地最低工资标准，公益性岗位社保补贴包括用人单位缴纳的基本养老保险费、基本医疗保险费（含生育保险）和失业保险费，社会保险补贴标准以自治区上年度职工社会平均工资的</w:t>
      </w:r>
      <w:r>
        <w:rPr>
          <w:rFonts w:hint="eastAsia" w:ascii="Times New Roman" w:hAnsi="Times New Roman" w:cs="Times New Roman"/>
          <w:szCs w:val="28"/>
          <w:lang w:val="en-US" w:eastAsia="zh-CN"/>
        </w:rPr>
        <w:t>60%为缴费基数；</w:t>
      </w:r>
      <w:r>
        <w:rPr>
          <w:rFonts w:hint="eastAsia" w:ascii="Times New Roman" w:hAnsi="Times New Roman" w:cs="Times New Roman"/>
          <w:szCs w:val="28"/>
          <w:lang w:eastAsia="zh-CN"/>
        </w:rPr>
        <w:t xml:space="preserve"> 社会保险补贴包含企业和灵活就业社保补贴，社保缴费基础标准每人每月不低于3681元。</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9" w:name="_Toc67911604"/>
      <w:bookmarkStart w:id="10" w:name="_Toc165277225"/>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9"/>
      <w:bookmarkEnd w:id="10"/>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1" w:name="_Toc165277226"/>
      <w:bookmarkStart w:id="12" w:name="_Toc67911605"/>
      <w:r>
        <w:rPr>
          <w:rFonts w:hint="default" w:ascii="Times New Roman" w:hAnsi="Times New Roman" w:eastAsia="仿宋" w:cs="Times New Roman"/>
          <w:lang w:bidi="en-US"/>
        </w:rPr>
        <w:t>（一）绩效评价目的、对象和范围</w:t>
      </w:r>
      <w:bookmarkEnd w:id="11"/>
      <w:bookmarkEnd w:id="12"/>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13" w:name="_Toc165277227"/>
      <w:r>
        <w:rPr>
          <w:rFonts w:hint="default" w:ascii="Times New Roman" w:hAnsi="Times New Roman" w:cs="Times New Roman"/>
        </w:rPr>
        <w:t>1.绩效评价完整性</w:t>
      </w:r>
      <w:bookmarkEnd w:id="13"/>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该项目通过设置数量指标：公益性岗位人数</w:t>
      </w:r>
      <w:r>
        <w:rPr>
          <w:rFonts w:hint="default" w:ascii="Arial" w:hAnsi="Arial" w:cs="Arial"/>
          <w:szCs w:val="28"/>
        </w:rPr>
        <w:t>≥</w:t>
      </w:r>
      <w:r>
        <w:rPr>
          <w:rFonts w:hint="default" w:ascii="Times New Roman" w:hAnsi="Times New Roman" w:cs="Times New Roman"/>
          <w:szCs w:val="28"/>
        </w:rPr>
        <w:t>105人</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质量指标</w:t>
      </w:r>
      <w:r>
        <w:rPr>
          <w:rFonts w:hint="default" w:ascii="Times New Roman" w:hAnsi="Times New Roman" w:cs="Times New Roman"/>
          <w:szCs w:val="28"/>
        </w:rPr>
        <w:t>社会保险补贴发放准确率</w:t>
      </w:r>
      <w:r>
        <w:rPr>
          <w:rFonts w:hint="default" w:ascii="Arial" w:hAnsi="Arial" w:cs="Arial"/>
          <w:szCs w:val="28"/>
        </w:rPr>
        <w:t>≥</w:t>
      </w:r>
      <w:r>
        <w:rPr>
          <w:rFonts w:hint="default" w:ascii="Times New Roman" w:hAnsi="Times New Roman" w:cs="Times New Roman"/>
          <w:szCs w:val="28"/>
        </w:rPr>
        <w:t>95%</w:t>
      </w:r>
      <w:r>
        <w:rPr>
          <w:rFonts w:hint="eastAsia" w:ascii="Times New Roman" w:hAnsi="Times New Roman" w:cs="Times New Roman"/>
          <w:szCs w:val="28"/>
          <w:lang w:eastAsia="zh-CN"/>
        </w:rPr>
        <w:t>、</w:t>
      </w:r>
      <w:r>
        <w:rPr>
          <w:rFonts w:hint="default" w:ascii="Times New Roman" w:hAnsi="Times New Roman" w:cs="Times New Roman"/>
          <w:szCs w:val="28"/>
        </w:rPr>
        <w:t>公益性岗位补贴发放准确率</w:t>
      </w:r>
      <w:r>
        <w:rPr>
          <w:rFonts w:hint="default" w:ascii="Arial" w:hAnsi="Arial" w:cs="Arial"/>
          <w:szCs w:val="28"/>
        </w:rPr>
        <w:t>≥</w:t>
      </w:r>
      <w:r>
        <w:rPr>
          <w:rFonts w:hint="default" w:ascii="Times New Roman" w:hAnsi="Times New Roman" w:cs="Times New Roman"/>
          <w:szCs w:val="28"/>
        </w:rPr>
        <w:t>95%</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时效指标</w:t>
      </w:r>
      <w:r>
        <w:rPr>
          <w:rFonts w:hint="default" w:ascii="Times New Roman" w:hAnsi="Times New Roman" w:cs="Times New Roman"/>
          <w:szCs w:val="28"/>
        </w:rPr>
        <w:t>资金在规定时间内下达率</w:t>
      </w:r>
      <w:r>
        <w:rPr>
          <w:rFonts w:hint="default" w:ascii="Arial" w:hAnsi="Arial" w:cs="Arial"/>
          <w:szCs w:val="28"/>
        </w:rPr>
        <w:t>≥</w:t>
      </w:r>
      <w:r>
        <w:rPr>
          <w:rFonts w:hint="default" w:ascii="Times New Roman" w:hAnsi="Times New Roman" w:cs="Times New Roman"/>
          <w:szCs w:val="28"/>
        </w:rPr>
        <w:t>95%</w:t>
      </w:r>
      <w:r>
        <w:rPr>
          <w:rFonts w:hint="eastAsia" w:ascii="Times New Roman" w:hAnsi="Times New Roman" w:cs="Times New Roman"/>
          <w:szCs w:val="28"/>
          <w:lang w:eastAsia="zh-CN"/>
        </w:rPr>
        <w:t>、</w:t>
      </w:r>
      <w:r>
        <w:rPr>
          <w:rFonts w:hint="default" w:ascii="Times New Roman" w:hAnsi="Times New Roman" w:cs="Times New Roman"/>
          <w:szCs w:val="28"/>
        </w:rPr>
        <w:t>补贴资金规定时间内到位率</w:t>
      </w:r>
      <w:r>
        <w:rPr>
          <w:rFonts w:hint="default" w:ascii="Arial" w:hAnsi="Arial" w:cs="Arial"/>
          <w:szCs w:val="28"/>
        </w:rPr>
        <w:t>≥</w:t>
      </w:r>
      <w:r>
        <w:rPr>
          <w:rFonts w:hint="default" w:ascii="Times New Roman" w:hAnsi="Times New Roman" w:cs="Times New Roman"/>
          <w:szCs w:val="28"/>
        </w:rPr>
        <w:t>95%</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经济成本指标</w:t>
      </w:r>
      <w:r>
        <w:rPr>
          <w:rFonts w:hint="default" w:ascii="Times New Roman" w:hAnsi="Times New Roman" w:cs="Times New Roman"/>
          <w:szCs w:val="28"/>
        </w:rPr>
        <w:t>社保补贴缴费基数</w:t>
      </w:r>
      <w:r>
        <w:rPr>
          <w:rFonts w:hint="default" w:ascii="Arial" w:hAnsi="Arial" w:cs="Arial"/>
          <w:szCs w:val="28"/>
        </w:rPr>
        <w:t>≥</w:t>
      </w:r>
      <w:r>
        <w:rPr>
          <w:rFonts w:hint="default" w:ascii="Times New Roman" w:hAnsi="Times New Roman" w:cs="Times New Roman"/>
          <w:szCs w:val="28"/>
        </w:rPr>
        <w:t>3681元/人/月</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社会效益指标促进社会和谐，体现政策</w:t>
      </w:r>
      <w:r>
        <w:rPr>
          <w:rFonts w:hint="default" w:ascii="Times New Roman" w:hAnsi="Times New Roman" w:cs="Times New Roman"/>
          <w:szCs w:val="28"/>
        </w:rPr>
        <w:t>，能够通过绩效评价指标体系完整地体现。</w:t>
      </w:r>
    </w:p>
    <w:p>
      <w:pPr>
        <w:spacing w:line="360" w:lineRule="auto"/>
        <w:ind w:firstLine="560"/>
        <w:rPr>
          <w:rFonts w:hint="eastAsia" w:ascii="Times New Roman" w:hAnsi="Times New Roman" w:cs="Times New Roman"/>
          <w:szCs w:val="28"/>
          <w:highlight w:val="none"/>
          <w:lang w:eastAsia="zh-CN"/>
        </w:rPr>
      </w:pPr>
      <w:r>
        <w:rPr>
          <w:rFonts w:hint="default" w:ascii="Times New Roman" w:hAnsi="Times New Roman" w:cs="Times New Roman"/>
          <w:szCs w:val="28"/>
        </w:rPr>
        <w:t>为保障该项目的顺利实施，</w:t>
      </w:r>
      <w:r>
        <w:rPr>
          <w:rFonts w:hint="eastAsia" w:ascii="Times New Roman" w:hAnsi="Times New Roman" w:cs="Times New Roman"/>
          <w:szCs w:val="28"/>
          <w:highlight w:val="none"/>
          <w:lang w:eastAsia="zh-CN"/>
        </w:rPr>
        <w:t>该项目资金由就业服务管理办公室进行前期的资料及资格审核，收集纸质资料及单据，由人社局主管领导进行签字盖章审批，递交财政局审核无误后，提交财政平台进行支付。该项目资金按照实际申请通过人数及补贴标准，依规进行补贴资金发放，确保就业补贴资金能够及时、准确地发放到符合条件的劳动者手中，同时通过做好项目绩效目标管理，加强对就业补贴资金的管理和监督，确保数据真实、账目清晰、流向明确，确保资金使用的合规性及有效性。</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lang w:eastAsia="zh-CN"/>
        </w:rPr>
        <w:t>该项目评价数据</w:t>
      </w:r>
      <w:r>
        <w:rPr>
          <w:rFonts w:hint="eastAsia" w:ascii="Times New Roman" w:hAnsi="Times New Roman" w:cs="Times New Roman"/>
          <w:szCs w:val="28"/>
          <w:highlight w:val="none"/>
          <w:lang w:eastAsia="zh-CN"/>
        </w:rPr>
        <w:t>依据</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rPr>
        <w:t>公益性岗位补贴发放</w:t>
      </w:r>
      <w:r>
        <w:rPr>
          <w:rFonts w:hint="eastAsia" w:ascii="Times New Roman" w:hAnsi="Times New Roman" w:cs="Times New Roman"/>
          <w:szCs w:val="28"/>
          <w:lang w:val="en-US" w:eastAsia="zh-CN"/>
        </w:rPr>
        <w:t>每月情况统计</w:t>
      </w:r>
      <w:r>
        <w:rPr>
          <w:rFonts w:hint="eastAsia" w:ascii="Times New Roman" w:hAnsi="Times New Roman" w:cs="Times New Roman"/>
          <w:szCs w:val="28"/>
          <w:highlight w:val="none"/>
          <w:lang w:val="en-US" w:eastAsia="zh-CN"/>
        </w:rPr>
        <w:t>”、“财务明细账”等业务资料进行项目自评</w:t>
      </w:r>
      <w:r>
        <w:rPr>
          <w:rFonts w:hint="default" w:ascii="Times New Roman" w:hAnsi="Times New Roman" w:cs="Times New Roman"/>
          <w:szCs w:val="28"/>
          <w:highlight w:val="none"/>
        </w:rPr>
        <w:t>，以确保数据的准确性和完整性。</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4" w:name="_Toc165277228"/>
      <w:r>
        <w:rPr>
          <w:rFonts w:hint="default" w:ascii="Times New Roman" w:hAnsi="Times New Roman" w:eastAsia="仿宋" w:cs="Times New Roman"/>
          <w:lang w:bidi="en-US"/>
        </w:rPr>
        <w:t>2.评价目的</w:t>
      </w:r>
      <w:bookmarkEnd w:id="14"/>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default" w:ascii="Times New Roman" w:hAnsi="Times New Roman" w:cs="Times New Roman"/>
          <w:szCs w:val="28"/>
          <w:highlight w:val="none"/>
        </w:rPr>
        <w:t>乌财社【2022】412号  就业补助资金-直达资金</w:t>
      </w:r>
      <w:r>
        <w:rPr>
          <w:rFonts w:hint="default" w:ascii="Times New Roman" w:hAnsi="Times New Roman" w:cs="Times New Roman"/>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5" w:name="_Toc165277229"/>
      <w:r>
        <w:rPr>
          <w:rFonts w:hint="default" w:ascii="Times New Roman" w:hAnsi="Times New Roman" w:eastAsia="仿宋" w:cs="Times New Roman"/>
          <w:lang w:bidi="en-US"/>
        </w:rPr>
        <w:t>3.评价对象</w:t>
      </w:r>
      <w:bookmarkEnd w:id="15"/>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default" w:ascii="Times New Roman" w:hAnsi="Times New Roman" w:cs="Times New Roman"/>
          <w:szCs w:val="28"/>
          <w:highlight w:val="none"/>
        </w:rPr>
        <w:t>乌财社【2022】412号  就业补助资金-直达资金</w:t>
      </w:r>
      <w:r>
        <w:rPr>
          <w:rFonts w:hint="default" w:ascii="Times New Roman" w:hAnsi="Times New Roman" w:cs="Times New Roman"/>
        </w:rPr>
        <w:t xml:space="preserve">项目 </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6" w:name="_Toc165277230"/>
      <w:r>
        <w:rPr>
          <w:rFonts w:hint="default" w:ascii="Times New Roman" w:hAnsi="Times New Roman" w:eastAsia="仿宋" w:cs="Times New Roman"/>
          <w:lang w:bidi="en-US"/>
        </w:rPr>
        <w:t>4.绩效评价范围</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1.时间范围：2023年1月1日至2023年12月31日。</w:t>
      </w:r>
    </w:p>
    <w:p>
      <w:pPr>
        <w:spacing w:line="360" w:lineRule="auto"/>
        <w:ind w:firstLine="560"/>
        <w:rPr>
          <w:rFonts w:hint="default" w:ascii="Times New Roman" w:hAnsi="Times New Roman" w:cs="Times New Roman"/>
        </w:rPr>
      </w:pPr>
      <w:r>
        <w:rPr>
          <w:rFonts w:hint="default" w:ascii="Times New Roman" w:hAnsi="Times New Roman" w:cs="Times New Roman"/>
        </w:rPr>
        <w:t>2.项目范围：</w:t>
      </w:r>
      <w:r>
        <w:rPr>
          <w:rFonts w:hint="default" w:ascii="Times New Roman" w:hAnsi="Times New Roman" w:cs="Times New Roman"/>
          <w:szCs w:val="28"/>
          <w:highlight w:val="none"/>
        </w:rPr>
        <w:t>乌财社【2022】412号  就业补助资金-直达资金</w:t>
      </w:r>
      <w:r>
        <w:rPr>
          <w:rFonts w:hint="eastAsia" w:ascii="Times New Roman" w:hAnsi="Times New Roman" w:cs="Times New Roman"/>
          <w:szCs w:val="28"/>
          <w:highlight w:val="none"/>
          <w:lang w:eastAsia="zh-CN"/>
        </w:rPr>
        <w:t>项目</w:t>
      </w:r>
      <w:r>
        <w:rPr>
          <w:rFonts w:hint="eastAsia" w:ascii="Times New Roman" w:hAnsi="Times New Roman" w:cs="Times New Roman"/>
          <w:lang w:eastAsia="zh-CN"/>
        </w:rPr>
        <w:t>预算资金</w:t>
      </w:r>
      <w:r>
        <w:rPr>
          <w:rFonts w:hint="eastAsia" w:ascii="Times New Roman" w:hAnsi="Times New Roman" w:cs="Times New Roman"/>
          <w:lang w:val="en-US" w:eastAsia="zh-CN"/>
        </w:rPr>
        <w:t>483.89万元，其中：</w:t>
      </w:r>
      <w:r>
        <w:rPr>
          <w:rFonts w:hint="eastAsia" w:ascii="Times New Roman" w:hAnsi="Times New Roman" w:cs="Times New Roman"/>
          <w:color w:val="000000" w:themeColor="text1"/>
          <w:lang w:eastAsia="zh-CN"/>
          <w14:textFill>
            <w14:solidFill>
              <w14:schemeClr w14:val="tx1"/>
            </w14:solidFill>
          </w14:textFill>
        </w:rPr>
        <w:t>社会保险补贴：</w:t>
      </w:r>
      <w:r>
        <w:rPr>
          <w:rFonts w:hint="eastAsia" w:ascii="Times New Roman" w:hAnsi="Times New Roman" w:cs="Times New Roman"/>
          <w:color w:val="000000" w:themeColor="text1"/>
          <w:lang w:val="en-US" w:eastAsia="zh-CN"/>
          <w14:textFill>
            <w14:solidFill>
              <w14:schemeClr w14:val="tx1"/>
            </w14:solidFill>
          </w14:textFill>
        </w:rPr>
        <w:t>188万元；市级公益性岗位补贴195.89万元；市级公益性岗位社保补贴100万元。截止2023年底，该项目资金支出460.7万元，</w:t>
      </w:r>
      <w:r>
        <w:rPr>
          <w:rFonts w:hint="eastAsia" w:ascii="Times New Roman" w:hAnsi="Times New Roman" w:cs="Times New Roman"/>
          <w:szCs w:val="28"/>
          <w:highlight w:val="none"/>
          <w:lang w:eastAsia="zh-CN"/>
        </w:rPr>
        <w:t>按照实际申请通过人数及补贴标准，依规进行补贴资金发放，发放</w:t>
      </w:r>
      <w:r>
        <w:rPr>
          <w:rFonts w:hint="eastAsia" w:ascii="Times New Roman" w:hAnsi="Times New Roman" w:cs="Times New Roman"/>
          <w:color w:val="000000" w:themeColor="text1"/>
          <w:lang w:val="en-US" w:eastAsia="zh-CN"/>
          <w14:textFill>
            <w14:solidFill>
              <w14:schemeClr w14:val="tx1"/>
            </w14:solidFill>
          </w14:textFill>
        </w:rPr>
        <w:t>灵活就业和企业社会保险补贴188万元，市级公益性岗位补贴182.98万元，市级公益性岗位社会保险补贴89.72万元，</w:t>
      </w:r>
      <w:r>
        <w:rPr>
          <w:rFonts w:hint="eastAsia" w:ascii="Times New Roman" w:hAnsi="Times New Roman" w:cs="Times New Roman"/>
          <w:szCs w:val="28"/>
          <w:highlight w:val="none"/>
          <w:lang w:eastAsia="zh-CN"/>
        </w:rPr>
        <w:t>确保就业补贴资金能够及时、准确地发放到符合条件的劳动者手中，保障就业群体就业需要，保证社会和谐，体现国家优厚待遇政策的落实。</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7" w:name="_Toc165277231"/>
      <w:bookmarkStart w:id="18" w:name="_Toc67911606"/>
      <w:bookmarkStart w:id="19" w:name="_Hlk67586765"/>
      <w:r>
        <w:rPr>
          <w:rFonts w:hint="default" w:ascii="Times New Roman" w:hAnsi="Times New Roman" w:eastAsia="仿宋" w:cs="Times New Roman"/>
          <w:lang w:bidi="en-US"/>
        </w:rPr>
        <w:t>（二）绩效评价原则、指标体系、方法及标准</w:t>
      </w:r>
      <w:bookmarkEnd w:id="17"/>
      <w:bookmarkEnd w:id="18"/>
    </w:p>
    <w:bookmarkEnd w:id="19"/>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65277232"/>
      <w:r>
        <w:rPr>
          <w:rFonts w:hint="default" w:ascii="Times New Roman" w:hAnsi="Times New Roman" w:cs="Times New Roman"/>
        </w:rPr>
        <w:t>1.评价原则</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rPr>
      </w:pPr>
      <w:r>
        <w:rPr>
          <w:rFonts w:hint="default" w:ascii="Times New Roman" w:hAnsi="Times New Roman" w:cs="Times New Roman"/>
        </w:rPr>
        <w:t>（四）公开透明。绩效评价结果应依法依规公开，并自觉接受社会监督。</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1" w:name="_Toc165277233"/>
      <w:r>
        <w:rPr>
          <w:rFonts w:hint="default" w:ascii="Times New Roman" w:hAnsi="Times New Roman" w:eastAsia="仿宋" w:cs="Times New Roman"/>
          <w:lang w:bidi="en-US"/>
        </w:rPr>
        <w:t>2.评价指标体系</w:t>
      </w:r>
      <w:bookmarkEnd w:id="21"/>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本项目的评价指标体系建立如下表所示。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20"/>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6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30"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vMerge w:val="restart"/>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left="440" w:hanging="440" w:hangingChars="200"/>
              <w:jc w:val="both"/>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公益性岗位人数</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项目资金中公益性岗位补贴及公益性社保补贴实际拨付支出的人员数量</w:t>
            </w:r>
            <w:r>
              <w:rPr>
                <w:rFonts w:hint="default" w:ascii="Times New Roman" w:hAnsi="Times New Roman" w:eastAsia="宋体" w:cs="Times New Roman"/>
                <w:color w:val="000000"/>
                <w:kern w:val="0"/>
                <w:sz w:val="22"/>
                <w:highlight w:val="none"/>
              </w:rPr>
              <w:t>。</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全县公益性岗位人员数量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社会保险补贴发放准确率</w:t>
            </w:r>
          </w:p>
        </w:tc>
        <w:tc>
          <w:tcPr>
            <w:tcW w:w="2789"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社会保险补贴实际拨付金额、与计划拨付金额的比较，用以反映资金发放的准确程度</w:t>
            </w:r>
            <w:r>
              <w:rPr>
                <w:rFonts w:hint="default" w:ascii="Times New Roman" w:hAnsi="Times New Roman" w:eastAsia="宋体" w:cs="Times New Roman"/>
                <w:color w:val="000000"/>
                <w:kern w:val="0"/>
                <w:sz w:val="22"/>
                <w:highlight w:val="none"/>
              </w:rPr>
              <w:t>。</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社会保险补贴</w:t>
            </w:r>
            <w:r>
              <w:rPr>
                <w:rFonts w:hint="default" w:ascii="Times New Roman" w:hAnsi="Times New Roman" w:eastAsia="宋体" w:cs="Times New Roman"/>
                <w:color w:val="000000"/>
                <w:kern w:val="0"/>
                <w:sz w:val="22"/>
                <w:highlight w:val="none"/>
              </w:rPr>
              <w:t>准确率=（</w:t>
            </w:r>
            <w:r>
              <w:rPr>
                <w:rFonts w:hint="eastAsia" w:ascii="Times New Roman" w:hAnsi="Times New Roman" w:eastAsia="宋体" w:cs="Times New Roman"/>
                <w:color w:val="000000"/>
                <w:kern w:val="0"/>
                <w:sz w:val="22"/>
                <w:highlight w:val="none"/>
                <w:lang w:eastAsia="zh-CN"/>
              </w:rPr>
              <w:t>实际拨付金额</w:t>
            </w:r>
            <w:r>
              <w:rPr>
                <w:rFonts w:hint="default" w:ascii="Times New Roman" w:hAnsi="Times New Roman" w:eastAsia="宋体" w:cs="Times New Roman"/>
                <w:color w:val="000000"/>
                <w:kern w:val="0"/>
                <w:sz w:val="22"/>
                <w:highlight w:val="none"/>
              </w:rPr>
              <w:t>/</w:t>
            </w:r>
            <w:r>
              <w:rPr>
                <w:rFonts w:hint="eastAsia" w:ascii="Times New Roman" w:hAnsi="Times New Roman" w:eastAsia="宋体" w:cs="Times New Roman"/>
                <w:color w:val="000000"/>
                <w:kern w:val="0"/>
                <w:sz w:val="22"/>
                <w:highlight w:val="none"/>
                <w:lang w:eastAsia="zh-CN"/>
              </w:rPr>
              <w:t>计划拨付金额</w:t>
            </w:r>
            <w:r>
              <w:rPr>
                <w:rFonts w:hint="default" w:ascii="Times New Roman" w:hAnsi="Times New Roman" w:eastAsia="宋体" w:cs="Times New Roman"/>
                <w:color w:val="000000"/>
                <w:kern w:val="0"/>
                <w:sz w:val="22"/>
                <w:highlight w:val="none"/>
              </w:rPr>
              <w:t>）×100%。</w:t>
            </w:r>
          </w:p>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1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公益性岗位补贴发放准确率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公益性岗位补贴实际拨付金额、与计划拨付金额的比较，用以反映资金发放的准确程度</w:t>
            </w:r>
            <w:r>
              <w:rPr>
                <w:rFonts w:hint="default" w:ascii="Times New Roman" w:hAnsi="Times New Roman" w:eastAsia="宋体" w:cs="Times New Roman"/>
                <w:color w:val="000000"/>
                <w:kern w:val="0"/>
                <w:sz w:val="22"/>
                <w:highlight w:val="none"/>
              </w:rPr>
              <w:t>。</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公益性岗位补贴</w:t>
            </w:r>
            <w:r>
              <w:rPr>
                <w:rFonts w:hint="default" w:ascii="Times New Roman" w:hAnsi="Times New Roman" w:eastAsia="宋体" w:cs="Times New Roman"/>
                <w:color w:val="000000"/>
                <w:kern w:val="0"/>
                <w:sz w:val="22"/>
                <w:highlight w:val="none"/>
              </w:rPr>
              <w:t>准确率=（</w:t>
            </w:r>
            <w:r>
              <w:rPr>
                <w:rFonts w:hint="eastAsia" w:ascii="Times New Roman" w:hAnsi="Times New Roman" w:eastAsia="宋体" w:cs="Times New Roman"/>
                <w:color w:val="000000"/>
                <w:kern w:val="0"/>
                <w:sz w:val="22"/>
                <w:highlight w:val="none"/>
                <w:lang w:eastAsia="zh-CN"/>
              </w:rPr>
              <w:t>实际拨付金额</w:t>
            </w:r>
            <w:r>
              <w:rPr>
                <w:rFonts w:hint="default" w:ascii="Times New Roman" w:hAnsi="Times New Roman" w:eastAsia="宋体" w:cs="Times New Roman"/>
                <w:color w:val="000000"/>
                <w:kern w:val="0"/>
                <w:sz w:val="22"/>
                <w:highlight w:val="none"/>
              </w:rPr>
              <w:t>/</w:t>
            </w:r>
            <w:r>
              <w:rPr>
                <w:rFonts w:hint="eastAsia" w:ascii="Times New Roman" w:hAnsi="Times New Roman" w:eastAsia="宋体" w:cs="Times New Roman"/>
                <w:color w:val="000000"/>
                <w:kern w:val="0"/>
                <w:sz w:val="22"/>
                <w:highlight w:val="none"/>
                <w:lang w:eastAsia="zh-CN"/>
              </w:rPr>
              <w:t>计划拨付金额</w:t>
            </w:r>
            <w:r>
              <w:rPr>
                <w:rFonts w:hint="default" w:ascii="Times New Roman" w:hAnsi="Times New Roman" w:eastAsia="宋体" w:cs="Times New Roman"/>
                <w:color w:val="000000"/>
                <w:kern w:val="0"/>
                <w:sz w:val="22"/>
                <w:highlight w:val="none"/>
              </w:rPr>
              <w:t>）×100%。</w:t>
            </w:r>
          </w:p>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1"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资金在规定时间内下达率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w:t>
            </w:r>
            <w:r>
              <w:rPr>
                <w:rFonts w:hint="eastAsia" w:ascii="Times New Roman" w:hAnsi="Times New Roman" w:eastAsia="宋体" w:cs="Times New Roman"/>
                <w:color w:val="000000"/>
                <w:kern w:val="0"/>
                <w:sz w:val="22"/>
                <w:highlight w:val="none"/>
                <w:lang w:eastAsia="zh-CN"/>
              </w:rPr>
              <w:t>文件下达时间</w:t>
            </w:r>
            <w:r>
              <w:rPr>
                <w:rFonts w:hint="default" w:ascii="Times New Roman" w:hAnsi="Times New Roman" w:eastAsia="宋体" w:cs="Times New Roman"/>
                <w:color w:val="000000"/>
                <w:kern w:val="0"/>
                <w:sz w:val="22"/>
                <w:highlight w:val="none"/>
              </w:rPr>
              <w:t>与</w:t>
            </w:r>
            <w:r>
              <w:rPr>
                <w:rFonts w:hint="eastAsia" w:ascii="Times New Roman" w:hAnsi="Times New Roman" w:eastAsia="宋体" w:cs="Times New Roman"/>
                <w:color w:val="000000"/>
                <w:kern w:val="0"/>
                <w:sz w:val="22"/>
                <w:highlight w:val="none"/>
                <w:lang w:eastAsia="zh-CN"/>
              </w:rPr>
              <w:t>资金指标实际下达时间</w:t>
            </w:r>
            <w:r>
              <w:rPr>
                <w:rFonts w:hint="default" w:ascii="Times New Roman" w:hAnsi="Times New Roman" w:eastAsia="宋体" w:cs="Times New Roman"/>
                <w:color w:val="000000"/>
                <w:kern w:val="0"/>
                <w:sz w:val="22"/>
                <w:highlight w:val="none"/>
              </w:rPr>
              <w:t>，用以反映</w:t>
            </w:r>
            <w:r>
              <w:rPr>
                <w:rFonts w:hint="eastAsia" w:ascii="Times New Roman" w:hAnsi="Times New Roman" w:eastAsia="宋体" w:cs="Times New Roman"/>
                <w:color w:val="000000"/>
                <w:kern w:val="0"/>
                <w:sz w:val="22"/>
                <w:highlight w:val="none"/>
                <w:lang w:eastAsia="zh-CN"/>
              </w:rPr>
              <w:t>资金是否在规定时间下达</w:t>
            </w:r>
            <w:r>
              <w:rPr>
                <w:rFonts w:hint="default" w:ascii="Times New Roman" w:hAnsi="Times New Roman" w:eastAsia="宋体" w:cs="Times New Roman"/>
                <w:color w:val="000000"/>
                <w:kern w:val="0"/>
                <w:sz w:val="22"/>
                <w:highlight w:val="none"/>
              </w:rPr>
              <w:t>。</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w:t>
            </w:r>
            <w:r>
              <w:rPr>
                <w:rFonts w:hint="eastAsia" w:ascii="Times New Roman" w:hAnsi="Times New Roman" w:eastAsia="宋体" w:cs="Times New Roman"/>
                <w:color w:val="000000"/>
                <w:kern w:val="0"/>
                <w:sz w:val="22"/>
                <w:highlight w:val="none"/>
                <w:lang w:eastAsia="zh-CN"/>
              </w:rPr>
              <w:t>文件下达时间</w:t>
            </w:r>
            <w:r>
              <w:rPr>
                <w:rFonts w:hint="default" w:ascii="Times New Roman" w:hAnsi="Times New Roman" w:eastAsia="宋体" w:cs="Times New Roman"/>
                <w:color w:val="000000"/>
                <w:kern w:val="0"/>
                <w:sz w:val="22"/>
                <w:highlight w:val="none"/>
              </w:rPr>
              <w:t>：</w:t>
            </w:r>
            <w:r>
              <w:rPr>
                <w:rFonts w:hint="eastAsia" w:ascii="Times New Roman" w:hAnsi="Times New Roman" w:eastAsia="宋体" w:cs="Times New Roman"/>
                <w:color w:val="000000"/>
                <w:kern w:val="0"/>
                <w:sz w:val="22"/>
                <w:highlight w:val="none"/>
                <w:lang w:eastAsia="zh-CN"/>
              </w:rPr>
              <w:t>项目文件落款</w:t>
            </w:r>
            <w:r>
              <w:rPr>
                <w:rFonts w:hint="default" w:ascii="Times New Roman" w:hAnsi="Times New Roman" w:eastAsia="宋体" w:cs="Times New Roman"/>
                <w:color w:val="000000"/>
                <w:kern w:val="0"/>
                <w:sz w:val="22"/>
                <w:highlight w:val="none"/>
              </w:rPr>
              <w:t>的时间。</w:t>
            </w:r>
            <w:r>
              <w:rPr>
                <w:rFonts w:hint="default" w:ascii="Times New Roman" w:hAnsi="Times New Roman" w:eastAsia="宋体" w:cs="Times New Roman"/>
                <w:color w:val="000000"/>
                <w:kern w:val="0"/>
                <w:sz w:val="22"/>
                <w:highlight w:val="none"/>
              </w:rPr>
              <w:br w:type="textWrapping"/>
            </w:r>
            <w:r>
              <w:rPr>
                <w:rFonts w:hint="eastAsia" w:ascii="Times New Roman" w:hAnsi="Times New Roman" w:eastAsia="宋体" w:cs="Times New Roman"/>
                <w:color w:val="000000"/>
                <w:kern w:val="0"/>
                <w:sz w:val="22"/>
                <w:highlight w:val="none"/>
                <w:lang w:eastAsia="zh-CN"/>
              </w:rPr>
              <w:t>资金指标实际下达时间</w:t>
            </w:r>
            <w:r>
              <w:rPr>
                <w:rFonts w:hint="default" w:ascii="Times New Roman" w:hAnsi="Times New Roman" w:eastAsia="宋体" w:cs="Times New Roman"/>
                <w:color w:val="000000"/>
                <w:kern w:val="0"/>
                <w:sz w:val="22"/>
                <w:highlight w:val="none"/>
              </w:rPr>
              <w:t>：</w:t>
            </w:r>
            <w:r>
              <w:rPr>
                <w:rFonts w:hint="eastAsia" w:ascii="Times New Roman" w:hAnsi="Times New Roman" w:eastAsia="宋体" w:cs="Times New Roman"/>
                <w:color w:val="000000"/>
                <w:kern w:val="0"/>
                <w:sz w:val="22"/>
                <w:highlight w:val="none"/>
                <w:lang w:eastAsia="zh-CN"/>
              </w:rPr>
              <w:t>按照财政平台做项目库的时间</w:t>
            </w:r>
            <w:r>
              <w:rPr>
                <w:rFonts w:hint="default" w:ascii="Times New Roman" w:hAnsi="Times New Roman" w:eastAsia="宋体" w:cs="Times New Roman"/>
                <w:color w:val="000000"/>
                <w:kern w:val="0"/>
                <w:sz w:val="22"/>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补贴资金规定时间内到位率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w:t>
            </w:r>
            <w:r>
              <w:rPr>
                <w:rFonts w:hint="eastAsia" w:ascii="Times New Roman" w:hAnsi="Times New Roman" w:eastAsia="宋体" w:cs="Times New Roman"/>
                <w:color w:val="000000"/>
                <w:kern w:val="0"/>
                <w:sz w:val="22"/>
                <w:highlight w:val="none"/>
                <w:lang w:eastAsia="zh-CN"/>
              </w:rPr>
              <w:t>完成</w:t>
            </w:r>
            <w:r>
              <w:rPr>
                <w:rFonts w:hint="default" w:ascii="Times New Roman" w:hAnsi="Times New Roman" w:eastAsia="宋体" w:cs="Times New Roman"/>
                <w:color w:val="000000"/>
                <w:kern w:val="0"/>
                <w:sz w:val="22"/>
                <w:highlight w:val="none"/>
              </w:rPr>
              <w:t>时间与计划</w:t>
            </w:r>
            <w:r>
              <w:rPr>
                <w:rFonts w:hint="eastAsia" w:ascii="Times New Roman" w:hAnsi="Times New Roman" w:eastAsia="宋体" w:cs="Times New Roman"/>
                <w:color w:val="000000"/>
                <w:kern w:val="0"/>
                <w:sz w:val="22"/>
                <w:highlight w:val="none"/>
                <w:lang w:eastAsia="zh-CN"/>
              </w:rPr>
              <w:t>完成</w:t>
            </w:r>
            <w:r>
              <w:rPr>
                <w:rFonts w:hint="default" w:ascii="Times New Roman" w:hAnsi="Times New Roman" w:eastAsia="宋体" w:cs="Times New Roman"/>
                <w:color w:val="000000"/>
                <w:kern w:val="0"/>
                <w:sz w:val="22"/>
                <w:highlight w:val="none"/>
              </w:rPr>
              <w:t>时间的比较，</w:t>
            </w:r>
            <w:r>
              <w:rPr>
                <w:rFonts w:hint="eastAsia" w:ascii="Times New Roman" w:hAnsi="Times New Roman" w:eastAsia="宋体" w:cs="Times New Roman"/>
                <w:color w:val="000000"/>
                <w:kern w:val="0"/>
                <w:sz w:val="22"/>
                <w:highlight w:val="none"/>
                <w:lang w:eastAsia="zh-CN"/>
              </w:rPr>
              <w:t>项目完成进度</w:t>
            </w:r>
            <w:r>
              <w:rPr>
                <w:rFonts w:hint="default" w:ascii="Times New Roman" w:hAnsi="Times New Roman" w:eastAsia="宋体" w:cs="Times New Roman"/>
                <w:color w:val="000000"/>
                <w:kern w:val="0"/>
                <w:sz w:val="22"/>
                <w:highlight w:val="none"/>
              </w:rPr>
              <w:t>。</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1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社保补贴缴费基数</w:t>
            </w:r>
          </w:p>
        </w:tc>
        <w:tc>
          <w:tcPr>
            <w:tcW w:w="2789"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社会保险补贴缴费基数</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br w:type="textWrapping"/>
            </w:r>
            <w:r>
              <w:rPr>
                <w:rFonts w:hint="eastAsia" w:ascii="Times New Roman" w:hAnsi="Times New Roman" w:eastAsia="宋体" w:cs="Times New Roman"/>
                <w:color w:val="000000"/>
                <w:kern w:val="0"/>
                <w:sz w:val="22"/>
                <w:highlight w:val="none"/>
                <w:lang w:eastAsia="zh-CN"/>
              </w:rPr>
              <w:t>当年社平缴费基数为4575元/人/月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9"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促进社会和谐，体现政策</w:t>
            </w:r>
          </w:p>
        </w:tc>
        <w:tc>
          <w:tcPr>
            <w:tcW w:w="2789"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该项目</w:t>
            </w:r>
            <w:r>
              <w:rPr>
                <w:rFonts w:hint="default" w:ascii="Times New Roman" w:hAnsi="Times New Roman" w:eastAsia="宋体" w:cs="Times New Roman"/>
                <w:color w:val="000000"/>
                <w:kern w:val="0"/>
                <w:sz w:val="22"/>
                <w:highlight w:val="none"/>
              </w:rPr>
              <w:t>促进社会和谐，体现</w:t>
            </w:r>
            <w:r>
              <w:rPr>
                <w:rFonts w:hint="eastAsia" w:ascii="Times New Roman" w:hAnsi="Times New Roman" w:eastAsia="宋体" w:cs="Times New Roman"/>
                <w:color w:val="000000"/>
                <w:kern w:val="0"/>
                <w:sz w:val="22"/>
                <w:highlight w:val="none"/>
                <w:lang w:eastAsia="zh-CN"/>
              </w:rPr>
              <w:t>国家</w:t>
            </w:r>
            <w:r>
              <w:rPr>
                <w:rFonts w:hint="default" w:ascii="Times New Roman" w:hAnsi="Times New Roman" w:eastAsia="宋体" w:cs="Times New Roman"/>
                <w:color w:val="000000"/>
                <w:kern w:val="0"/>
                <w:sz w:val="22"/>
                <w:highlight w:val="none"/>
              </w:rPr>
              <w:t>政策</w:t>
            </w:r>
            <w:r>
              <w:rPr>
                <w:rFonts w:hint="eastAsia" w:ascii="Times New Roman" w:hAnsi="Times New Roman" w:eastAsia="宋体" w:cs="Times New Roman"/>
                <w:color w:val="000000"/>
                <w:kern w:val="0"/>
                <w:sz w:val="22"/>
                <w:highlight w:val="none"/>
                <w:lang w:eastAsia="zh-CN"/>
              </w:rPr>
              <w:t>的有效落实。</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2" w:name="_Toc165277234"/>
      <w:bookmarkStart w:id="23" w:name="_Hlk67586038"/>
      <w:r>
        <w:rPr>
          <w:rFonts w:hint="default" w:ascii="Times New Roman" w:hAnsi="Times New Roman" w:cs="Times New Roman"/>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rPr>
        <w:t>《关于印发&lt;项目支出绩效评价管理办法&gt;的通知》（财预〔2020〕10号）</w:t>
      </w:r>
      <w:r>
        <w:rPr>
          <w:rFonts w:hint="default" w:ascii="Times New Roman" w:hAnsi="Times New Roman" w:cs="Times New Roman"/>
          <w:color w:val="000000" w:themeColor="text1"/>
          <w14:textFill>
            <w14:solidFill>
              <w14:schemeClr w14:val="tx1"/>
            </w14:solidFill>
          </w14:textFill>
        </w:rPr>
        <w:t>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color w:val="000000" w:themeColor="text1"/>
          <w14:textFill>
            <w14:solidFill>
              <w14:schemeClr w14:val="tx1"/>
            </w14:solidFill>
          </w14:textFill>
        </w:rPr>
        <w:t>根据本项目（乌财社【2022】412号  就业补助资金-直达资金）的特点，本次评价主要采用</w:t>
      </w:r>
      <w:r>
        <w:rPr>
          <w:rFonts w:hint="eastAsia" w:ascii="Times New Roman" w:hAnsi="Times New Roman" w:cs="Times New Roman"/>
          <w:color w:val="000000" w:themeColor="text1"/>
          <w:lang w:eastAsia="zh-CN"/>
          <w14:textFill>
            <w14:solidFill>
              <w14:schemeClr w14:val="tx1"/>
            </w14:solidFill>
          </w14:textFill>
        </w:rPr>
        <w:t>比较法</w:t>
      </w:r>
      <w:r>
        <w:rPr>
          <w:rFonts w:hint="default"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2023年该项目预算483.89万元，同比增加156.89万元，执行460.7万元，同比增加154.3万元。2022年下达乌财社【2021】331号关于提前下达2022年中央财政就业补助资金（直达资金）的通知，下达年初</w:t>
      </w:r>
      <w:r>
        <w:rPr>
          <w:rFonts w:hint="eastAsia" w:ascii="Times New Roman" w:hAnsi="Times New Roman" w:cs="Times New Roman"/>
          <w:lang w:val="en-US" w:eastAsia="zh-CN"/>
        </w:rPr>
        <w:t>预算327万元，其中社会保险补贴70万元，市级公益性岗位补贴152万元，市级公益性岗位社保补贴103万元，该年度支出306.4万元。与本年度项目资金对比，各项补贴预算资金有所增长，补贴资金支出数增长，预算执行率增长。各项补贴资金的增长，有效保障了就业补贴政策的有效落实，促进经济发展，维护社会稳定</w:t>
      </w:r>
      <w:r>
        <w:rPr>
          <w:rFonts w:hint="default" w:ascii="Times New Roman" w:hAnsi="Times New Roman" w:cs="Times New Roman"/>
        </w:rPr>
        <w:t>。</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4" w:name="_Toc165277235"/>
      <w:r>
        <w:rPr>
          <w:rFonts w:hint="default" w:ascii="Times New Roman" w:hAnsi="Times New Roman" w:cs="Times New Roman"/>
        </w:rPr>
        <w:t>4.评价标准</w:t>
      </w:r>
      <w:bookmarkEnd w:id="2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黑体" w:cs="Times New Roman"/>
          <w:lang w:val="en-US" w:eastAsia="zh-CN"/>
        </w:rPr>
      </w:pPr>
      <w:r>
        <w:rPr>
          <w:rFonts w:hint="default" w:ascii="Times New Roman" w:hAnsi="Times New Roman" w:eastAsia="黑体" w:cs="Times New Roman"/>
          <w:szCs w:val="28"/>
        </w:rPr>
        <w:t>·</w:t>
      </w:r>
      <w:r>
        <w:rPr>
          <w:rFonts w:hint="eastAsia" w:ascii="Times New Roman" w:hAnsi="Times New Roman" w:eastAsia="黑体" w:cs="Times New Roman"/>
          <w:szCs w:val="28"/>
          <w:lang w:val="en-US" w:eastAsia="zh-CN"/>
        </w:rPr>
        <w:t xml:space="preserve"> </w:t>
      </w:r>
      <w:r>
        <w:rPr>
          <w:rFonts w:hint="eastAsia" w:ascii="Times New Roman" w:hAnsi="Times New Roman" w:cs="Times New Roman"/>
          <w:lang w:val="en-US" w:eastAsia="zh-CN"/>
        </w:rPr>
        <w:t>《</w:t>
      </w:r>
      <w:r>
        <w:rPr>
          <w:rFonts w:hint="eastAsia" w:cs="Times New Roman"/>
          <w:kern w:val="2"/>
          <w:sz w:val="28"/>
          <w:szCs w:val="22"/>
          <w:lang w:val="en-US" w:eastAsia="zh-CN" w:bidi="ar-SA"/>
        </w:rPr>
        <w:t>关于提前下达2023年中央财政就业补助资金（直达资金）的通知》（乌财社</w:t>
      </w:r>
      <w:r>
        <w:rPr>
          <w:rFonts w:hint="default" w:ascii="Times New Roman" w:hAnsi="Times New Roman" w:cs="Times New Roman"/>
        </w:rPr>
        <w:t>〔202</w:t>
      </w:r>
      <w:r>
        <w:rPr>
          <w:rFonts w:hint="eastAsia" w:ascii="Times New Roman" w:hAnsi="Times New Roman" w:cs="Times New Roman"/>
          <w:lang w:val="en-US" w:eastAsia="zh-CN"/>
        </w:rPr>
        <w:t>2</w:t>
      </w:r>
      <w:r>
        <w:rPr>
          <w:rFonts w:hint="default" w:ascii="Times New Roman" w:hAnsi="Times New Roman" w:cs="Times New Roman"/>
        </w:rPr>
        <w:t>〕</w:t>
      </w:r>
      <w:r>
        <w:rPr>
          <w:rFonts w:hint="eastAsia" w:cs="Times New Roman"/>
          <w:kern w:val="2"/>
          <w:sz w:val="28"/>
          <w:szCs w:val="22"/>
          <w:lang w:val="en-US" w:eastAsia="zh-CN" w:bidi="ar-SA"/>
        </w:rPr>
        <w:t>412号）</w:t>
      </w:r>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5" w:name="_Toc165277236"/>
      <w:bookmarkStart w:id="26" w:name="_Toc67911607"/>
      <w:r>
        <w:rPr>
          <w:rFonts w:hint="default" w:ascii="Times New Roman" w:hAnsi="Times New Roman" w:eastAsia="仿宋" w:cs="Times New Roman"/>
          <w:lang w:bidi="en-US"/>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5"/>
          <w:rFonts w:hint="default" w:ascii="Times New Roman" w:hAnsi="Times New Roman" w:cs="Times New Roman"/>
        </w:rPr>
        <w:footnoteReference w:id="0"/>
      </w:r>
      <w:r>
        <w:rPr>
          <w:rFonts w:hint="default" w:ascii="Times New Roman" w:hAnsi="Times New Roman" w:cs="Times New Roman"/>
        </w:rPr>
        <w:t>、</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rPr>
        <w:t>公益性岗位补贴发放</w:t>
      </w:r>
      <w:r>
        <w:rPr>
          <w:rFonts w:hint="eastAsia" w:ascii="Times New Roman" w:hAnsi="Times New Roman" w:cs="Times New Roman"/>
          <w:szCs w:val="28"/>
          <w:lang w:val="en-US" w:eastAsia="zh-CN"/>
        </w:rPr>
        <w:t>每月情况统计</w:t>
      </w:r>
      <w:r>
        <w:rPr>
          <w:rFonts w:hint="eastAsia" w:ascii="Times New Roman" w:hAnsi="Times New Roman" w:cs="Times New Roman"/>
          <w:szCs w:val="28"/>
          <w:highlight w:val="none"/>
          <w:lang w:val="en-US" w:eastAsia="zh-CN"/>
        </w:rPr>
        <w:t>”、“财务明细账”等</w:t>
      </w:r>
      <w:r>
        <w:rPr>
          <w:rFonts w:hint="default" w:ascii="Times New Roman" w:hAnsi="Times New Roman" w:cs="Times New Roman"/>
        </w:rPr>
        <w:t>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27" w:name="_Toc67911608"/>
      <w:bookmarkStart w:id="28" w:name="_Toc165277237"/>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7"/>
      <w:bookmarkEnd w:id="28"/>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9" w:name="_Toc165277238"/>
      <w:bookmarkStart w:id="30" w:name="_Toc67911609"/>
      <w:r>
        <w:rPr>
          <w:rFonts w:hint="default" w:ascii="Times New Roman" w:hAnsi="Times New Roman" w:eastAsia="仿宋" w:cs="Times New Roman"/>
          <w:lang w:bidi="en-US"/>
        </w:rPr>
        <w:t>（一）评价结论</w:t>
      </w:r>
      <w:bookmarkEnd w:id="29"/>
      <w:bookmarkEnd w:id="30"/>
    </w:p>
    <w:p>
      <w:pPr>
        <w:spacing w:line="560" w:lineRule="exact"/>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结合项目特点，制定符合项目实际的绩效评价指标体系及评分标准，通过数据采集、及访谈等形式，对2023年</w:t>
      </w:r>
      <w:r>
        <w:rPr>
          <w:rFonts w:hint="default" w:ascii="Times New Roman" w:hAnsi="Times New Roman" w:cs="Times New Roman"/>
          <w:highlight w:val="none"/>
        </w:rPr>
        <w:t>乌财社【2022】412号  就业补助资金-直达资金</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96.24</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eastAsia="zh-CN"/>
        </w:rPr>
        <w:t>优</w:t>
      </w:r>
      <w:r>
        <w:rPr>
          <w:rFonts w:hint="default" w:ascii="Times New Roman" w:hAnsi="Times New Roman" w:cs="Times New Roman"/>
          <w:szCs w:val="28"/>
          <w:highlight w:val="none"/>
        </w:rPr>
        <w:t>”</w:t>
      </w:r>
      <w:r>
        <w:rPr>
          <w:rStyle w:val="25"/>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20"/>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bookmarkStart w:id="31" w:name="_Toc67911610"/>
            <w:bookmarkStart w:id="32" w:name="_Toc165277239"/>
            <w:r>
              <w:rPr>
                <w:rFonts w:hint="default" w:ascii="Times New Roman" w:hAnsi="Times New Roman" w:cs="Times New Roman"/>
                <w:b/>
                <w:bCs/>
                <w:color w:val="000000" w:themeColor="text1"/>
                <w:kern w:val="0"/>
                <w:sz w:val="24"/>
                <w:szCs w:val="24"/>
                <w:highlight w:val="none"/>
                <w14:textFill>
                  <w14:solidFill>
                    <w14:schemeClr w14:val="tx1"/>
                  </w14:solidFill>
                </w14:textFill>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66.67</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66.67</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4.76</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95.21</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公益性岗位人数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8.48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84.76</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社会保险补贴发放准确率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w:t>
            </w: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00</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color w:val="000000" w:themeColor="text1"/>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color w:val="000000" w:themeColor="text1"/>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公益性岗位补贴发放准确率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产出时效</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资金在规定时间内下达率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color w:val="000000" w:themeColor="text1"/>
                <w:highlight w:val="none"/>
                <w14:textFill>
                  <w14:solidFill>
                    <w14:schemeClr w14:val="tx1"/>
                  </w14:solidFill>
                </w14:textFill>
              </w:rPr>
            </w:pPr>
          </w:p>
        </w:tc>
        <w:tc>
          <w:tcPr>
            <w:tcW w:w="1611" w:type="dxa"/>
            <w:vMerge w:val="continue"/>
            <w:tcBorders>
              <w:tl2br w:val="nil"/>
              <w:tr2bl w:val="nil"/>
            </w:tcBorders>
            <w:shd w:val="clear" w:color="auto" w:fill="FFFFFF"/>
            <w:vAlign w:val="center"/>
          </w:tcPr>
          <w:p>
            <w:pPr>
              <w:widowControl/>
              <w:ind w:firstLine="0" w:firstLineChars="0"/>
              <w:jc w:val="center"/>
              <w:rPr>
                <w:color w:val="000000" w:themeColor="text1"/>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补贴资金规定时间内到位率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4"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社保补贴缴费基数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14:textFill>
                  <w14:solidFill>
                    <w14:schemeClr w14:val="tx1"/>
                  </w14:solidFill>
                </w14:textFill>
              </w:rPr>
              <w:t>1</w:t>
            </w: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00</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4"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效益</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促进社会和谐，体现政策</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100</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eastAsia="zh-CN"/>
                <w14:textFill>
                  <w14:solidFill>
                    <w14:schemeClr w14:val="tx1"/>
                  </w14:solidFill>
                </w14:textFill>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96.24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eastAsia" w:ascii="Times New Roman" w:hAnsi="Times New Roman" w:cs="Times New Roman"/>
                <w:color w:val="000000" w:themeColor="text1"/>
                <w:kern w:val="0"/>
                <w:sz w:val="24"/>
                <w:szCs w:val="24"/>
                <w:highlight w:val="none"/>
                <w:lang w:val="en-US" w:eastAsia="zh-CN"/>
                <w14:textFill>
                  <w14:solidFill>
                    <w14:schemeClr w14:val="tx1"/>
                  </w14:solidFill>
                </w14:textFill>
              </w:rPr>
              <w:t>96.24</w:t>
            </w:r>
            <w:r>
              <w:rPr>
                <w:rFonts w:hint="eastAsia" w:ascii="Times New Roman" w:hAnsi="Times New Roman" w:cs="Times New Roman"/>
                <w:color w:val="000000" w:themeColor="text1"/>
                <w:kern w:val="0"/>
                <w:sz w:val="24"/>
                <w:szCs w:val="24"/>
                <w:highlight w:val="none"/>
                <w14:textFill>
                  <w14:solidFill>
                    <w14:schemeClr w14:val="tx1"/>
                  </w14:solidFill>
                </w14:textFill>
              </w:rPr>
              <w:t>%</w:t>
            </w:r>
          </w:p>
        </w:tc>
      </w:tr>
    </w:tbl>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（二）主要绩效</w:t>
      </w:r>
      <w:bookmarkEnd w:id="31"/>
      <w:bookmarkEnd w:id="32"/>
    </w:p>
    <w:p>
      <w:pPr>
        <w:spacing w:line="360" w:lineRule="auto"/>
        <w:ind w:firstLine="548" w:firstLineChars="196"/>
        <w:rPr>
          <w:rFonts w:hint="default" w:ascii="Times New Roman" w:hAnsi="Times New Roman" w:cs="Times New Roman"/>
          <w:bCs/>
          <w:szCs w:val="28"/>
          <w:highlight w:val="yellow"/>
        </w:rPr>
      </w:pPr>
      <w:r>
        <w:rPr>
          <w:rFonts w:hint="default" w:ascii="Times New Roman" w:hAnsi="Times New Roman" w:cs="Times New Roman"/>
          <w:bCs/>
          <w:szCs w:val="28"/>
        </w:rPr>
        <w:t>该项目资金及时拨付，单</w:t>
      </w:r>
      <w:r>
        <w:rPr>
          <w:rFonts w:hint="default" w:ascii="Times New Roman" w:hAnsi="Times New Roman" w:cs="Times New Roman"/>
          <w:bCs/>
          <w:szCs w:val="28"/>
          <w:highlight w:val="none"/>
        </w:rPr>
        <w:t>位在此次评价期间内，有序完成设定目标的部分工作任务，</w:t>
      </w:r>
      <w:r>
        <w:rPr>
          <w:rFonts w:hint="eastAsia" w:ascii="Times New Roman" w:hAnsi="Times New Roman" w:cs="Times New Roman"/>
          <w:bCs/>
          <w:szCs w:val="28"/>
          <w:highlight w:val="none"/>
          <w:lang w:eastAsia="zh-CN"/>
        </w:rPr>
        <w:t>资金支付</w:t>
      </w:r>
      <w:r>
        <w:rPr>
          <w:rFonts w:hint="eastAsia" w:ascii="Times New Roman" w:hAnsi="Times New Roman" w:cs="Times New Roman"/>
          <w:highlight w:val="none"/>
          <w:lang w:val="en-US" w:eastAsia="zh-CN"/>
        </w:rPr>
        <w:t>460.7</w:t>
      </w:r>
      <w:r>
        <w:rPr>
          <w:rFonts w:hint="eastAsia" w:ascii="Times New Roman" w:hAnsi="Times New Roman" w:cs="Times New Roman"/>
          <w:highlight w:val="none"/>
          <w:lang w:eastAsia="zh-CN"/>
        </w:rPr>
        <w:t>万元，</w:t>
      </w:r>
      <w:r>
        <w:rPr>
          <w:rFonts w:hint="eastAsia" w:ascii="Times New Roman" w:hAnsi="Times New Roman" w:cs="Times New Roman"/>
          <w:bCs/>
          <w:szCs w:val="28"/>
          <w:highlight w:val="none"/>
          <w:lang w:eastAsia="zh-CN"/>
        </w:rPr>
        <w:t>资金发放执行率</w:t>
      </w:r>
      <w:r>
        <w:rPr>
          <w:rFonts w:hint="eastAsia" w:ascii="Times New Roman" w:hAnsi="Times New Roman" w:cs="Times New Roman"/>
          <w:bCs/>
          <w:szCs w:val="28"/>
          <w:highlight w:val="none"/>
          <w:lang w:val="en-US" w:eastAsia="zh-CN"/>
        </w:rPr>
        <w:t>95.21%，按时准确发放全县89名公益性岗位人员岗位补贴，及时缴纳社保医保，拨付企业及灵活就业社会保险补贴等，保</w:t>
      </w:r>
      <w:r>
        <w:rPr>
          <w:rFonts w:hint="eastAsia" w:ascii="Times New Roman" w:hAnsi="Times New Roman" w:cs="Times New Roman"/>
          <w:bCs/>
          <w:szCs w:val="28"/>
          <w:highlight w:val="none"/>
          <w:lang w:eastAsia="zh-CN"/>
        </w:rPr>
        <w:t>障</w:t>
      </w:r>
      <w:r>
        <w:rPr>
          <w:rFonts w:hint="eastAsia" w:ascii="Times New Roman" w:hAnsi="Times New Roman" w:cs="Times New Roman"/>
          <w:bCs/>
          <w:szCs w:val="28"/>
          <w:highlight w:val="none"/>
          <w:lang w:val="en-US" w:eastAsia="zh-CN"/>
        </w:rPr>
        <w:t>就业政策落到实处</w:t>
      </w:r>
      <w:r>
        <w:rPr>
          <w:rFonts w:hint="eastAsia" w:ascii="Times New Roman" w:hAnsi="Times New Roman" w:cs="Times New Roman"/>
          <w:bCs/>
          <w:szCs w:val="28"/>
          <w:highlight w:val="none"/>
          <w:lang w:eastAsia="zh-CN"/>
        </w:rPr>
        <w:t>，稳定就业，维护社会稳定。</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33" w:name="_Toc67911611"/>
      <w:bookmarkStart w:id="34" w:name="_Toc165277240"/>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33"/>
      <w:bookmarkEnd w:id="34"/>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5" w:name="_Toc165277241"/>
      <w:bookmarkStart w:id="36" w:name="_Toc67911612"/>
      <w:r>
        <w:rPr>
          <w:rFonts w:hint="default" w:ascii="Times New Roman" w:hAnsi="Times New Roman" w:eastAsia="仿宋" w:cs="Times New Roman"/>
          <w:lang w:bidi="en-US"/>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18</w:t>
      </w:r>
      <w:r>
        <w:rPr>
          <w:rFonts w:hint="default" w:ascii="Times New Roman" w:hAnsi="Times New Roman" w:cs="Times New Roman"/>
          <w:szCs w:val="28"/>
        </w:rPr>
        <w:t>分。</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7" w:name="_Toc165277242"/>
      <w:r>
        <w:rPr>
          <w:rFonts w:hint="default" w:ascii="Times New Roman" w:hAnsi="Times New Roman" w:cs="Times New Roman"/>
        </w:rPr>
        <w:t>1.项目立项</w:t>
      </w:r>
      <w:bookmarkEnd w:id="37"/>
    </w:p>
    <w:p>
      <w:pPr>
        <w:spacing w:line="560" w:lineRule="exact"/>
        <w:ind w:firstLine="560"/>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lang w:val="en-US" w:eastAsia="zh-CN"/>
        </w:rPr>
        <w:t>项目主管单位根据乌鲁木齐县政府决策和财政局要求进行了申报，</w:t>
      </w:r>
      <w:r>
        <w:rPr>
          <w:rFonts w:hint="default" w:ascii="Times New Roman" w:hAnsi="Times New Roman" w:cs="Times New Roman"/>
          <w:color w:val="auto"/>
          <w:szCs w:val="28"/>
          <w:lang w:val="en-US" w:eastAsia="zh-CN"/>
        </w:rPr>
        <w:t>立项符合</w:t>
      </w:r>
      <w:r>
        <w:rPr>
          <w:rFonts w:hint="default" w:ascii="Times New Roman" w:hAnsi="Times New Roman" w:cs="Times New Roman"/>
          <w:kern w:val="2"/>
          <w:sz w:val="28"/>
          <w:szCs w:val="28"/>
          <w:lang w:val="en-US" w:eastAsia="zh-CN" w:bidi="ar-SA"/>
        </w:rPr>
        <w:t>乌财社【2022】412号关于提前下达2023年中央财政就业补助资金（直达资金）的通知</w:t>
      </w:r>
      <w:r>
        <w:rPr>
          <w:rFonts w:hint="default" w:ascii="Times New Roman" w:hAnsi="Times New Roman" w:cs="Times New Roman"/>
          <w:szCs w:val="28"/>
        </w:rPr>
        <w:t>预算资金的通知要求</w:t>
      </w:r>
      <w:r>
        <w:rPr>
          <w:rFonts w:hint="default" w:ascii="Times New Roman" w:hAnsi="Times New Roman" w:cs="Times New Roman"/>
          <w:szCs w:val="28"/>
          <w:lang w:eastAsia="zh-CN"/>
        </w:rPr>
        <w:t>，</w:t>
      </w:r>
      <w:r>
        <w:rPr>
          <w:rFonts w:hint="default" w:ascii="Times New Roman" w:hAnsi="Times New Roman" w:cs="Times New Roman"/>
          <w:szCs w:val="28"/>
          <w:lang w:val="en-US" w:eastAsia="zh-CN"/>
        </w:rPr>
        <w:t>项目属于</w:t>
      </w:r>
      <w:r>
        <w:rPr>
          <w:rFonts w:hint="default" w:ascii="Times New Roman" w:hAnsi="Times New Roman" w:cs="Times New Roman"/>
          <w:szCs w:val="28"/>
        </w:rPr>
        <w:t>公共财政支持范围。因此，立项依据充分，得4分。</w:t>
      </w:r>
    </w:p>
    <w:p>
      <w:pPr>
        <w:spacing w:line="360" w:lineRule="auto"/>
        <w:ind w:firstLine="562"/>
        <w:rPr>
          <w:rFonts w:hint="eastAsia" w:ascii="Times New Roman" w:hAnsi="Times New Roman" w:eastAsia="仿宋_GB2312" w:cs="Times New Roman"/>
          <w:color w:val="FF0000"/>
          <w:szCs w:val="28"/>
          <w:lang w:eastAsia="zh-CN"/>
        </w:rPr>
      </w:pPr>
      <w:r>
        <w:rPr>
          <w:rFonts w:hint="default" w:ascii="Times New Roman" w:hAnsi="Times New Roman" w:cs="Times New Roman"/>
          <w:b/>
          <w:bCs/>
          <w:szCs w:val="28"/>
        </w:rPr>
        <w:t>立项程序规范性:</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项目事前已经</w:t>
      </w:r>
      <w:r>
        <w:rPr>
          <w:rFonts w:hint="default" w:ascii="Times New Roman" w:hAnsi="Times New Roman" w:cs="Times New Roman"/>
          <w:szCs w:val="28"/>
          <w:lang w:val="en-US" w:eastAsia="zh-CN"/>
        </w:rPr>
        <w:t>由局党组会议审议研究通过相关经费支出</w:t>
      </w:r>
      <w:r>
        <w:rPr>
          <w:rFonts w:hint="default" w:ascii="Times New Roman" w:hAnsi="Times New Roman" w:cs="Times New Roman"/>
          <w:color w:val="000000" w:themeColor="text1"/>
          <w:szCs w:val="28"/>
          <w14:textFill>
            <w14:solidFill>
              <w14:schemeClr w14:val="tx1"/>
            </w14:solidFill>
          </w14:textFill>
        </w:rPr>
        <w:t>，</w:t>
      </w:r>
      <w:r>
        <w:rPr>
          <w:rFonts w:hint="default" w:ascii="Times New Roman" w:hAnsi="Times New Roman" w:cs="Times New Roman"/>
          <w:szCs w:val="28"/>
        </w:rPr>
        <w:t>申请预算资金时严格按照</w:t>
      </w:r>
      <w:r>
        <w:rPr>
          <w:rFonts w:hint="default" w:ascii="Times New Roman" w:hAnsi="Times New Roman" w:cs="Times New Roman"/>
          <w:kern w:val="2"/>
          <w:sz w:val="28"/>
          <w:szCs w:val="22"/>
          <w:lang w:val="en-US" w:eastAsia="zh-CN" w:bidi="ar-SA"/>
        </w:rPr>
        <w:t>乌财社【2022】412号关于提前下达2023年中央财政就业补助资金（直达资金）</w:t>
      </w:r>
      <w:r>
        <w:rPr>
          <w:rFonts w:hint="eastAsia" w:cs="Times New Roman"/>
          <w:kern w:val="2"/>
          <w:sz w:val="28"/>
          <w:szCs w:val="22"/>
          <w:lang w:val="en-US" w:eastAsia="zh-CN" w:bidi="ar-SA"/>
        </w:rPr>
        <w:t>的通知符合</w:t>
      </w:r>
      <w:r>
        <w:rPr>
          <w:rFonts w:hint="default" w:ascii="Times New Roman" w:hAnsi="Times New Roman" w:cs="Times New Roman"/>
          <w:szCs w:val="28"/>
        </w:rPr>
        <w:t>立项要求，</w:t>
      </w:r>
      <w:r>
        <w:rPr>
          <w:rFonts w:hint="eastAsia" w:ascii="Calibri" w:hAnsi="Calibri" w:cs="Times New Roman"/>
          <w:szCs w:val="22"/>
        </w:rPr>
        <w:t>遵循“二上二下”的预</w:t>
      </w:r>
      <w:r>
        <w:rPr>
          <w:rFonts w:hint="default" w:ascii="Times New Roman" w:hAnsi="Times New Roman" w:cs="Times New Roman"/>
          <w:szCs w:val="28"/>
        </w:rPr>
        <w:t>算流程；审批文件、材料符合相关要求，故立项程序规范，得</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8" w:name="_Toc165277243"/>
      <w:r>
        <w:rPr>
          <w:rFonts w:hint="default" w:ascii="Times New Roman" w:hAnsi="Times New Roman" w:cs="Times New Roman"/>
        </w:rPr>
        <w:t>2.绩效目标</w:t>
      </w:r>
      <w:bookmarkEnd w:id="3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w:t>
      </w:r>
      <w:r>
        <w:rPr>
          <w:rFonts w:hint="eastAsia" w:ascii="Times New Roman" w:hAnsi="Times New Roman" w:cs="Times New Roman"/>
          <w:szCs w:val="28"/>
          <w:lang w:val="en-US" w:eastAsia="zh-CN"/>
        </w:rPr>
        <w:t>基本</w:t>
      </w:r>
      <w:r>
        <w:rPr>
          <w:rFonts w:hint="default" w:ascii="Times New Roman" w:hAnsi="Times New Roman" w:cs="Times New Roman"/>
          <w:szCs w:val="28"/>
        </w:rPr>
        <w:t>能反映本项目的产出和效益，</w:t>
      </w:r>
      <w:r>
        <w:rPr>
          <w:rFonts w:hint="eastAsia" w:ascii="Times New Roman" w:hAnsi="Times New Roman" w:cs="Times New Roman"/>
          <w:szCs w:val="28"/>
          <w:lang w:val="en-US" w:eastAsia="zh-CN"/>
        </w:rPr>
        <w:t>还需进一步细化量化，</w:t>
      </w:r>
      <w:r>
        <w:rPr>
          <w:rFonts w:hint="default" w:ascii="Times New Roman" w:hAnsi="Times New Roman" w:cs="Times New Roman"/>
          <w:szCs w:val="28"/>
        </w:rPr>
        <w:t>故绩效目标合理性指标得分</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eastAsia" w:ascii="Times New Roman" w:hAnsi="Times New Roman" w:eastAsia="仿宋_GB2312" w:cs="Times New Roman"/>
          <w:kern w:val="2"/>
          <w:sz w:val="28"/>
          <w:szCs w:val="28"/>
          <w:lang w:val="en-US" w:eastAsia="zh-CN" w:bidi="ar-SA"/>
        </w:rPr>
        <w:t>按时</w:t>
      </w:r>
      <w:r>
        <w:rPr>
          <w:rFonts w:hint="eastAsia" w:ascii="Times New Roman" w:hAnsi="Times New Roman" w:cs="Times New Roman"/>
          <w:kern w:val="2"/>
          <w:sz w:val="28"/>
          <w:szCs w:val="28"/>
          <w:lang w:val="en-US" w:eastAsia="zh-CN" w:bidi="ar-SA"/>
        </w:rPr>
        <w:t>发放公益性岗位人员岗位补贴，缴纳社保医保，</w:t>
      </w:r>
      <w:r>
        <w:rPr>
          <w:rFonts w:hint="eastAsia" w:ascii="Times New Roman" w:hAnsi="Times New Roman" w:eastAsia="仿宋_GB2312" w:cs="Times New Roman"/>
          <w:kern w:val="2"/>
          <w:sz w:val="28"/>
          <w:szCs w:val="28"/>
          <w:lang w:val="en-US" w:eastAsia="zh-CN" w:bidi="ar-SA"/>
        </w:rPr>
        <w:t>保障</w:t>
      </w:r>
      <w:r>
        <w:rPr>
          <w:rFonts w:hint="eastAsia" w:ascii="Times New Roman" w:hAnsi="Times New Roman" w:cs="Times New Roman"/>
          <w:kern w:val="2"/>
          <w:sz w:val="28"/>
          <w:szCs w:val="28"/>
          <w:lang w:val="en-US" w:eastAsia="zh-CN" w:bidi="ar-SA"/>
        </w:rPr>
        <w:t>公益性岗位人员</w:t>
      </w:r>
      <w:r>
        <w:rPr>
          <w:rFonts w:hint="eastAsia" w:ascii="Times New Roman" w:hAnsi="Times New Roman" w:eastAsia="仿宋_GB2312" w:cs="Times New Roman"/>
          <w:kern w:val="2"/>
          <w:sz w:val="28"/>
          <w:szCs w:val="28"/>
          <w:lang w:val="en-US" w:eastAsia="zh-CN" w:bidi="ar-SA"/>
        </w:rPr>
        <w:t>基本生活支出</w:t>
      </w:r>
      <w:r>
        <w:rPr>
          <w:rFonts w:hint="eastAsia" w:ascii="Times New Roman" w:hAnsi="Times New Roman" w:cs="Times New Roman"/>
          <w:kern w:val="2"/>
          <w:sz w:val="28"/>
          <w:szCs w:val="28"/>
          <w:lang w:val="en-US" w:eastAsia="zh-CN" w:bidi="ar-SA"/>
        </w:rPr>
        <w:t>，</w:t>
      </w:r>
      <w:r>
        <w:rPr>
          <w:rFonts w:hint="eastAsia" w:ascii="Times New Roman" w:hAnsi="Times New Roman" w:eastAsia="仿宋_GB2312" w:cs="Times New Roman"/>
          <w:kern w:val="2"/>
          <w:sz w:val="28"/>
          <w:szCs w:val="28"/>
          <w:lang w:val="en-US" w:eastAsia="zh-CN" w:bidi="ar-SA"/>
        </w:rPr>
        <w:t>及时</w:t>
      </w:r>
      <w:r>
        <w:rPr>
          <w:rFonts w:hint="eastAsia" w:ascii="Times New Roman" w:hAnsi="Times New Roman" w:cs="Times New Roman"/>
          <w:kern w:val="2"/>
          <w:sz w:val="28"/>
          <w:szCs w:val="28"/>
          <w:lang w:val="en-US" w:eastAsia="zh-CN" w:bidi="ar-SA"/>
        </w:rPr>
        <w:t>拨付企业及灵活就业社会保险补贴</w:t>
      </w:r>
      <w:r>
        <w:rPr>
          <w:rFonts w:hint="eastAsia" w:ascii="Times New Roman" w:hAnsi="Times New Roman" w:eastAsia="仿宋_GB2312" w:cs="Times New Roman"/>
          <w:kern w:val="2"/>
          <w:sz w:val="28"/>
          <w:szCs w:val="28"/>
          <w:lang w:val="en-US" w:eastAsia="zh-CN" w:bidi="ar-SA"/>
        </w:rPr>
        <w:t>发放工资，起到了稳定就业率，促进社会和谐的重要作用。项目明确公益性岗位人数及社保补贴缴费基数，要求按规定每月按时</w:t>
      </w:r>
      <w:r>
        <w:rPr>
          <w:rFonts w:hint="eastAsia" w:ascii="Times New Roman" w:hAnsi="Times New Roman" w:cs="Times New Roman"/>
          <w:kern w:val="2"/>
          <w:sz w:val="28"/>
          <w:szCs w:val="28"/>
          <w:lang w:val="en-US" w:eastAsia="zh-CN" w:bidi="ar-SA"/>
        </w:rPr>
        <w:t>发放公益性岗位、补贴缴纳社保</w:t>
      </w:r>
      <w:r>
        <w:rPr>
          <w:rFonts w:hint="eastAsia" w:ascii="Times New Roman" w:hAnsi="Times New Roman" w:eastAsia="仿宋_GB2312" w:cs="Times New Roman"/>
          <w:kern w:val="2"/>
          <w:sz w:val="28"/>
          <w:szCs w:val="28"/>
          <w:lang w:val="en-US" w:eastAsia="zh-CN" w:bidi="ar-SA"/>
        </w:rPr>
        <w:t>，</w:t>
      </w:r>
      <w:r>
        <w:rPr>
          <w:rFonts w:hint="eastAsia" w:ascii="Times New Roman" w:hAnsi="Times New Roman" w:cs="Times New Roman"/>
          <w:kern w:val="2"/>
          <w:sz w:val="28"/>
          <w:szCs w:val="28"/>
          <w:lang w:val="en-US" w:eastAsia="zh-CN" w:bidi="ar-SA"/>
        </w:rPr>
        <w:t>按季度审核发放企业及灵活就业社会保险补贴</w:t>
      </w:r>
      <w:r>
        <w:rPr>
          <w:rFonts w:hint="default" w:ascii="Times New Roman" w:hAnsi="Times New Roman" w:eastAsia="仿宋_GB2312" w:cs="Times New Roman"/>
          <w:kern w:val="2"/>
          <w:sz w:val="28"/>
          <w:szCs w:val="28"/>
          <w:lang w:val="en-US" w:eastAsia="zh-CN" w:bidi="ar-SA"/>
        </w:rPr>
        <w:t>。其中，目标已细化为具体的绩效指标，可通过数量指标、质量指标、时效指标和成本指标予以量化，并具有确切的评价标准，且指标设定均与目标相关。各项指标</w:t>
      </w:r>
      <w:r>
        <w:rPr>
          <w:rFonts w:hint="eastAsia" w:ascii="Times New Roman" w:hAnsi="Times New Roman" w:cs="Times New Roman"/>
          <w:kern w:val="2"/>
          <w:sz w:val="28"/>
          <w:szCs w:val="28"/>
          <w:lang w:val="en-US" w:eastAsia="zh-CN" w:bidi="ar-SA"/>
        </w:rPr>
        <w:t>在一定程度</w:t>
      </w:r>
      <w:r>
        <w:rPr>
          <w:rFonts w:hint="default" w:ascii="Times New Roman" w:hAnsi="Times New Roman" w:eastAsia="仿宋_GB2312" w:cs="Times New Roman"/>
          <w:kern w:val="2"/>
          <w:sz w:val="28"/>
          <w:szCs w:val="28"/>
          <w:lang w:val="en-US" w:eastAsia="zh-CN" w:bidi="ar-SA"/>
        </w:rPr>
        <w:t>能在现实条件下收集到</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rPr>
        <w:t>公益性岗位补贴发放</w:t>
      </w:r>
      <w:r>
        <w:rPr>
          <w:rFonts w:hint="eastAsia" w:ascii="Times New Roman" w:hAnsi="Times New Roman" w:cs="Times New Roman"/>
          <w:szCs w:val="28"/>
          <w:lang w:val="en-US" w:eastAsia="zh-CN"/>
        </w:rPr>
        <w:t>每月情况统计</w:t>
      </w:r>
      <w:r>
        <w:rPr>
          <w:rFonts w:hint="eastAsia" w:ascii="Times New Roman" w:hAnsi="Times New Roman" w:cs="Times New Roman"/>
          <w:szCs w:val="28"/>
          <w:highlight w:val="none"/>
          <w:lang w:val="en-US" w:eastAsia="zh-CN"/>
        </w:rPr>
        <w:t>”、“财务明细账”等</w:t>
      </w:r>
      <w:r>
        <w:rPr>
          <w:rFonts w:hint="default" w:ascii="Times New Roman" w:hAnsi="Times New Roman" w:eastAsia="仿宋_GB2312" w:cs="Times New Roman"/>
          <w:kern w:val="2"/>
          <w:sz w:val="28"/>
          <w:szCs w:val="28"/>
          <w:lang w:val="en-US" w:eastAsia="zh-CN" w:bidi="ar-SA"/>
        </w:rPr>
        <w:t>相关数据进行佐证，并与当年项目年度计划相对应，</w:t>
      </w:r>
      <w:r>
        <w:rPr>
          <w:rFonts w:hint="default" w:ascii="Times New Roman" w:hAnsi="Times New Roman" w:cs="Times New Roman"/>
          <w:kern w:val="0"/>
          <w:szCs w:val="28"/>
        </w:rPr>
        <w:t>故绩效目标明确性指标得分</w:t>
      </w:r>
      <w:r>
        <w:rPr>
          <w:rFonts w:hint="eastAsia" w:ascii="Times New Roman" w:hAnsi="Times New Roman" w:cs="Times New Roman"/>
          <w:kern w:val="0"/>
          <w:szCs w:val="28"/>
          <w:lang w:val="en-US" w:eastAsia="zh-CN"/>
        </w:rPr>
        <w:t>2</w:t>
      </w:r>
      <w:r>
        <w:rPr>
          <w:rFonts w:hint="default" w:ascii="Times New Roman" w:hAnsi="Times New Roman" w:cs="Times New Roman"/>
          <w:kern w:val="0"/>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4</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9" w:name="_Toc165277244"/>
      <w:r>
        <w:rPr>
          <w:rFonts w:hint="default" w:ascii="Times New Roman" w:hAnsi="Times New Roman" w:cs="Times New Roman"/>
        </w:rPr>
        <w:t>3.资金投入</w:t>
      </w:r>
      <w:bookmarkEnd w:id="39"/>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eastAsia" w:ascii="Times New Roman" w:hAnsi="Times New Roman" w:cs="Times New Roman"/>
          <w:kern w:val="0"/>
          <w:szCs w:val="28"/>
          <w:lang w:eastAsia="zh-CN"/>
        </w:rPr>
        <w:t>市级公益性岗位数</w:t>
      </w:r>
      <w:r>
        <w:rPr>
          <w:rFonts w:hint="eastAsia" w:ascii="Times New Roman" w:hAnsi="Times New Roman" w:cs="Times New Roman"/>
          <w:kern w:val="0"/>
          <w:szCs w:val="28"/>
          <w:lang w:val="en-US" w:eastAsia="zh-CN"/>
        </w:rPr>
        <w:t>85人，工资标准为1320元和1720元，平均工资为1520元；转就公岗4人，工资标准为2000元；企业社保补贴补助标准：1.企业新招用劳动者的社会保险补贴，按企业实际缴纳基本养老保险的50%给予补贴。2.中小微企业、劳动者密集型企业和困难企业招用劳动者的社会保险补贴标准，按企业实际缴纳的基本养老保险费给予全额补贴</w:t>
      </w:r>
      <w:r>
        <w:rPr>
          <w:rFonts w:hint="default" w:ascii="Times New Roman" w:hAnsi="Times New Roman" w:cs="Times New Roman"/>
          <w:b/>
          <w:kern w:val="0"/>
          <w:szCs w:val="28"/>
        </w:rPr>
        <w:t>。</w:t>
      </w:r>
      <w:r>
        <w:rPr>
          <w:rFonts w:hint="eastAsia" w:ascii="Times New Roman" w:hAnsi="Times New Roman" w:cs="Times New Roman"/>
          <w:kern w:val="0"/>
          <w:szCs w:val="28"/>
          <w:lang w:val="en-US" w:eastAsia="zh-CN"/>
        </w:rPr>
        <w:t>3.家政服务企业吸纳劳动者就业的社会保险补贴标准，按招企业为其缴纳的基本养老保险、基本医疗保险和失业保险费之和给予全额补贴。4.高校毕业生到各类企业就业，按照企业为其缴纳的社会保险基数，其个人应缴纳的基本养老保险、基本医疗保险和失业保险费之和给予全额补贴；灵活就业社保补贴补助标准：按其本人实际缴纳的基本养老保险费给予补贴，其中从事灵活就业的就业困难人员和高校毕业生的社会保险补贴标准，按照其实际缴纳的基本养老保险、基本医疗保险费之和给予全额补贴。</w:t>
      </w:r>
      <w:r>
        <w:rPr>
          <w:rFonts w:hint="default" w:ascii="Times New Roman" w:hAnsi="Times New Roman" w:cs="Times New Roman"/>
          <w:kern w:val="0"/>
          <w:szCs w:val="28"/>
        </w:rPr>
        <w:t>故预算编制科学性指标得分3分。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0" w:firstLineChars="0"/>
        <w:textAlignment w:val="auto"/>
        <w:rPr>
          <w:rFonts w:hint="default" w:ascii="Times New Roman" w:hAnsi="Times New Roman" w:cs="Times New Roman"/>
          <w:bCs/>
          <w:kern w:val="0"/>
          <w:szCs w:val="28"/>
        </w:rPr>
      </w:pP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kern w:val="0"/>
          <w:szCs w:val="28"/>
          <w:lang w:val="en-US" w:eastAsia="zh-CN"/>
        </w:rPr>
        <w:t>该笔资金用于按月发放公益性岗位人员岗位补贴及社保补贴，按季度审核发放企业及灵活就业人员社会保险补贴，</w:t>
      </w:r>
      <w:r>
        <w:rPr>
          <w:rFonts w:hint="default" w:ascii="Times New Roman" w:hAnsi="Times New Roman" w:cs="Times New Roman"/>
          <w:szCs w:val="28"/>
          <w:lang w:val="en-US" w:eastAsia="zh-CN"/>
        </w:rPr>
        <w:t>共安排预算</w:t>
      </w:r>
      <w:r>
        <w:rPr>
          <w:rFonts w:hint="eastAsia" w:ascii="Times New Roman" w:hAnsi="Times New Roman" w:cs="Times New Roman"/>
          <w:szCs w:val="28"/>
          <w:lang w:val="en-US" w:eastAsia="zh-CN"/>
        </w:rPr>
        <w:t>483.89</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（其中社会保险补贴：188万元；市级公益性岗位补贴195.89万元；市级公益性岗位社保补贴100万元）</w:t>
      </w:r>
      <w:r>
        <w:rPr>
          <w:rFonts w:hint="default" w:ascii="Times New Roman" w:hAnsi="Times New Roman" w:cs="Times New Roman"/>
          <w:kern w:val="0"/>
          <w:szCs w:val="28"/>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0" w:name="_Toc67911613"/>
      <w:bookmarkStart w:id="41" w:name="_Toc165277245"/>
      <w:r>
        <w:rPr>
          <w:rFonts w:hint="default" w:ascii="Times New Roman" w:hAnsi="Times New Roman" w:eastAsia="仿宋" w:cs="Times New Roman"/>
          <w:lang w:bidi="en-US"/>
        </w:rPr>
        <w:t>（二）项目过程情况</w:t>
      </w:r>
      <w:bookmarkEnd w:id="40"/>
      <w:bookmarkEnd w:id="4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项目过程指标由2个二级指标和5个三级指标构成，权重为20分，实际得分</w:t>
      </w:r>
      <w:r>
        <w:rPr>
          <w:rFonts w:hint="eastAsia" w:ascii="Times New Roman" w:hAnsi="Times New Roman" w:cs="Times New Roman"/>
          <w:color w:val="000000" w:themeColor="text1"/>
          <w:szCs w:val="28"/>
          <w:lang w:val="en-US" w:eastAsia="zh-CN"/>
          <w14:textFill>
            <w14:solidFill>
              <w14:schemeClr w14:val="tx1"/>
            </w14:solidFill>
          </w14:textFill>
        </w:rPr>
        <w:t>19.76</w:t>
      </w:r>
      <w:r>
        <w:rPr>
          <w:rFonts w:hint="default" w:ascii="Times New Roman" w:hAnsi="Times New Roman" w:cs="Times New Roman"/>
          <w:color w:val="000000" w:themeColor="text1"/>
          <w:szCs w:val="28"/>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2" w:name="_Toc165277246"/>
      <w:r>
        <w:rPr>
          <w:rFonts w:hint="default" w:ascii="Times New Roman" w:hAnsi="Times New Roman" w:cs="Times New Roman"/>
        </w:rPr>
        <w:t>1.资金管理</w:t>
      </w:r>
      <w:bookmarkEnd w:id="42"/>
    </w:p>
    <w:p>
      <w:pPr>
        <w:spacing w:line="360" w:lineRule="auto"/>
        <w:ind w:firstLine="562"/>
        <w:rPr>
          <w:rFonts w:hint="default" w:ascii="Times New Roman" w:hAnsi="Times New Roman" w:cs="Times New Roman"/>
          <w:kern w:val="0"/>
          <w:szCs w:val="28"/>
        </w:rPr>
      </w:pPr>
      <w:r>
        <w:rPr>
          <w:rFonts w:hint="default" w:ascii="Times New Roman" w:hAnsi="Times New Roman" w:cs="Times New Roman"/>
          <w:b/>
          <w:bCs/>
          <w:szCs w:val="28"/>
        </w:rPr>
        <w:t>资金到位率：</w:t>
      </w:r>
      <w:r>
        <w:rPr>
          <w:rFonts w:hint="default" w:ascii="Times New Roman" w:hAnsi="Times New Roman" w:cs="Times New Roman"/>
        </w:rPr>
        <w:t xml:space="preserve"> </w:t>
      </w:r>
      <w:r>
        <w:rPr>
          <w:rFonts w:hint="default" w:ascii="Times New Roman" w:hAnsi="Times New Roman" w:cs="Times New Roman"/>
          <w:kern w:val="0"/>
          <w:szCs w:val="28"/>
        </w:rPr>
        <w:t>该项目资金由财政拨付</w:t>
      </w:r>
      <w:r>
        <w:rPr>
          <w:rFonts w:hint="default" w:ascii="Times New Roman" w:hAnsi="Times New Roman" w:cs="Times New Roman"/>
          <w:b/>
          <w:kern w:val="0"/>
          <w:szCs w:val="28"/>
        </w:rPr>
        <w:t>，</w:t>
      </w:r>
      <w:r>
        <w:rPr>
          <w:rFonts w:hint="default" w:ascii="Times New Roman" w:hAnsi="Times New Roman" w:cs="Times New Roman"/>
          <w:kern w:val="0"/>
          <w:szCs w:val="28"/>
        </w:rPr>
        <w:t>在</w:t>
      </w:r>
      <w:r>
        <w:rPr>
          <w:rFonts w:hint="default" w:ascii="Times New Roman" w:hAnsi="Times New Roman" w:cs="Times New Roman"/>
          <w:kern w:val="0"/>
          <w:szCs w:val="28"/>
          <w:lang w:val="en-US" w:eastAsia="zh-CN"/>
        </w:rPr>
        <w:t>2023年年初</w:t>
      </w:r>
      <w:r>
        <w:rPr>
          <w:rFonts w:hint="default" w:ascii="Times New Roman" w:hAnsi="Times New Roman" w:cs="Times New Roman"/>
          <w:kern w:val="0"/>
          <w:szCs w:val="28"/>
        </w:rPr>
        <w:t>到位，</w:t>
      </w:r>
      <w:r>
        <w:rPr>
          <w:rFonts w:hint="default" w:ascii="Times New Roman" w:hAnsi="Times New Roman" w:cs="Times New Roman"/>
          <w:color w:val="000000" w:themeColor="text1"/>
          <w:kern w:val="2"/>
          <w:szCs w:val="28"/>
          <w:lang w:val="en-US" w:eastAsia="zh-CN"/>
          <w14:textFill>
            <w14:solidFill>
              <w14:schemeClr w14:val="tx1"/>
            </w14:solidFill>
          </w14:textFill>
        </w:rPr>
        <w:t>资金到位率100%</w:t>
      </w:r>
      <w:r>
        <w:rPr>
          <w:rFonts w:hint="eastAsia" w:ascii="Times New Roman" w:hAnsi="Times New Roman" w:cs="Times New Roman"/>
          <w:color w:val="000000" w:themeColor="text1"/>
          <w:kern w:val="2"/>
          <w:szCs w:val="28"/>
          <w:lang w:val="en-US" w:eastAsia="zh-CN"/>
          <w14:textFill>
            <w14:solidFill>
              <w14:schemeClr w14:val="tx1"/>
            </w14:solidFill>
          </w14:textFill>
        </w:rPr>
        <w:t>，</w:t>
      </w:r>
      <w:r>
        <w:rPr>
          <w:rFonts w:hint="default" w:ascii="Times New Roman" w:hAnsi="Times New Roman" w:cs="Times New Roman"/>
          <w:kern w:val="0"/>
          <w:szCs w:val="28"/>
          <w:lang w:val="en-US" w:eastAsia="zh-CN"/>
        </w:rPr>
        <w:t>公益性岗位补贴及公益性社保补贴</w:t>
      </w:r>
      <w:r>
        <w:rPr>
          <w:rFonts w:hint="default" w:ascii="Times New Roman" w:hAnsi="Times New Roman" w:cs="Times New Roman"/>
          <w:kern w:val="0"/>
          <w:szCs w:val="28"/>
        </w:rPr>
        <w:t>资金</w:t>
      </w:r>
      <w:r>
        <w:rPr>
          <w:rFonts w:hint="default" w:ascii="Times New Roman" w:hAnsi="Times New Roman" w:cs="Times New Roman"/>
          <w:kern w:val="0"/>
          <w:szCs w:val="28"/>
          <w:lang w:eastAsia="zh-CN"/>
        </w:rPr>
        <w:t>按月支付到劳务派遣公司，由派遣公司发放，</w:t>
      </w:r>
      <w:r>
        <w:rPr>
          <w:rFonts w:hint="default" w:ascii="Times New Roman" w:hAnsi="Times New Roman" w:cs="Times New Roman"/>
          <w:kern w:val="0"/>
          <w:szCs w:val="28"/>
          <w:lang w:val="en-US" w:eastAsia="zh-CN"/>
        </w:rPr>
        <w:t>社会保险补贴按季度发放，</w:t>
      </w:r>
      <w:r>
        <w:rPr>
          <w:rFonts w:hint="default" w:ascii="Times New Roman" w:hAnsi="Times New Roman" w:cs="Times New Roman"/>
          <w:kern w:val="0"/>
          <w:szCs w:val="28"/>
        </w:rPr>
        <w:t>故资金到位率指标得分</w:t>
      </w:r>
      <w:r>
        <w:rPr>
          <w:rFonts w:hint="default" w:ascii="Times New Roman" w:hAnsi="Times New Roman" w:cs="Times New Roman"/>
          <w:kern w:val="0"/>
          <w:szCs w:val="28"/>
          <w:lang w:val="en-US" w:eastAsia="zh-CN"/>
        </w:rPr>
        <w:t>5</w:t>
      </w:r>
      <w:r>
        <w:rPr>
          <w:rFonts w:hint="default" w:ascii="Times New Roman" w:hAnsi="Times New Roman" w:cs="Times New Roman"/>
          <w:kern w:val="0"/>
          <w:szCs w:val="28"/>
        </w:rPr>
        <w:t>分。</w:t>
      </w:r>
    </w:p>
    <w:p>
      <w:pPr>
        <w:pageBreakBefore w:val="0"/>
        <w:widowControl/>
        <w:kinsoku/>
        <w:wordWrap/>
        <w:overflowPunct/>
        <w:topLinePunct w:val="0"/>
        <w:autoSpaceDN/>
        <w:bidi w:val="0"/>
        <w:adjustRightInd/>
        <w:snapToGrid/>
        <w:spacing w:line="360" w:lineRule="auto"/>
        <w:ind w:firstLine="560"/>
        <w:textAlignment w:val="auto"/>
        <w:rPr>
          <w:rFonts w:hint="default" w:ascii="Times New Roman" w:hAnsi="Times New Roman" w:cs="Times New Roman"/>
          <w:b/>
          <w:bCs/>
          <w:szCs w:val="28"/>
        </w:rPr>
      </w:pPr>
      <w:r>
        <w:rPr>
          <w:rFonts w:hint="default" w:ascii="Times New Roman" w:hAnsi="Times New Roman" w:cs="Times New Roman"/>
          <w:b/>
          <w:bCs/>
          <w:szCs w:val="28"/>
        </w:rPr>
        <w:t>预算执行率：</w:t>
      </w:r>
      <w:r>
        <w:rPr>
          <w:rFonts w:hint="eastAsia" w:ascii="Times New Roman" w:hAnsi="Times New Roman" w:cs="Times New Roman"/>
          <w:szCs w:val="28"/>
          <w:lang w:val="en-US" w:eastAsia="zh-CN"/>
        </w:rPr>
        <w:t>截止2023年底，该项目资金支出460.7万元，主要用于支付灵活就业和企业社会保险补贴188万元，市级公益性岗位补贴182.98万元，市级公益性岗位社会保险补贴89.72万元，预算执行率为95.21%</w:t>
      </w:r>
      <w:r>
        <w:rPr>
          <w:rFonts w:hint="default" w:ascii="Times New Roman" w:hAnsi="Times New Roman" w:cs="Times New Roman"/>
          <w:szCs w:val="28"/>
          <w:lang w:val="en-US" w:eastAsia="zh-CN"/>
        </w:rPr>
        <w:t>。</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4.76</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审批程序，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12.76</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3" w:name="_Toc165277247"/>
      <w:r>
        <w:rPr>
          <w:rFonts w:hint="default" w:ascii="Times New Roman" w:hAnsi="Times New Roman" w:cs="Times New Roman"/>
        </w:rPr>
        <w:t>2.组织实施</w:t>
      </w:r>
      <w:bookmarkEnd w:id="4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乌鲁木齐县人力资源和社会保障局</w:t>
      </w:r>
      <w:r>
        <w:rPr>
          <w:rFonts w:hint="default" w:ascii="Times New Roman" w:hAnsi="Times New Roman" w:cs="Times New Roman"/>
          <w:szCs w:val="28"/>
        </w:rPr>
        <w:t>已制定资金使用管理制度》和《</w:t>
      </w:r>
      <w:r>
        <w:rPr>
          <w:rFonts w:hint="default" w:ascii="Times New Roman" w:hAnsi="Times New Roman" w:cs="Times New Roman"/>
          <w:szCs w:val="28"/>
          <w:lang w:val="en-US" w:eastAsia="zh-CN"/>
        </w:rPr>
        <w:t>县人力资源和社会保障局内部控制手册</w:t>
      </w:r>
      <w:r>
        <w:rPr>
          <w:rFonts w:hint="default" w:ascii="Times New Roman" w:hAnsi="Times New Roman" w:cs="Times New Roman"/>
          <w:szCs w:val="28"/>
        </w:rPr>
        <w:t>》，且制度合法、合规、完整，为项目顺利实施提供重要保障。故管理制度健全性得分为3分。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根据评价小组核查情况，</w:t>
      </w:r>
      <w:r>
        <w:rPr>
          <w:rFonts w:hint="eastAsia" w:ascii="Times New Roman" w:hAnsi="Times New Roman" w:cs="Times New Roman"/>
          <w:szCs w:val="28"/>
          <w:lang w:eastAsia="zh-CN"/>
        </w:rPr>
        <w:t>乌鲁木齐县人力资源和社会保障局</w:t>
      </w:r>
      <w:r>
        <w:rPr>
          <w:rFonts w:hint="default" w:ascii="Times New Roman" w:hAnsi="Times New Roman" w:cs="Times New Roman"/>
          <w:szCs w:val="28"/>
        </w:rPr>
        <w:t>严格遵守相关法律法规和相关管理规定，项目调整及支出调整手续完备，整体管理合理有序，项目完成后</w:t>
      </w:r>
      <w:r>
        <w:rPr>
          <w:rFonts w:hint="default" w:ascii="Times New Roman" w:hAnsi="Times New Roman" w:cs="Times New Roman"/>
          <w:szCs w:val="28"/>
        </w:rPr>
        <w:t>，及时将</w:t>
      </w:r>
      <w:r>
        <w:rPr>
          <w:rFonts w:hint="eastAsia" w:ascii="Times New Roman" w:hAnsi="Times New Roman" w:cs="Times New Roman"/>
          <w:szCs w:val="28"/>
          <w:lang w:val="en-US" w:eastAsia="zh-CN"/>
        </w:rPr>
        <w:t>“</w:t>
      </w:r>
      <w:r>
        <w:rPr>
          <w:rFonts w:hint="default" w:ascii="Times New Roman" w:hAnsi="Times New Roman" w:cs="Times New Roman"/>
          <w:szCs w:val="28"/>
        </w:rPr>
        <w:t>公益性岗位补贴发放</w:t>
      </w:r>
      <w:r>
        <w:rPr>
          <w:rFonts w:hint="eastAsia" w:ascii="Times New Roman" w:hAnsi="Times New Roman" w:cs="Times New Roman"/>
          <w:szCs w:val="28"/>
          <w:lang w:val="en-US" w:eastAsia="zh-CN"/>
        </w:rPr>
        <w:t>每月情况统计”、“财务明细账”</w:t>
      </w:r>
      <w:r>
        <w:rPr>
          <w:rFonts w:hint="default" w:ascii="Times New Roman" w:hAnsi="Times New Roman" w:cs="Times New Roman"/>
          <w:szCs w:val="28"/>
        </w:rPr>
        <w:t>等相关资料分类归档，制度执行有效。故制度执行有效性指标得分4分。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44" w:name="_Hlk67670213"/>
      <w:r>
        <w:rPr>
          <w:rFonts w:hint="default" w:ascii="Times New Roman" w:hAnsi="Times New Roman" w:cs="Times New Roman"/>
          <w:b/>
          <w:kern w:val="0"/>
          <w:szCs w:val="28"/>
        </w:rPr>
        <w:t>综上，该指标满分7分，得分7分。</w:t>
      </w:r>
    </w:p>
    <w:bookmarkEnd w:id="44"/>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5" w:name="_Toc165277248"/>
      <w:bookmarkStart w:id="46" w:name="_Toc67911614"/>
      <w:r>
        <w:rPr>
          <w:rFonts w:hint="default" w:ascii="Times New Roman" w:hAnsi="Times New Roman" w:eastAsia="仿宋" w:cs="Times New Roman"/>
          <w:lang w:bidi="en-US"/>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50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48.48</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7" w:name="_Toc165277249"/>
      <w:r>
        <w:rPr>
          <w:rFonts w:hint="default" w:ascii="Times New Roman" w:hAnsi="Times New Roman" w:cs="Times New Roman"/>
        </w:rPr>
        <w:t>1.产出数量</w:t>
      </w:r>
      <w:bookmarkEnd w:id="47"/>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bCs/>
          <w:szCs w:val="28"/>
          <w:lang w:eastAsia="zh-CN"/>
        </w:rPr>
      </w:pPr>
      <w:r>
        <w:rPr>
          <w:rFonts w:hint="default" w:ascii="Times New Roman" w:hAnsi="Times New Roman" w:cs="Times New Roman"/>
          <w:bCs/>
          <w:szCs w:val="28"/>
        </w:rPr>
        <w:t>数量指标“公益性岗位人数”的目标值是</w:t>
      </w:r>
      <w:r>
        <w:rPr>
          <w:rFonts w:hint="eastAsia" w:ascii="Times New Roman" w:hAnsi="Times New Roman" w:cs="Times New Roman"/>
          <w:bCs/>
          <w:szCs w:val="28"/>
          <w:lang w:val="en-US" w:eastAsia="zh-CN"/>
        </w:rPr>
        <w:t>105</w:t>
      </w:r>
      <w:r>
        <w:rPr>
          <w:rFonts w:hint="eastAsia" w:ascii="Times New Roman" w:hAnsi="Times New Roman" w:cs="Times New Roman"/>
          <w:bCs/>
          <w:szCs w:val="28"/>
          <w:lang w:eastAsia="zh-CN"/>
        </w:rPr>
        <w:t>人</w:t>
      </w:r>
      <w:r>
        <w:rPr>
          <w:rFonts w:hint="default" w:ascii="Times New Roman" w:hAnsi="Times New Roman" w:cs="Times New Roman"/>
          <w:bCs/>
          <w:szCs w:val="28"/>
        </w:rPr>
        <w:t>，2023年度</w:t>
      </w:r>
      <w:r>
        <w:rPr>
          <w:rFonts w:hint="eastAsia" w:ascii="Times New Roman" w:hAnsi="Times New Roman" w:cs="Times New Roman"/>
          <w:bCs/>
          <w:szCs w:val="28"/>
          <w:lang w:val="en-US" w:eastAsia="zh-CN"/>
        </w:rPr>
        <w:t>12月</w:t>
      </w:r>
      <w:r>
        <w:rPr>
          <w:rFonts w:hint="default" w:ascii="Times New Roman" w:hAnsi="Times New Roman" w:cs="Times New Roman"/>
          <w:bCs/>
          <w:szCs w:val="28"/>
        </w:rPr>
        <w:t>我</w:t>
      </w:r>
      <w:r>
        <w:rPr>
          <w:rFonts w:hint="eastAsia" w:ascii="Times New Roman" w:hAnsi="Times New Roman" w:cs="Times New Roman"/>
          <w:bCs/>
          <w:szCs w:val="28"/>
          <w:lang w:eastAsia="zh-CN"/>
        </w:rPr>
        <w:t>县公益性岗位人员</w:t>
      </w:r>
      <w:r>
        <w:rPr>
          <w:rFonts w:hint="eastAsia" w:ascii="Times New Roman" w:hAnsi="Times New Roman" w:cs="Times New Roman"/>
          <w:bCs/>
          <w:szCs w:val="28"/>
          <w:lang w:val="en-US" w:eastAsia="zh-CN"/>
        </w:rPr>
        <w:t>89</w:t>
      </w:r>
      <w:r>
        <w:rPr>
          <w:rFonts w:hint="eastAsia" w:ascii="Times New Roman" w:hAnsi="Times New Roman" w:cs="Times New Roman"/>
          <w:bCs/>
          <w:szCs w:val="28"/>
          <w:lang w:eastAsia="zh-CN"/>
        </w:rPr>
        <w:t>人</w:t>
      </w:r>
      <w:r>
        <w:rPr>
          <w:rFonts w:hint="default" w:ascii="Times New Roman" w:hAnsi="Times New Roman" w:cs="Times New Roman"/>
          <w:bCs/>
          <w:szCs w:val="28"/>
        </w:rPr>
        <w:t>，2023年度我单位</w:t>
      </w:r>
      <w:r>
        <w:rPr>
          <w:rFonts w:hint="eastAsia" w:ascii="Times New Roman" w:hAnsi="Times New Roman" w:cs="Times New Roman"/>
          <w:bCs/>
          <w:szCs w:val="28"/>
          <w:lang w:eastAsia="zh-CN"/>
        </w:rPr>
        <w:t>完成值是</w:t>
      </w:r>
      <w:r>
        <w:rPr>
          <w:rFonts w:hint="eastAsia" w:ascii="Times New Roman" w:hAnsi="Times New Roman" w:cs="Times New Roman"/>
          <w:bCs/>
          <w:szCs w:val="28"/>
          <w:lang w:val="en-US" w:eastAsia="zh-CN"/>
        </w:rPr>
        <w:t>84.76%，</w:t>
      </w:r>
      <w:r>
        <w:rPr>
          <w:rFonts w:hint="default" w:ascii="Times New Roman" w:hAnsi="Times New Roman" w:cs="Times New Roman"/>
          <w:bCs/>
          <w:szCs w:val="28"/>
        </w:rPr>
        <w:t>原因是</w:t>
      </w:r>
      <w:r>
        <w:rPr>
          <w:rFonts w:hint="eastAsia" w:ascii="Times New Roman" w:hAnsi="Times New Roman" w:cs="Times New Roman"/>
          <w:bCs/>
          <w:szCs w:val="28"/>
          <w:lang w:eastAsia="zh-CN"/>
        </w:rPr>
        <w:t>人数自然减员。</w:t>
      </w:r>
    </w:p>
    <w:p>
      <w:pPr>
        <w:pageBreakBefore w:val="0"/>
        <w:widowControl w:val="0"/>
        <w:kinsoku/>
        <w:wordWrap/>
        <w:overflowPunct/>
        <w:topLinePunct w:val="0"/>
        <w:autoSpaceDN/>
        <w:bidi w:val="0"/>
        <w:adjustRightInd/>
        <w:snapToGrid/>
        <w:spacing w:line="560" w:lineRule="exact"/>
        <w:ind w:left="0" w:leftChars="0" w:firstLine="562" w:firstLineChars="200"/>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84.76%</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8.48</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8" w:name="_Toc165277250"/>
      <w:r>
        <w:rPr>
          <w:rFonts w:hint="default" w:ascii="Times New Roman" w:hAnsi="Times New Roman" w:cs="Times New Roman"/>
        </w:rPr>
        <w:t>2.产出质量</w:t>
      </w:r>
      <w:bookmarkEnd w:id="48"/>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lang w:val="en-US" w:eastAsia="zh-CN"/>
        </w:rPr>
      </w:pPr>
      <w:r>
        <w:rPr>
          <w:rFonts w:hint="eastAsia" w:ascii="Times New Roman" w:hAnsi="Times New Roman" w:cs="Times New Roman"/>
          <w:bCs/>
          <w:szCs w:val="28"/>
          <w:lang w:eastAsia="zh-CN"/>
        </w:rPr>
        <w:t>质量</w:t>
      </w:r>
      <w:r>
        <w:rPr>
          <w:rFonts w:hint="default" w:ascii="Times New Roman" w:hAnsi="Times New Roman" w:cs="Times New Roman"/>
          <w:bCs/>
          <w:szCs w:val="28"/>
        </w:rPr>
        <w:t>指标“社会保险补贴发放准确率”的目标值是</w:t>
      </w:r>
      <w:r>
        <w:rPr>
          <w:rFonts w:hint="eastAsia" w:ascii="Times New Roman" w:hAnsi="Times New Roman" w:cs="Times New Roman"/>
          <w:bCs/>
          <w:szCs w:val="28"/>
          <w:lang w:val="en-US" w:eastAsia="zh-CN"/>
        </w:rPr>
        <w:t>95%</w:t>
      </w:r>
      <w:r>
        <w:rPr>
          <w:rFonts w:hint="default" w:ascii="Times New Roman" w:hAnsi="Times New Roman" w:cs="Times New Roman"/>
          <w:bCs/>
          <w:szCs w:val="28"/>
        </w:rPr>
        <w:t>，2023年度我单位</w:t>
      </w:r>
      <w:r>
        <w:rPr>
          <w:rFonts w:hint="eastAsia" w:ascii="Times New Roman" w:hAnsi="Times New Roman" w:cs="Times New Roman"/>
          <w:bCs/>
          <w:szCs w:val="28"/>
          <w:lang w:eastAsia="zh-CN"/>
        </w:rPr>
        <w:t>完成值是</w:t>
      </w:r>
      <w:r>
        <w:rPr>
          <w:rFonts w:hint="eastAsia" w:ascii="Times New Roman" w:hAnsi="Times New Roman" w:cs="Times New Roman"/>
          <w:bCs/>
          <w:szCs w:val="28"/>
          <w:lang w:val="en-US" w:eastAsia="zh-CN"/>
        </w:rPr>
        <w:t>100%，原因是为保障就业补贴资金的有效发放，社会保险补贴资金的发放要准确无误。</w:t>
      </w:r>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bCs/>
          <w:szCs w:val="28"/>
          <w:lang w:val="en-US" w:eastAsia="zh-CN"/>
        </w:rPr>
      </w:pPr>
      <w:r>
        <w:rPr>
          <w:rFonts w:hint="eastAsia" w:ascii="Times New Roman" w:hAnsi="Times New Roman" w:cs="Times New Roman"/>
          <w:bCs/>
          <w:szCs w:val="28"/>
          <w:lang w:eastAsia="zh-CN"/>
        </w:rPr>
        <w:t>质量</w:t>
      </w:r>
      <w:r>
        <w:rPr>
          <w:rFonts w:hint="default" w:ascii="Times New Roman" w:hAnsi="Times New Roman" w:cs="Times New Roman"/>
          <w:bCs/>
          <w:szCs w:val="28"/>
        </w:rPr>
        <w:t>指标“公益性岗位补贴发放准确率”的目标值是</w:t>
      </w:r>
      <w:r>
        <w:rPr>
          <w:rFonts w:hint="eastAsia" w:ascii="Times New Roman" w:hAnsi="Times New Roman" w:cs="Times New Roman"/>
          <w:bCs/>
          <w:szCs w:val="28"/>
          <w:lang w:val="en-US" w:eastAsia="zh-CN"/>
        </w:rPr>
        <w:t>95%</w:t>
      </w:r>
      <w:r>
        <w:rPr>
          <w:rFonts w:hint="default" w:ascii="Times New Roman" w:hAnsi="Times New Roman" w:cs="Times New Roman"/>
          <w:bCs/>
          <w:szCs w:val="28"/>
        </w:rPr>
        <w:t>，2023年度我单位</w:t>
      </w:r>
      <w:r>
        <w:rPr>
          <w:rFonts w:hint="eastAsia" w:ascii="Times New Roman" w:hAnsi="Times New Roman" w:cs="Times New Roman"/>
          <w:bCs/>
          <w:szCs w:val="28"/>
          <w:lang w:eastAsia="zh-CN"/>
        </w:rPr>
        <w:t>完成值是</w:t>
      </w:r>
      <w:r>
        <w:rPr>
          <w:rFonts w:hint="eastAsia" w:ascii="Times New Roman" w:hAnsi="Times New Roman" w:cs="Times New Roman"/>
          <w:bCs/>
          <w:szCs w:val="28"/>
          <w:lang w:val="en-US" w:eastAsia="zh-CN"/>
        </w:rPr>
        <w:t>100%，原因是为保障公益性岗位人员的基本正常生活，公益性岗位补贴资金的发放要准确无误。</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b/>
          <w:bCs/>
          <w:szCs w:val="28"/>
          <w:lang w:val="en-US" w:eastAsia="zh-CN"/>
        </w:rPr>
        <w:t>100%，</w:t>
      </w:r>
      <w:r>
        <w:rPr>
          <w:rFonts w:hint="eastAsia" w:ascii="Times New Roman" w:hAnsi="Times New Roman" w:cs="Times New Roman"/>
          <w:szCs w:val="28"/>
          <w:lang w:val="en-US" w:eastAsia="zh-CN"/>
        </w:rPr>
        <w:t>故</w:t>
      </w:r>
      <w:r>
        <w:rPr>
          <w:rFonts w:hint="eastAsia" w:ascii="Times New Roman" w:hAnsi="Times New Roman" w:cs="Times New Roman"/>
          <w:szCs w:val="28"/>
          <w:lang w:eastAsia="zh-CN"/>
        </w:rPr>
        <w:t>实际完成</w:t>
      </w:r>
      <w:r>
        <w:rPr>
          <w:rFonts w:hint="default" w:ascii="Times New Roman" w:hAnsi="Times New Roman" w:cs="Times New Roman"/>
          <w:szCs w:val="28"/>
        </w:rPr>
        <w:t>率得分为</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9" w:name="_Toc165277251"/>
      <w:r>
        <w:rPr>
          <w:rFonts w:hint="default" w:ascii="Times New Roman" w:hAnsi="Times New Roman" w:cs="Times New Roman"/>
        </w:rPr>
        <w:t>3.产出时效</w:t>
      </w:r>
      <w:bookmarkEnd w:id="49"/>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bCs/>
          <w:szCs w:val="28"/>
          <w:lang w:val="en-US" w:eastAsia="zh-CN"/>
        </w:rPr>
      </w:pPr>
      <w:r>
        <w:rPr>
          <w:rFonts w:hint="eastAsia" w:ascii="Times New Roman" w:hAnsi="Times New Roman" w:cs="Times New Roman"/>
          <w:bCs/>
          <w:szCs w:val="28"/>
          <w:lang w:val="en-US" w:eastAsia="zh-CN"/>
        </w:rPr>
        <w:t>时效指标“资金在规定时间内下达率”的目标值是95%，2023年度我单位完成值是100%，原因是该项目资金于2023年年初下达预算资金。</w:t>
      </w:r>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bCs/>
          <w:szCs w:val="28"/>
          <w:lang w:val="en-US" w:eastAsia="zh-CN"/>
        </w:rPr>
      </w:pPr>
      <w:r>
        <w:rPr>
          <w:rFonts w:hint="eastAsia" w:ascii="Times New Roman" w:hAnsi="Times New Roman" w:cs="Times New Roman"/>
          <w:bCs/>
          <w:szCs w:val="28"/>
          <w:lang w:val="en-US" w:eastAsia="zh-CN"/>
        </w:rPr>
        <w:t>时效指标“补贴资金规定时间内到位率”的目标值是95%，2023年度我单位完成值是100%，原因是我单位严格按照时间节点对各项补贴资金进行支付。</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bookmarkStart w:id="50" w:name="_Toc165277252"/>
      <w:r>
        <w:rPr>
          <w:rFonts w:hint="default" w:ascii="Times New Roman" w:hAnsi="Times New Roman" w:cs="Times New Roman"/>
          <w:b/>
          <w:bCs/>
          <w:szCs w:val="28"/>
        </w:rPr>
        <w:t>实际完成率：</w:t>
      </w:r>
      <w:r>
        <w:rPr>
          <w:rFonts w:hint="eastAsia" w:ascii="Times New Roman" w:hAnsi="Times New Roman" w:cs="Times New Roman"/>
          <w:b/>
          <w:bCs/>
          <w:szCs w:val="28"/>
          <w:lang w:val="en-US" w:eastAsia="zh-CN"/>
        </w:rPr>
        <w:t>100%，</w:t>
      </w:r>
      <w:r>
        <w:rPr>
          <w:rFonts w:hint="eastAsia" w:ascii="Times New Roman" w:hAnsi="Times New Roman" w:cs="Times New Roman"/>
          <w:szCs w:val="28"/>
          <w:lang w:val="en-US" w:eastAsia="zh-CN"/>
        </w:rPr>
        <w:t>故</w:t>
      </w:r>
      <w:r>
        <w:rPr>
          <w:rFonts w:hint="eastAsia" w:ascii="Times New Roman" w:hAnsi="Times New Roman" w:cs="Times New Roman"/>
          <w:szCs w:val="28"/>
          <w:lang w:eastAsia="zh-CN"/>
        </w:rPr>
        <w:t>实际完成</w:t>
      </w:r>
      <w:r>
        <w:rPr>
          <w:rFonts w:hint="default" w:ascii="Times New Roman" w:hAnsi="Times New Roman" w:cs="Times New Roman"/>
          <w:szCs w:val="28"/>
        </w:rPr>
        <w:t>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r>
        <w:rPr>
          <w:rFonts w:hint="default" w:ascii="Times New Roman" w:hAnsi="Times New Roman" w:cs="Times New Roman"/>
        </w:rPr>
        <w:t>4.产出成本</w:t>
      </w:r>
      <w:bookmarkEnd w:id="50"/>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bCs/>
          <w:szCs w:val="28"/>
          <w:lang w:val="en-US" w:eastAsia="zh-CN"/>
        </w:rPr>
      </w:pPr>
      <w:r>
        <w:rPr>
          <w:rFonts w:hint="eastAsia" w:ascii="Times New Roman" w:hAnsi="Times New Roman" w:cs="Times New Roman"/>
          <w:bCs/>
          <w:szCs w:val="28"/>
          <w:lang w:val="en-US" w:eastAsia="zh-CN"/>
        </w:rPr>
        <w:t>成本指标“</w:t>
      </w:r>
      <w:r>
        <w:rPr>
          <w:rFonts w:hint="default" w:ascii="Times New Roman" w:hAnsi="Times New Roman" w:cs="Times New Roman"/>
          <w:bCs/>
          <w:szCs w:val="28"/>
          <w:lang w:val="en-US" w:eastAsia="zh-CN"/>
        </w:rPr>
        <w:t>社保补贴缴费基数</w:t>
      </w:r>
      <w:r>
        <w:rPr>
          <w:rFonts w:hint="eastAsia" w:ascii="Times New Roman" w:hAnsi="Times New Roman" w:cs="Times New Roman"/>
          <w:bCs/>
          <w:szCs w:val="28"/>
          <w:lang w:val="en-US" w:eastAsia="zh-CN"/>
        </w:rPr>
        <w:t>”的目标值3681元/人/月，2023年社会保险补贴缴费基数为4575元/人/月，2023年我单位完成值是100%，原因是社会保险基数上调。</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b/>
          <w:bCs/>
          <w:szCs w:val="28"/>
          <w:lang w:val="en-US" w:eastAsia="zh-CN"/>
        </w:rPr>
        <w:t>100%，</w:t>
      </w:r>
      <w:r>
        <w:rPr>
          <w:rFonts w:hint="eastAsia" w:ascii="Times New Roman" w:hAnsi="Times New Roman" w:cs="Times New Roman"/>
          <w:szCs w:val="28"/>
          <w:lang w:val="en-US" w:eastAsia="zh-CN"/>
        </w:rPr>
        <w:t>故</w:t>
      </w:r>
      <w:r>
        <w:rPr>
          <w:rFonts w:hint="eastAsia" w:ascii="Times New Roman" w:hAnsi="Times New Roman" w:cs="Times New Roman"/>
          <w:szCs w:val="28"/>
          <w:lang w:eastAsia="zh-CN"/>
        </w:rPr>
        <w:t>实际完成</w:t>
      </w:r>
      <w:r>
        <w:rPr>
          <w:rFonts w:hint="default" w:ascii="Times New Roman" w:hAnsi="Times New Roman" w:cs="Times New Roman"/>
          <w:szCs w:val="28"/>
        </w:rPr>
        <w:t>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综上，该部分指标满分</w:t>
      </w:r>
      <w:r>
        <w:rPr>
          <w:rFonts w:hint="eastAsia" w:ascii="Times New Roman" w:hAnsi="Times New Roman" w:cs="Times New Roman"/>
          <w:b/>
          <w:kern w:val="0"/>
          <w:szCs w:val="28"/>
          <w:lang w:val="en-US" w:eastAsia="zh-CN"/>
        </w:rPr>
        <w:t>50</w:t>
      </w:r>
      <w:r>
        <w:rPr>
          <w:rFonts w:hint="default" w:ascii="Times New Roman" w:hAnsi="Times New Roman" w:cs="Times New Roman"/>
          <w:b/>
          <w:kern w:val="0"/>
          <w:szCs w:val="28"/>
        </w:rPr>
        <w:t>分，得分</w:t>
      </w:r>
      <w:r>
        <w:rPr>
          <w:rFonts w:hint="eastAsia" w:ascii="Times New Roman" w:hAnsi="Times New Roman" w:cs="Times New Roman"/>
          <w:szCs w:val="28"/>
          <w:lang w:val="en-US" w:eastAsia="zh-CN"/>
        </w:rPr>
        <w:t>48.48</w:t>
      </w:r>
      <w:r>
        <w:rPr>
          <w:rFonts w:hint="default" w:ascii="Times New Roman" w:hAnsi="Times New Roman" w:cs="Times New Roman"/>
          <w:b/>
          <w:kern w:val="0"/>
          <w:szCs w:val="28"/>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1" w:name="_Toc165277253"/>
      <w:bookmarkStart w:id="52" w:name="_Toc67911615"/>
      <w:r>
        <w:rPr>
          <w:rFonts w:hint="default" w:ascii="Times New Roman" w:hAnsi="Times New Roman" w:eastAsia="仿宋" w:cs="Times New Roman"/>
          <w:lang w:bidi="en-US"/>
        </w:rPr>
        <w:t>（四）项目效益情况</w:t>
      </w:r>
      <w:bookmarkEnd w:id="51"/>
      <w:bookmarkEnd w:id="52"/>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项目效益指标由1个二级指标和</w:t>
      </w:r>
      <w:r>
        <w:rPr>
          <w:rFonts w:hint="eastAsia" w:ascii="Times New Roman" w:hAnsi="Times New Roman" w:cs="Times New Roman"/>
          <w:color w:val="000000" w:themeColor="text1"/>
          <w:szCs w:val="28"/>
          <w:lang w:val="en-US" w:eastAsia="zh-CN"/>
          <w14:textFill>
            <w14:solidFill>
              <w14:schemeClr w14:val="tx1"/>
            </w14:solidFill>
          </w14:textFill>
        </w:rPr>
        <w:t>1</w:t>
      </w:r>
      <w:r>
        <w:rPr>
          <w:rFonts w:hint="default" w:ascii="Times New Roman" w:hAnsi="Times New Roman" w:cs="Times New Roman"/>
          <w:color w:val="000000" w:themeColor="text1"/>
          <w:szCs w:val="28"/>
          <w14:textFill>
            <w14:solidFill>
              <w14:schemeClr w14:val="tx1"/>
            </w14:solidFill>
          </w14:textFill>
        </w:rPr>
        <w:t>个三级指标构成，权重为</w:t>
      </w:r>
      <w:r>
        <w:rPr>
          <w:rFonts w:hint="eastAsia" w:ascii="Times New Roman" w:hAnsi="Times New Roman" w:cs="Times New Roman"/>
          <w:color w:val="000000" w:themeColor="text1"/>
          <w:szCs w:val="28"/>
          <w:lang w:val="en-US" w:eastAsia="zh-CN"/>
          <w14:textFill>
            <w14:solidFill>
              <w14:schemeClr w14:val="tx1"/>
            </w14:solidFill>
          </w14:textFill>
        </w:rPr>
        <w:t>10</w:t>
      </w:r>
      <w:r>
        <w:rPr>
          <w:rFonts w:hint="default" w:ascii="Times New Roman" w:hAnsi="Times New Roman" w:cs="Times New Roman"/>
          <w:color w:val="000000" w:themeColor="text1"/>
          <w:szCs w:val="28"/>
          <w14:textFill>
            <w14:solidFill>
              <w14:schemeClr w14:val="tx1"/>
            </w14:solidFill>
          </w14:textFill>
        </w:rPr>
        <w:t>分，实际得分</w:t>
      </w:r>
      <w:r>
        <w:rPr>
          <w:rFonts w:hint="eastAsia" w:ascii="Times New Roman" w:hAnsi="Times New Roman" w:cs="Times New Roman"/>
          <w:color w:val="000000" w:themeColor="text1"/>
          <w:szCs w:val="28"/>
          <w:lang w:val="en-US" w:eastAsia="zh-CN"/>
          <w14:textFill>
            <w14:solidFill>
              <w14:schemeClr w14:val="tx1"/>
            </w14:solidFill>
          </w14:textFill>
        </w:rPr>
        <w:t>10</w:t>
      </w:r>
      <w:r>
        <w:rPr>
          <w:rFonts w:hint="default" w:ascii="Times New Roman" w:hAnsi="Times New Roman" w:cs="Times New Roman"/>
          <w:color w:val="000000" w:themeColor="text1"/>
          <w:szCs w:val="28"/>
          <w14:textFill>
            <w14:solidFill>
              <w14:schemeClr w14:val="tx1"/>
            </w14:solidFill>
          </w14:textFill>
        </w:rPr>
        <w:t xml:space="preserve">分。 </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3" w:name="_Toc165277254"/>
      <w:r>
        <w:rPr>
          <w:rFonts w:hint="default" w:ascii="Times New Roman" w:hAnsi="Times New Roman" w:cs="Times New Roman"/>
        </w:rPr>
        <w:t>1.项目效益</w:t>
      </w:r>
      <w:bookmarkEnd w:id="5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51" w:firstLineChars="196"/>
        <w:rPr>
          <w:rFonts w:hint="default" w:ascii="Times New Roman" w:hAnsi="Times New Roman" w:cs="Times New Roman"/>
          <w:bCs/>
          <w:szCs w:val="28"/>
          <w:highlight w:val="yellow"/>
        </w:rPr>
      </w:pPr>
      <w:r>
        <w:rPr>
          <w:rFonts w:hint="default" w:ascii="Times New Roman" w:hAnsi="Times New Roman" w:cs="Times New Roman"/>
          <w:b/>
          <w:bCs/>
          <w:szCs w:val="28"/>
        </w:rPr>
        <w:t>社会效益指标</w:t>
      </w:r>
      <w:r>
        <w:rPr>
          <w:rFonts w:hint="default" w:ascii="Times New Roman" w:hAnsi="Times New Roman" w:cs="Times New Roman"/>
          <w:szCs w:val="28"/>
        </w:rPr>
        <w:t>：评价指标“促进社会和谐，体现政策”，指标值：</w:t>
      </w:r>
      <w:r>
        <w:rPr>
          <w:rFonts w:hint="eastAsia" w:ascii="Times New Roman" w:hAnsi="Times New Roman" w:cs="Times New Roman"/>
          <w:szCs w:val="28"/>
          <w:lang w:eastAsia="zh-CN"/>
        </w:rPr>
        <w:t>有效</w:t>
      </w:r>
      <w:r>
        <w:rPr>
          <w:rFonts w:hint="default" w:ascii="Times New Roman" w:hAnsi="Times New Roman" w:cs="Times New Roman"/>
          <w:szCs w:val="28"/>
        </w:rPr>
        <w:t>，实际完成值：达成年度指标。本项目的实施</w:t>
      </w:r>
      <w:r>
        <w:rPr>
          <w:rFonts w:hint="eastAsia" w:ascii="Times New Roman" w:hAnsi="Times New Roman" w:cs="Times New Roman"/>
          <w:bCs/>
          <w:szCs w:val="28"/>
          <w:highlight w:val="none"/>
          <w:lang w:val="en-US" w:eastAsia="zh-CN"/>
        </w:rPr>
        <w:t>按时准确发放全县89名公益性岗位人员岗位补贴，及时缴纳社保医保，拨付企业及灵活就业社会保险补贴等，保</w:t>
      </w:r>
      <w:r>
        <w:rPr>
          <w:rFonts w:hint="eastAsia" w:ascii="Times New Roman" w:hAnsi="Times New Roman" w:cs="Times New Roman"/>
          <w:bCs/>
          <w:szCs w:val="28"/>
          <w:highlight w:val="none"/>
          <w:lang w:eastAsia="zh-CN"/>
        </w:rPr>
        <w:t>障</w:t>
      </w:r>
      <w:r>
        <w:rPr>
          <w:rFonts w:hint="eastAsia" w:ascii="Times New Roman" w:hAnsi="Times New Roman" w:cs="Times New Roman"/>
          <w:bCs/>
          <w:szCs w:val="28"/>
          <w:highlight w:val="none"/>
          <w:lang w:val="en-US" w:eastAsia="zh-CN"/>
        </w:rPr>
        <w:t>就业政策落到实处</w:t>
      </w:r>
      <w:r>
        <w:rPr>
          <w:rFonts w:hint="eastAsia" w:ascii="Times New Roman" w:hAnsi="Times New Roman" w:cs="Times New Roman"/>
          <w:bCs/>
          <w:szCs w:val="28"/>
          <w:highlight w:val="none"/>
          <w:lang w:eastAsia="zh-CN"/>
        </w:rPr>
        <w:t>，稳定就业，维护社会稳定。</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综上，该指标满分10分，得分</w:t>
      </w:r>
      <w:r>
        <w:rPr>
          <w:rFonts w:hint="eastAsia" w:ascii="Times New Roman" w:hAnsi="Times New Roman" w:cs="Times New Roman"/>
          <w:b/>
          <w:kern w:val="0"/>
          <w:szCs w:val="28"/>
          <w:lang w:val="en-US" w:eastAsia="zh-CN"/>
        </w:rPr>
        <w:t>10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4" w:name="_Toc67911617"/>
      <w:bookmarkStart w:id="55" w:name="_Toc165277256"/>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五、主要经验及做法、存在的问题及原因分析</w:t>
      </w:r>
      <w:bookmarkEnd w:id="54"/>
      <w:bookmarkEnd w:id="55"/>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6" w:name="_Toc165277257"/>
      <w:bookmarkStart w:id="57" w:name="_Toc67911618"/>
      <w:r>
        <w:rPr>
          <w:rFonts w:hint="default" w:ascii="Times New Roman" w:hAnsi="Times New Roman" w:eastAsia="仿宋" w:cs="Times New Roman"/>
          <w:lang w:bidi="en-US"/>
        </w:rPr>
        <w:t>（一）主要经验及做法</w:t>
      </w:r>
      <w:bookmarkEnd w:id="56"/>
      <w:bookmarkEnd w:id="57"/>
    </w:p>
    <w:p>
      <w:pPr>
        <w:autoSpaceDE w:val="0"/>
        <w:spacing w:line="600" w:lineRule="exact"/>
        <w:ind w:firstLine="562"/>
        <w:rPr>
          <w:rFonts w:hint="eastAsia" w:ascii="Times New Roman" w:hAnsi="Times New Roman" w:cs="Times New Roman"/>
          <w:szCs w:val="28"/>
          <w:lang w:eastAsia="zh-CN"/>
        </w:rPr>
      </w:pPr>
      <w:r>
        <w:rPr>
          <w:rFonts w:hint="default" w:ascii="Times New Roman" w:hAnsi="Times New Roman" w:cs="Times New Roman"/>
          <w:b/>
          <w:kern w:val="0"/>
          <w:szCs w:val="28"/>
        </w:rPr>
        <w:t>1.</w:t>
      </w:r>
      <w:bookmarkStart w:id="58" w:name="_Toc165277258"/>
      <w:r>
        <w:rPr>
          <w:rFonts w:hint="default" w:ascii="Times New Roman" w:hAnsi="Times New Roman" w:cs="Times New Roman"/>
          <w:szCs w:val="28"/>
          <w:lang w:val="en-US" w:eastAsia="zh-CN"/>
        </w:rPr>
        <w:t>据年度工作任务，认真调研项目可行性及必要性，仔细核实项目测算依据</w:t>
      </w:r>
      <w:r>
        <w:rPr>
          <w:rFonts w:hint="default" w:ascii="Times New Roman" w:hAnsi="Times New Roman" w:cs="Times New Roman"/>
          <w:szCs w:val="28"/>
        </w:rPr>
        <w:t>项目立项符合国家法律法规、国民经济发展规划和相关政策，项目立项符合行业发展规划和政策要求</w:t>
      </w:r>
      <w:r>
        <w:rPr>
          <w:rFonts w:hint="eastAsia" w:ascii="Times New Roman" w:hAnsi="Times New Roman" w:cs="Times New Roman"/>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kern w:val="0"/>
          <w:szCs w:val="28"/>
        </w:rPr>
        <w:t>2.</w:t>
      </w:r>
      <w:r>
        <w:rPr>
          <w:rFonts w:hint="default" w:ascii="Times New Roman" w:hAnsi="Times New Roman" w:cs="Times New Roman"/>
          <w:szCs w:val="28"/>
        </w:rPr>
        <w:t>在项目预算的执行过程中</w:t>
      </w:r>
      <w:r>
        <w:rPr>
          <w:rFonts w:hint="eastAsia" w:ascii="Times New Roman" w:hAnsi="Times New Roman" w:cs="Times New Roman"/>
          <w:szCs w:val="28"/>
          <w:lang w:eastAsia="zh-CN"/>
        </w:rPr>
        <w:t>，</w:t>
      </w:r>
      <w:r>
        <w:rPr>
          <w:rFonts w:hint="default" w:ascii="Times New Roman" w:hAnsi="Times New Roman" w:cs="Times New Roman"/>
          <w:szCs w:val="28"/>
        </w:rPr>
        <w:t>坚持把制度建设贯穿于专项资金管理的全过程。项目支出专款专用，资金的拨付有完整的审批程序和手续，不存在超标列支相关费用，不存在截留、挤占、挪用、虚列支出。</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（二）存在的问题及原因分析</w:t>
      </w:r>
      <w:bookmarkEnd w:id="58"/>
    </w:p>
    <w:p>
      <w:pPr>
        <w:pageBreakBefore w:val="0"/>
        <w:widowControl/>
        <w:kinsoku/>
        <w:wordWrap/>
        <w:overflowPunct/>
        <w:topLinePunct w:val="0"/>
        <w:autoSpaceDE w:val="0"/>
        <w:autoSpaceDN/>
        <w:bidi w:val="0"/>
        <w:adjustRightInd/>
        <w:snapToGrid/>
        <w:spacing w:line="600" w:lineRule="exact"/>
        <w:ind w:firstLine="562"/>
        <w:textAlignment w:val="auto"/>
        <w:rPr>
          <w:rFonts w:hint="default" w:ascii="Times New Roman" w:hAnsi="Times New Roman" w:cs="Times New Roman"/>
          <w:b w:val="0"/>
          <w:bCs/>
          <w:kern w:val="0"/>
          <w:szCs w:val="28"/>
        </w:rPr>
      </w:pPr>
      <w:r>
        <w:rPr>
          <w:rFonts w:hint="default" w:ascii="Times New Roman" w:hAnsi="Times New Roman" w:cs="Times New Roman"/>
          <w:b w:val="0"/>
          <w:bCs/>
          <w:kern w:val="0"/>
          <w:szCs w:val="28"/>
        </w:rPr>
        <w:t>1.</w:t>
      </w:r>
      <w:bookmarkStart w:id="59" w:name="_Toc165277259"/>
      <w:bookmarkStart w:id="60" w:name="_Toc67911620"/>
      <w:bookmarkStart w:id="61" w:name="_Toc67911619"/>
      <w:r>
        <w:rPr>
          <w:rFonts w:hint="default" w:ascii="Times New Roman" w:hAnsi="Times New Roman" w:cs="Times New Roman"/>
          <w:b w:val="0"/>
          <w:bCs/>
          <w:kern w:val="0"/>
          <w:szCs w:val="28"/>
        </w:rPr>
        <w:t>是</w:t>
      </w:r>
      <w:r>
        <w:rPr>
          <w:rFonts w:hint="default" w:ascii="Times New Roman" w:hAnsi="Times New Roman" w:cs="Times New Roman"/>
          <w:b w:val="0"/>
          <w:bCs/>
          <w:kern w:val="0"/>
          <w:szCs w:val="28"/>
          <w:lang w:eastAsia="zh-CN"/>
        </w:rPr>
        <w:t>资金测算</w:t>
      </w:r>
      <w:r>
        <w:rPr>
          <w:rFonts w:hint="default" w:ascii="Times New Roman" w:hAnsi="Times New Roman" w:cs="Times New Roman"/>
          <w:b w:val="0"/>
          <w:bCs/>
          <w:kern w:val="0"/>
          <w:szCs w:val="28"/>
        </w:rPr>
        <w:t>科学性的问题</w:t>
      </w:r>
      <w:r>
        <w:rPr>
          <w:rFonts w:hint="default" w:ascii="Times New Roman" w:hAnsi="Times New Roman" w:cs="Times New Roman"/>
          <w:b w:val="0"/>
          <w:bCs/>
          <w:kern w:val="0"/>
          <w:szCs w:val="28"/>
          <w:lang w:eastAsia="zh-CN"/>
        </w:rPr>
        <w:t>，</w:t>
      </w:r>
      <w:r>
        <w:rPr>
          <w:rFonts w:hint="default" w:ascii="Times New Roman" w:hAnsi="Times New Roman" w:cs="Times New Roman"/>
          <w:b w:val="0"/>
          <w:bCs/>
          <w:kern w:val="0"/>
          <w:szCs w:val="28"/>
        </w:rPr>
        <w:t>主要表现在预算调整数较大，年度目标与长期规划衔接的紧密程度需要增强。</w:t>
      </w:r>
    </w:p>
    <w:p>
      <w:pPr>
        <w:autoSpaceDE w:val="0"/>
        <w:spacing w:line="600" w:lineRule="exact"/>
        <w:ind w:firstLine="562"/>
        <w:rPr>
          <w:rFonts w:hint="eastAsia" w:ascii="Times New Roman" w:hAnsi="Times New Roman" w:cs="Times New Roman"/>
          <w:b w:val="0"/>
          <w:bCs/>
          <w:kern w:val="0"/>
          <w:szCs w:val="28"/>
          <w:lang w:val="en-US" w:eastAsia="zh-CN"/>
        </w:rPr>
      </w:pPr>
      <w:r>
        <w:rPr>
          <w:rFonts w:hint="default" w:ascii="Times New Roman" w:hAnsi="Times New Roman" w:cs="Times New Roman"/>
          <w:b w:val="0"/>
          <w:bCs/>
          <w:kern w:val="0"/>
          <w:szCs w:val="28"/>
          <w:lang w:val="en-US" w:eastAsia="zh-CN"/>
        </w:rPr>
        <w:t>2.可能无法及时响应就业市场的变化和新兴行业的需求</w:t>
      </w:r>
      <w:r>
        <w:rPr>
          <w:rFonts w:hint="eastAsia" w:ascii="Times New Roman" w:hAnsi="Times New Roman" w:cs="Times New Roman"/>
          <w:b w:val="0"/>
          <w:bCs/>
          <w:kern w:val="0"/>
          <w:szCs w:val="28"/>
          <w:lang w:val="en-US" w:eastAsia="zh-CN"/>
        </w:rPr>
        <w:t>，缺乏灵活性</w:t>
      </w:r>
      <w:r>
        <w:rPr>
          <w:rFonts w:hint="default" w:ascii="Times New Roman" w:hAnsi="Times New Roman" w:cs="Times New Roman"/>
          <w:b w:val="0"/>
          <w:bCs/>
          <w:kern w:val="0"/>
          <w:szCs w:val="28"/>
          <w:lang w:val="en-US" w:eastAsia="zh-CN"/>
        </w:rPr>
        <w:t>。</w:t>
      </w:r>
      <w:r>
        <w:rPr>
          <w:rFonts w:hint="eastAsia" w:ascii="Times New Roman" w:hAnsi="Times New Roman" w:cs="Times New Roman"/>
          <w:b w:val="0"/>
          <w:bCs/>
          <w:kern w:val="0"/>
          <w:szCs w:val="28"/>
          <w:lang w:val="en-US" w:eastAsia="zh-CN"/>
        </w:rPr>
        <w:t>由于</w:t>
      </w:r>
      <w:r>
        <w:rPr>
          <w:rFonts w:hint="default" w:ascii="Times New Roman" w:hAnsi="Times New Roman" w:cs="Times New Roman"/>
          <w:b w:val="0"/>
          <w:bCs/>
          <w:kern w:val="0"/>
          <w:szCs w:val="28"/>
          <w:lang w:val="en-US" w:eastAsia="zh-CN"/>
        </w:rPr>
        <w:t>信息不对称</w:t>
      </w:r>
      <w:r>
        <w:rPr>
          <w:rFonts w:hint="eastAsia" w:ascii="Times New Roman" w:hAnsi="Times New Roman" w:cs="Times New Roman"/>
          <w:b w:val="0"/>
          <w:bCs/>
          <w:kern w:val="0"/>
          <w:szCs w:val="28"/>
          <w:lang w:val="en-US" w:eastAsia="zh-CN"/>
        </w:rPr>
        <w:t>，</w:t>
      </w:r>
      <w:r>
        <w:rPr>
          <w:rFonts w:hint="default" w:ascii="Times New Roman" w:hAnsi="Times New Roman" w:cs="Times New Roman"/>
          <w:b w:val="0"/>
          <w:bCs/>
          <w:kern w:val="0"/>
          <w:szCs w:val="28"/>
          <w:lang w:val="en-US" w:eastAsia="zh-CN"/>
        </w:rPr>
        <w:t>导致一些符合条件的群体无法及时获得补助</w:t>
      </w:r>
      <w:r>
        <w:rPr>
          <w:rFonts w:hint="eastAsia" w:ascii="Times New Roman" w:hAnsi="Times New Roman" w:cs="Times New Roman"/>
          <w:b w:val="0"/>
          <w:bCs/>
          <w:kern w:val="0"/>
          <w:szCs w:val="28"/>
          <w:lang w:val="en-US" w:eastAsia="zh-CN"/>
        </w:rPr>
        <w:t>资金。</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六、有关建议</w:t>
      </w:r>
      <w:bookmarkEnd w:id="59"/>
      <w:bookmarkEnd w:id="60"/>
    </w:p>
    <w:p>
      <w:pPr>
        <w:spacing w:line="560" w:lineRule="exact"/>
        <w:ind w:firstLine="723"/>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一</w:t>
      </w:r>
      <w:bookmarkStart w:id="63" w:name="_GoBack"/>
      <w:bookmarkEnd w:id="63"/>
      <w:r>
        <w:rPr>
          <w:rFonts w:hint="eastAsia" w:ascii="Times New Roman" w:hAnsi="Times New Roman" w:cs="Times New Roman"/>
          <w:szCs w:val="28"/>
          <w:lang w:val="en-US" w:eastAsia="zh-CN"/>
        </w:rPr>
        <w:t>是加强预算制定过程的科学性管理，提升预算方案的质量。首先在预算管细上，加强预算编制的合理性及会计核算的规范性。一方面针对由于部门不可控因素出现的预算调整率较大、在预算申报上，我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p>
    <w:p>
      <w:pPr>
        <w:autoSpaceDE w:val="0"/>
        <w:spacing w:line="600" w:lineRule="exact"/>
        <w:ind w:firstLine="562"/>
        <w:rPr>
          <w:rFonts w:hint="eastAsia" w:ascii="Times New Roman" w:hAnsi="Times New Roman" w:cs="Times New Roman"/>
          <w:b w:val="0"/>
          <w:bCs/>
          <w:kern w:val="0"/>
          <w:szCs w:val="28"/>
          <w:lang w:val="en-US" w:eastAsia="zh-CN"/>
        </w:rPr>
      </w:pPr>
      <w:r>
        <w:rPr>
          <w:rFonts w:hint="eastAsia" w:ascii="Times New Roman" w:hAnsi="Times New Roman" w:cs="Times New Roman"/>
          <w:b w:val="0"/>
          <w:bCs/>
          <w:kern w:val="0"/>
          <w:szCs w:val="28"/>
          <w:lang w:val="en-US" w:eastAsia="zh-CN"/>
        </w:rPr>
        <w:t>二是提高灵活性，根据就业市场动态调整资金分配方向；加强信息公开和宣传，让更多人了解补助政策和申请流程。定期审查和调整，根据实际情况及时调整分配方案和政策。</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62" w:name="_Toc165277260"/>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61"/>
      <w:bookmarkEnd w:id="62"/>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2"/>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5"/>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4M2U5YzNlYWRkMTkxMzhlZDc3MDcyOTZjODBhOTY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0B318F"/>
    <w:rsid w:val="02242648"/>
    <w:rsid w:val="024652A4"/>
    <w:rsid w:val="054315EA"/>
    <w:rsid w:val="05F72D6C"/>
    <w:rsid w:val="09097FE0"/>
    <w:rsid w:val="09C92632"/>
    <w:rsid w:val="119A2041"/>
    <w:rsid w:val="136715C8"/>
    <w:rsid w:val="137F76DB"/>
    <w:rsid w:val="14FF4DFF"/>
    <w:rsid w:val="1546095D"/>
    <w:rsid w:val="19CC005E"/>
    <w:rsid w:val="1AA43C2E"/>
    <w:rsid w:val="1D666D95"/>
    <w:rsid w:val="1EEB11AF"/>
    <w:rsid w:val="21D229F1"/>
    <w:rsid w:val="256E6613"/>
    <w:rsid w:val="27330C4F"/>
    <w:rsid w:val="2753521C"/>
    <w:rsid w:val="283C1720"/>
    <w:rsid w:val="29246E68"/>
    <w:rsid w:val="2A974D66"/>
    <w:rsid w:val="2BD32A52"/>
    <w:rsid w:val="30296927"/>
    <w:rsid w:val="31F745C9"/>
    <w:rsid w:val="337D0467"/>
    <w:rsid w:val="341C7C2E"/>
    <w:rsid w:val="35AE11C8"/>
    <w:rsid w:val="367B3FAB"/>
    <w:rsid w:val="36A21635"/>
    <w:rsid w:val="385F5740"/>
    <w:rsid w:val="3976217A"/>
    <w:rsid w:val="3BB57B15"/>
    <w:rsid w:val="3CDE166B"/>
    <w:rsid w:val="3D4636A8"/>
    <w:rsid w:val="41C71AA5"/>
    <w:rsid w:val="422D5D66"/>
    <w:rsid w:val="433037E2"/>
    <w:rsid w:val="43F25D20"/>
    <w:rsid w:val="440C188A"/>
    <w:rsid w:val="4541586E"/>
    <w:rsid w:val="45BE0404"/>
    <w:rsid w:val="48D847C0"/>
    <w:rsid w:val="49AB7757"/>
    <w:rsid w:val="4BC469A7"/>
    <w:rsid w:val="4CB20147"/>
    <w:rsid w:val="4F3A0569"/>
    <w:rsid w:val="506664A0"/>
    <w:rsid w:val="512320D0"/>
    <w:rsid w:val="53D44A02"/>
    <w:rsid w:val="55D310BC"/>
    <w:rsid w:val="562C597C"/>
    <w:rsid w:val="576D604E"/>
    <w:rsid w:val="59F76DDC"/>
    <w:rsid w:val="5B14047F"/>
    <w:rsid w:val="5C7D2A85"/>
    <w:rsid w:val="5CB048FD"/>
    <w:rsid w:val="600228CD"/>
    <w:rsid w:val="600C7F1A"/>
    <w:rsid w:val="60DA2A4C"/>
    <w:rsid w:val="61E565FA"/>
    <w:rsid w:val="62E41C53"/>
    <w:rsid w:val="66317C13"/>
    <w:rsid w:val="66F250EE"/>
    <w:rsid w:val="693C3AD3"/>
    <w:rsid w:val="6ADE02FA"/>
    <w:rsid w:val="6BFE32C6"/>
    <w:rsid w:val="6DCF55D8"/>
    <w:rsid w:val="6ECD726F"/>
    <w:rsid w:val="6F4F7D3F"/>
    <w:rsid w:val="7242056A"/>
    <w:rsid w:val="730128F8"/>
    <w:rsid w:val="73947D13"/>
    <w:rsid w:val="74947723"/>
    <w:rsid w:val="75A3712C"/>
    <w:rsid w:val="771F6F93"/>
    <w:rsid w:val="7987746E"/>
    <w:rsid w:val="7D5F64C9"/>
    <w:rsid w:val="7E517498"/>
    <w:rsid w:val="7F6254C5"/>
    <w:rsid w:val="7F9240B3"/>
    <w:rsid w:val="7FB04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8"/>
    <w:unhideWhenUsed/>
    <w:qFormat/>
    <w:uiPriority w:val="9"/>
    <w:pPr>
      <w:keepNext/>
      <w:keepLines/>
      <w:spacing w:before="260" w:after="260" w:line="416" w:lineRule="auto"/>
      <w:outlineLvl w:val="2"/>
    </w:pPr>
    <w:rPr>
      <w:b/>
      <w:bCs/>
      <w:sz w:val="32"/>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5"/>
    <w:unhideWhenUsed/>
    <w:qFormat/>
    <w:uiPriority w:val="99"/>
    <w:pPr>
      <w:jc w:val="left"/>
    </w:pPr>
  </w:style>
  <w:style w:type="paragraph" w:styleId="6">
    <w:name w:val="Body Text"/>
    <w:basedOn w:val="1"/>
    <w:next w:val="1"/>
    <w:qFormat/>
    <w:uiPriority w:val="0"/>
    <w:pPr>
      <w:spacing w:line="520" w:lineRule="exact"/>
    </w:pPr>
    <w:rPr>
      <w:rFonts w:eastAsia="仿宋_GB2312"/>
      <w:kern w:val="0"/>
      <w:szCs w:val="24"/>
    </w:rPr>
  </w:style>
  <w:style w:type="paragraph" w:styleId="7">
    <w:name w:val="Body Text Indent"/>
    <w:basedOn w:val="1"/>
    <w:next w:val="8"/>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8">
    <w:name w:val="Char Char Char"/>
    <w:basedOn w:val="1"/>
    <w:qFormat/>
    <w:uiPriority w:val="0"/>
  </w:style>
  <w:style w:type="paragraph" w:styleId="9">
    <w:name w:val="toc 3"/>
    <w:basedOn w:val="1"/>
    <w:next w:val="1"/>
    <w:unhideWhenUsed/>
    <w:qFormat/>
    <w:uiPriority w:val="39"/>
    <w:pPr>
      <w:ind w:left="840" w:leftChars="400"/>
    </w:pPr>
  </w:style>
  <w:style w:type="paragraph" w:styleId="10">
    <w:name w:val="Date"/>
    <w:basedOn w:val="1"/>
    <w:next w:val="1"/>
    <w:link w:val="28"/>
    <w:semiHidden/>
    <w:unhideWhenUsed/>
    <w:qFormat/>
    <w:uiPriority w:val="99"/>
    <w:pPr>
      <w:ind w:left="100" w:leftChars="2500"/>
    </w:pPr>
  </w:style>
  <w:style w:type="paragraph" w:styleId="11">
    <w:name w:val="Balloon Text"/>
    <w:basedOn w:val="1"/>
    <w:link w:val="37"/>
    <w:semiHidden/>
    <w:unhideWhenUsed/>
    <w:qFormat/>
    <w:uiPriority w:val="99"/>
    <w:rPr>
      <w:sz w:val="18"/>
      <w:szCs w:val="18"/>
    </w:rPr>
  </w:style>
  <w:style w:type="paragraph" w:styleId="12">
    <w:name w:val="footer"/>
    <w:basedOn w:val="1"/>
    <w:link w:val="27"/>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30"/>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5"/>
    <w:next w:val="5"/>
    <w:link w:val="36"/>
    <w:semiHidden/>
    <w:unhideWhenUsed/>
    <w:qFormat/>
    <w:uiPriority w:val="99"/>
    <w:rPr>
      <w:b/>
      <w:bCs/>
    </w:rPr>
  </w:style>
  <w:style w:type="paragraph" w:styleId="18">
    <w:name w:val="Body Text First Indent"/>
    <w:basedOn w:val="6"/>
    <w:next w:val="1"/>
    <w:qFormat/>
    <w:uiPriority w:val="0"/>
    <w:pPr>
      <w:ind w:firstLine="420" w:firstLineChars="100"/>
    </w:pPr>
    <w:rPr>
      <w:rFonts w:ascii="Calibri" w:eastAsia="宋体"/>
    </w:rPr>
  </w:style>
  <w:style w:type="paragraph" w:styleId="19">
    <w:name w:val="Body Text First Indent 2"/>
    <w:basedOn w:val="7"/>
    <w:next w:val="1"/>
    <w:unhideWhenUsed/>
    <w:qFormat/>
    <w:uiPriority w:val="0"/>
    <w:pPr>
      <w:spacing w:before="100" w:beforeLines="0" w:beforeAutospacing="1" w:afterLines="0"/>
      <w:ind w:left="0" w:firstLine="420" w:firstLineChars="200"/>
    </w:pPr>
    <w:rPr>
      <w:rFonts w:hint="default" w:ascii="Tahoma" w:hAnsi="Tahoma"/>
      <w:sz w:val="22"/>
    </w:rPr>
  </w:style>
  <w:style w:type="table" w:styleId="21">
    <w:name w:val="Table Grid"/>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Hyperlink"/>
    <w:basedOn w:val="22"/>
    <w:unhideWhenUsed/>
    <w:qFormat/>
    <w:uiPriority w:val="99"/>
    <w:rPr>
      <w:color w:val="0563C1" w:themeColor="hyperlink"/>
      <w:u w:val="single"/>
      <w14:textFill>
        <w14:solidFill>
          <w14:schemeClr w14:val="hlink"/>
        </w14:solidFill>
      </w14:textFill>
    </w:rPr>
  </w:style>
  <w:style w:type="character" w:styleId="24">
    <w:name w:val="annotation reference"/>
    <w:basedOn w:val="22"/>
    <w:semiHidden/>
    <w:unhideWhenUsed/>
    <w:qFormat/>
    <w:uiPriority w:val="99"/>
    <w:rPr>
      <w:sz w:val="21"/>
      <w:szCs w:val="21"/>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3"/>
    <w:qFormat/>
    <w:uiPriority w:val="99"/>
    <w:rPr>
      <w:sz w:val="18"/>
      <w:szCs w:val="18"/>
    </w:rPr>
  </w:style>
  <w:style w:type="character" w:customStyle="1" w:styleId="27">
    <w:name w:val="页脚 Char"/>
    <w:basedOn w:val="22"/>
    <w:link w:val="12"/>
    <w:qFormat/>
    <w:uiPriority w:val="99"/>
    <w:rPr>
      <w:sz w:val="18"/>
      <w:szCs w:val="18"/>
    </w:rPr>
  </w:style>
  <w:style w:type="character" w:customStyle="1" w:styleId="28">
    <w:name w:val="日期 Char"/>
    <w:basedOn w:val="22"/>
    <w:link w:val="10"/>
    <w:semiHidden/>
    <w:qFormat/>
    <w:uiPriority w:val="99"/>
    <w:rPr>
      <w:rFonts w:ascii="Calibri" w:hAnsi="Calibri" w:eastAsia="仿宋_GB2312" w:cs="黑体"/>
      <w:sz w:val="28"/>
    </w:rPr>
  </w:style>
  <w:style w:type="character" w:customStyle="1" w:styleId="29">
    <w:name w:val="标题 2 Char"/>
    <w:basedOn w:val="22"/>
    <w:link w:val="3"/>
    <w:qFormat/>
    <w:uiPriority w:val="9"/>
    <w:rPr>
      <w:rFonts w:asciiTheme="majorHAnsi" w:hAnsiTheme="majorHAnsi" w:eastAsiaTheme="majorEastAsia" w:cstheme="majorBidi"/>
      <w:b/>
      <w:bCs/>
      <w:sz w:val="32"/>
      <w:szCs w:val="32"/>
    </w:rPr>
  </w:style>
  <w:style w:type="character" w:customStyle="1" w:styleId="30">
    <w:name w:val="脚注文本 Char"/>
    <w:basedOn w:val="22"/>
    <w:link w:val="15"/>
    <w:semiHidden/>
    <w:qFormat/>
    <w:uiPriority w:val="99"/>
    <w:rPr>
      <w:rFonts w:ascii="Calibri" w:hAnsi="Calibri" w:eastAsia="仿宋_GB2312" w:cs="黑体"/>
      <w:sz w:val="18"/>
      <w:szCs w:val="18"/>
    </w:rPr>
  </w:style>
  <w:style w:type="paragraph" w:styleId="31">
    <w:name w:val="List Paragraph"/>
    <w:basedOn w:val="1"/>
    <w:qFormat/>
    <w:uiPriority w:val="34"/>
    <w:pPr>
      <w:ind w:firstLine="420"/>
    </w:pPr>
  </w:style>
  <w:style w:type="table" w:customStyle="1" w:styleId="32">
    <w:name w:val="网格型1"/>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3">
    <w:name w:val="标题 1 Char"/>
    <w:basedOn w:val="22"/>
    <w:link w:val="2"/>
    <w:qFormat/>
    <w:uiPriority w:val="9"/>
    <w:rPr>
      <w:rFonts w:ascii="Calibri" w:hAnsi="Calibri" w:eastAsia="仿宋_GB2312" w:cs="黑体"/>
      <w:b/>
      <w:bCs/>
      <w:kern w:val="44"/>
      <w:sz w:val="44"/>
      <w:szCs w:val="44"/>
    </w:rPr>
  </w:style>
  <w:style w:type="paragraph" w:customStyle="1" w:styleId="34">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5">
    <w:name w:val="批注文字 Char"/>
    <w:basedOn w:val="22"/>
    <w:link w:val="5"/>
    <w:qFormat/>
    <w:uiPriority w:val="99"/>
    <w:rPr>
      <w:rFonts w:ascii="Calibri" w:hAnsi="Calibri" w:eastAsia="仿宋_GB2312" w:cs="黑体"/>
      <w:sz w:val="28"/>
    </w:rPr>
  </w:style>
  <w:style w:type="character" w:customStyle="1" w:styleId="36">
    <w:name w:val="批注主题 Char"/>
    <w:basedOn w:val="35"/>
    <w:link w:val="17"/>
    <w:semiHidden/>
    <w:qFormat/>
    <w:uiPriority w:val="99"/>
    <w:rPr>
      <w:rFonts w:ascii="Calibri" w:hAnsi="Calibri" w:eastAsia="仿宋_GB2312" w:cs="黑体"/>
      <w:b/>
      <w:bCs/>
      <w:sz w:val="28"/>
    </w:rPr>
  </w:style>
  <w:style w:type="character" w:customStyle="1" w:styleId="37">
    <w:name w:val="批注框文本 Char"/>
    <w:basedOn w:val="22"/>
    <w:link w:val="11"/>
    <w:semiHidden/>
    <w:qFormat/>
    <w:uiPriority w:val="99"/>
    <w:rPr>
      <w:rFonts w:ascii="Calibri" w:hAnsi="Calibri" w:eastAsia="仿宋_GB2312" w:cs="黑体"/>
      <w:sz w:val="18"/>
      <w:szCs w:val="18"/>
    </w:rPr>
  </w:style>
  <w:style w:type="character" w:customStyle="1" w:styleId="38">
    <w:name w:val="标题 3 Char"/>
    <w:basedOn w:val="22"/>
    <w:link w:val="4"/>
    <w:qFormat/>
    <w:uiPriority w:val="9"/>
    <w:rPr>
      <w:rFonts w:ascii="Calibri" w:hAnsi="Calibri" w:eastAsia="仿宋_GB2312" w:cs="黑体"/>
      <w:b/>
      <w:bCs/>
      <w:sz w:val="32"/>
      <w:szCs w:val="32"/>
    </w:rPr>
  </w:style>
  <w:style w:type="paragraph" w:customStyle="1" w:styleId="39">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25</Pages>
  <Words>10396</Words>
  <Characters>11076</Characters>
  <Lines>82</Lines>
  <Paragraphs>23</Paragraphs>
  <TotalTime>1</TotalTime>
  <ScaleCrop>false</ScaleCrop>
  <LinksUpToDate>false</LinksUpToDate>
  <CharactersWithSpaces>11222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2024-06-05T06:57:20Z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F3DD1D5557CB495A9A242D699674AB82_12</vt:lpwstr>
  </property>
</Properties>
</file>