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旅游专项资金（牧民安置补偿款)</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南山景区管理委员会</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南山景区管理委员会</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魏建业</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2024年05月29日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1.项目背景、主要内容及实施情况</w:t>
        <w:br/>
        <w:t>（1）项目背景</w:t>
        <w:br/>
        <w:t>根据乌鲁木齐天山大峡谷景区创建国家5A级旅游景区工作需要，切实保护好景区内农牧民的合法权益，2013年4月15日，县委召开了乌鲁木齐县天山大峡谷创建国家5A级景区碧龙湾、大东沟区域牧民毡房（马匹）搬离工作会议。会议原则同意采取货币安置的方法，以2009年板房沟乡政府安置的天山大峡谷景区碧龙湾区域、大东沟区域40顶毡房、40匹马匹为基数，按照每年每户发放生活补助10000元、每三年递增1000元的办法发放生活补助。一是对于碧龙湾区域牧民毡房（马匹），按2009年板房沟乡政府、灯草沟村民代表会议讨论确定的20顶毡房、20匹马匹为基数（马匹、毡房一年一轮换经营），每年每户发放生活补助费1万元，按时搬离的每户一次性奖励 5000元，生活补助费发放时间截止到2046年（下同）；对于37顶生活包，一次性给予每户3000元搬离补助，对于灯草沟村委会后来临时安置的64匹马匹，参照生活包安置给予每匹马一次性补助3000元。从2014年起，该区域牧民20顶毡房、20匹马匹搬离生活补助费用从景区门票收入中列支。二是对于大东沟区域牧民毡房（马匹），按2009年板房沟乡政府、灯草沟村民代表会议确定的20顶毡房、20匹马为基数（马匹、毡房一年一轮换经营），每年每户发放生活补助费1万元，按时搬离的一次性奖励5000元（上同）；对于20顶生活包，一次性给予每顶3000元搬离补助。三是对于以上两个区域因搬迁不积极主动，影响景区5A创建工作的，要与搬离补助资金挂钩。四是向板房沟乡灯草沟村委会每年拨付10万元草场补助资金，壮大村级集体经济。</w:t>
        <w:br/>
        <w:t>（2）项目主要内容</w:t>
        <w:br/>
        <w:t>项目2023年的主要实施内容：根据纪要[2013]102号乌鲁木齐县天山大峡谷创建国家5A级景区碧龙湾、大东沟区域牧民毡房（马匹）搬离工作会议纪要 县党办发[2005]38号、纪要[2013]102号乌鲁木齐县天山大峡谷创建国家5A级景区碧龙湾、大东沟区域牧民毡房（马匹）搬离工作会议纪要内容，对以2009年板房沟乡政府安置的天山大峡谷景区碧龙湾区域、大东沟区域40顶毡房、40匹马匹为基数，按照每年每户发放生活补助10000元、每三年递增1000元的办法发放生活补助。379万元用于乌鲁木齐县天山大峡谷创建国家5A级景区碧龙湾、大东沟区域牧民毡房（马匹）搬离工作。</w:t>
        <w:br/>
        <w:t>（3）项目实施情况</w:t>
        <w:br/>
        <w:t>项目2023年的主要实施内容：根据景区与188户牧民签订的协议，已经按照协议足额发放到位，共计发放资金378.17万元。其中：乔亚草场2户经营权转让补助6万元；乔亚草场长老费20户共计4.32万元；二环线区域牧民毡房（马匹）撤离生活补助协议、天鹅湖哈萨克民俗合作社经营协议、碧龙湾区域牧民毡房（马匹）撤离生活补助协议、哈萨克民俗合作社经营协议（草场禁牧补补贴）、一环线区域牧民毡房（马匹）撤离生活补助协议、大东沟区域牧民毡房（马匹）撤离生活补助协议共计166户367.85万元。</w:t>
        <w:br/>
        <w:t>2.资金投入和使用情况</w:t>
        <w:br/>
        <w:t>该项目资金投入情况：经县财综发[2023]1号文件批准，项目系2023年本级资金，共安排预算379万元，于2023年年初预算批复项目。年中资金无调整情况。</w:t>
        <w:br/>
        <w:t>该项目资金使用情况：2023年本级资金，共安排预算379万元，资金投入方向为草原补偿费用于对牧民生产、生活、就业的补偿和草原建设，安置补助费返还给草原使用者。全年执行情况为378.17万元，执行率99.78%，剩余8270元财政已收回。</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该项目为当年一次性项目。</w:t>
        <w:br/>
        <w:t>该项目总体绩效目标：该项目的完成保障天山大峡谷5A景区的顺利验收和自然生态环境的完整性，避免造成群体性牧民上访事件的发生，造成对5A景区声誉的不良影响。</w:t>
        <w:br/>
        <w:t>该项目阶段性目标为：2023年计划完成毡房马匹撤离补助户数166户，草场经营权转让补助户数2户，长老补助户数23户，资金补偿率100%，户数发放率100%，做好碧龙湾、大东沟区域牧民毡房（马匹）搬离工作。</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1.绩效评价完整性</w:t>
        <w:br/>
        <w:t>项目通过对166户毡房马匹撤离补助，2户草场经营权转让补助，20户长老补助，资金补偿率100%，户数发放率100%，积极做好碧龙湾、大东沟区域牧民毡房（马匹）搬离工作。</w:t>
        <w:br/>
        <w:t>根据乌鲁木齐天山大峡谷景区创建国家5A级旅游景区工作需要，切实保护好景区内农牧民的合法权益，2013年4月15日，县委召开了乌鲁木齐县天山大峡谷创建国家5A级景区碧龙湾、大东沟区域牧民毡房（马匹）搬离工作会议。会议原则同意采取货币安置的方法，以2009年板房沟乡政府安置的天山大峡谷景区碧龙湾区域、大东沟区域40顶毡房、40匹马匹为基数，按照每年每户发放生活补助10000元、每三年递增1000元的办法发放生活补助。</w:t>
        <w:br/>
        <w:t>根据本单位提供的166户毡房马匹撤离补助发放表、2户草场经营权转让补助发放表、20户长老补助发放表；牧民安置补偿费两次支付凭证；牧民补偿款工作报告，以确保数据的准确性和完整性。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旅游专项资金（牧民安置补偿款）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3.评价对象</w:t>
        <w:br/>
        <w:t>（1）绩效评价的对象：旅游专项资金（牧民安置补偿款）项目 </w:t>
        <w:br/>
        <w:t>4.绩效评价范围</w:t>
        <w:br/>
        <w:t>1.时间范围：2023年1月1日至2023年12月31日。</w:t>
        <w:br/>
        <w:t>2.项目范围：根据乌鲁木齐天山大峡谷景区创建国家5A级旅游景区工作需要，切实保护好景区内农牧民的合法权益，2013年4月15日，县委召开了乌鲁木齐县天山大峡谷创建国家5A级景区碧龙湾、大东沟区域牧民毡房（马匹）搬离工作会议。会议原则同意采取货币安置的方法，以2009年板房沟乡政府安置的天山大峡谷景区碧龙湾区域、大东沟区域40顶毡房、40匹马匹为基数，按照每年每户发放生活补助10000元、每三年递增1000元的办法发放生活补助。该项目资金区财政及时拨付，单位在此次评价期间内，有序完成设定目标的部分工作任务，旅游专项资金（牧民安置补偿款）项目共计发放补助人数188户，合计发放资金378.17万元，资金补偿率100%，此项目有效促进牧民稳定增收，带动国民经济和社会发展，加快转变传统农牧业发展方式，全面提高牧民定居水平。后期将进一步高度重视牧民补偿款项目工作，在县财政局协调作用下，南山景区管理委员会同新疆丝路南山旅游文化有限公司发挥职能作用，认真履职，监督到位。项目坚持各项审批原则，做到操作程序规范，严格按照资金使用的相关管理要求执行，严格资金适用范围，保证专款专用，确保了资金使用安全和最大效益的发挥。结合项目特点，制定符合项目实际的绩效评价指标体系及评分标准，通过数据采集及访谈等形式，对2023年旅游专项资金（牧民安置补偿款）进行客观评价，最终评分结果为：总分为98.69分，绩效评级为“优”。</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毡房马匹撤离补助户数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草场经营权转让补助户数		</w:t>
        <w:br/>
        <w:t>		长老补助户数		</w:t>
        <w:br/>
        <w:t>产出	产出质量	资金补偿率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资金发放及时率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w:t>
        <w:br/>
        <w:t>	产出成本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效益	社会效益指标	促进草原生态平衡	项目实施所产生的效益。	项目实施所产生的社会效益、经济效益、生态效益、可持续影响等。可根据项目实际情况有选择地设置和细化。</w:t>
        <w:br/>
        <w:t>	生态效益			社会公众或服务对象是指因该项目实施而受到影响的部门（单位）、群体或个人。一般采取社会调查的方式。</w:t>
        <w:br/>
        <w:t>满意度指标完成情况分析	满意度指标		社会公众或服务对象对项目实施效果的满意程度。	社会公众或服务对象是指因该项目实施而受到影响的部门（单位）、群体或个人。一般采取社会调查的方式。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旅游专项资金（牧民安置补偿款）的特点，本次评价主要采用比较法，2023年该项目预算379万元，较上年同比增加0.06万元；预算执行378.17万元，较上年同比增加189.03万元。对项目总预算和明细预算的内容、标准、计划是否经济合理进行了分析，实际产出和效益达到了预期效果。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·纪要[2013]102号 乌鲁木齐县天山大峡谷创建国家5A级景区碧龙湾、大东沟区域牧民毡房（马匹）搬离工作会议纪要</w:t>
        <w:br/>
        <w:t>·县党办发[2005]38号 关于对“照壁山旅游区开发、管理建议方案”的意见的文件根据乌鲁木齐县人民政府会议纪要</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166户毡房马匹撤离补助发放表、2户草场经营权转让补助发放表、20户长老补助发放表；牧民安置补偿费两次支付凭证；牧民补偿款工作报告等资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结合项目特点，制定符合项目实际的绩效评价指标体系及评分标准，通过数据采集及访谈等形式，对2023年旅游专项资金（牧民安置补偿款）进行客观评价，最终评分结果为：总分为98.69分，绩效评级为“优”。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4.99	99.78%</w:t>
        <w:br/>
        <w:t>		资金使用合规性	3	3	100%</w:t>
        <w:br/>
        <w:t>	组织实施	管理制度健全性	3	2	66.67%</w:t>
        <w:br/>
        <w:t>		制度执行有效性	4	4	100%</w:t>
        <w:br/>
        <w:t>产出	产出数量	毡房马匹撤离补助户数	4	4	100%</w:t>
        <w:br/>
        <w:t>		草场经营权转让补助户数	4	4	100%</w:t>
        <w:br/>
        <w:t>		长老补助户数	2	1.74	87%</w:t>
        <w:br/>
        <w:t>	产出质量	资金补偿率	5	4.99	99.8%</w:t>
        <w:br/>
        <w:t>		户数发放率	5	4.99	99.8%</w:t>
        <w:br/>
        <w:t>	产出时效	资金发放及时率	10	9.98	99.8%</w:t>
        <w:br/>
        <w:t>	产出成本	预算成本控制率	10	10	100%</w:t>
        <w:br/>
        <w:t>效益	社会效益	促进草原生态平衡	20	20	100%</w:t>
        <w:br/>
        <w:t>合计			100	98.69	98.69%</w:t>
        <w:br/>
        <w:t></w:t>
        <w:br/>
        <w:t>（二）主要绩效</w:t>
        <w:br/>
        <w:t>该项目资金区财政及时拨付，单位在此次评价期间内，有序完成设定目标的部分工作任务，旅游专项资金（牧民安置补偿款）项目共计发放补助人数188户，合计发放资金378.17万元，资金补偿率100%，此项目有效促进牧民稳定增收，带动国民经济和社会发展，加快转变传统农牧业发展方式，全面提高牧民定居水平。</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项目决策指标由3个二级指标和6个三级指标构成，权重为20分，实际得分19分。</w:t>
        <w:br/>
        <w:t>1.项目立项</w:t>
        <w:br/>
        <w:t>立项依据充分性：</w:t>
        <w:br/>
        <w:t>项目根据纪要[2013]102号乌鲁木齐县天山大峡谷创建国家5A级景区碧龙湾、大东沟区域牧民毡房（马匹）搬离工作会议纪要 县党办发[2005]38号、纪要[2013]102号乌鲁木齐县天山大峡谷创建国家5A级景区碧龙湾、大东沟区域牧民毡房（马匹）搬离工作会议纪要内容，我单位根据会议要求，对旅游专项资金（牧民安置补偿款）进行了预算申报，项目属于公共财政支持范围。因此，立项依据充分，得4分。</w:t>
        <w:br/>
        <w:t>立项程序规范性: </w:t>
        <w:br/>
        <w:t>项目事前根据纪要[2013]102号乌鲁木齐县天山大峡谷创建国家5A级景区碧龙湾、大东沟区域牧民毡房（马匹）搬离工作会议纪要 县党办发[2005]38号、纪要[2013]102号乌鲁木齐县天山大峡谷创建国家5A级景区碧龙湾、大东沟区域牧民毡房（马匹）搬离工作会议纪要内容，对以2009年板房沟乡政府安置的天山大峡谷景区碧龙湾区域、大东沟区域40顶毡房、40匹马匹为基数，按照每年每户发放生活补助10000元、每三年递增1000元的办法发放生活补助。379万元用于乌鲁木齐县天山大峡谷创建国家5A级景区碧龙湾、大东沟区域牧民毡房（马匹）搬离工作。申请预算资金时严格按照乌鲁木齐县旅游专项资金（牧民安置补偿款）项目的立项要求，遵循“二上二下”的预算流程；审批文件、材料符合相关要求，故立项程序规范，得2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该项目2023年计划完成毡房马匹撤离补助户数166户，草场经营权转让补助户数2户，长老补助户数23户，资金补偿率100%，户数发放率100%，做好碧龙湾、大东沟区域牧民毡房（马匹）搬离工作，通过数量指标、质量指标、时效指标和成本指标予以量化，并具有确切的评价标准，且指标设定均与目标相关。各项指标均能在现实条件下收集到166户毡房马匹撤离补助发放表、2户草场经营权转让补助发放表、20户长老补助发放表；牧民安置补偿费两次支付凭证；牧民补偿款工作报告等相关数据进行佐证，并与当年项目年度计划相对应，故绩效目标明确性指标得分3分。</w:t>
        <w:br/>
        <w:t>综上，该指标满分6分，得分6分。</w:t>
        <w:br/>
        <w:t>3.资金投入</w:t>
        <w:br/>
        <w:t>预算编制科学性：根据纪要[2013]102号乌鲁木齐县天山大峡谷创建国家5A级景区碧龙湾、大东沟区域牧民毡房（马匹）搬离工作会议纪要 县党办发[2005]38号、纪要[2013]102号乌鲁木齐县天山大峡谷创建国家5A级景区碧龙湾、大东沟区域牧民毡房（马匹）搬离工作会议纪要内容，对以2009年板房沟乡政府安置的天山大峡谷景区碧龙湾区域、大东沟区域40顶毡房、40匹马匹为基数，按照每年每户发放生活补助10000元、每三年递增1000元的办法发放生活补助。379万元用于乌鲁木齐县天山大峡谷创建国家5A级景区碧龙湾、大东沟区域牧民毡房（马匹）搬离工作。项目绩效目标申报编制清晰，有明确标准、预算内容和项目内容相匹配。故预算编制科学性指标得分3分。</w:t>
        <w:br/>
        <w:t>资金分配合理性： 预算资金分配依据充分、合理。本单位严格按照财务制度使用资金，严格遵守国家财经法规和财务管理制度及相关专项资金管理办法的规定，秉承勤俭节约原则，按照专款专用要求使用项目资金，单位制定相应的财务和业务管理制度。不存在截留、挤占、挪用、虚列支出等情况，资金使用正常。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项目过程指标由2个二级指标和5个三级指标构成，权重为20分，实际得分18.99分。</w:t>
        <w:br/>
        <w:t>1.资金管理</w:t>
        <w:br/>
        <w:t>资金到位率： 项目预算资金379万元，项目到位资金379万元，资金与实际到位资金相符，资金到位率100%。故资金到位率指标得分5分。</w:t>
        <w:br/>
        <w:t>预算执行率：项目预算资金379万元，2023年1月1日-2023年12月31日共计支出经费378.17万元，其中2023年4月10日支出189.1445万元，2023年11月14日支出189.0285万元。经费主要用于牧民毡房马匹撤离补助费、长老费、禁牧款、分红款、转让费等方面，预算执行率99.78%。故预算执行率得分为4.99分。</w:t>
        <w:br/>
        <w:t>资金使用合规性：本项目资金的使用严格遵守相关法律法规，包括财务管理制度、内控管理制度，符合国家财经法规以及有关牧民补偿款专项资金管理办法的规定。同时，资金的拨付有完整的审批程序，需要县委财经会过会等手续，符合项目预算批复或合同规定的用途，不存在截留、挤占、挪用、虚列支出等情况。故资金使用合规性得分为3分。</w:t>
        <w:br/>
        <w:t>综上，该指标满分13分，得分12.989分。</w:t>
        <w:br/>
        <w:t>2.组织实施</w:t>
        <w:br/>
        <w:t>管理制度健全性：该项目制定了的资金使用管理制度，包括预算审批、支出审批、财务管理制度，但制度不够全面，基本能够为项目顺利实施提供重要保障。故管理制度健全性得分为2分。</w:t>
        <w:br/>
        <w:t>制度执行有效性：根据评价小组核查情况，该项目严格遵守相关法律法规和相关管理规定，项目调整及支出调整手续完备，整体管理合理有序，项目完成后，及时将会计凭证、发放原始单据等相关资料分类归档，制度执行有效。故制度执行有效性指标得分4分。</w:t>
        <w:br/>
        <w:t>综上，该指标满分7分，得分6分。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项目产出指标由4个二级指标和7个三级指标构成，权重为40分，实际得分39.7分。</w:t>
        <w:br/>
        <w:t>1.产出数量</w:t>
        <w:br/>
        <w:t>数量指标“毡房马匹撤离补助户数”的目标值是166户，2023年度我单位实际完成166户。</w:t>
        <w:br/>
        <w:t>数量指标“草场经营权转让补助户数”的目标值是2户，2023年度我单位实际完成2户。</w:t>
        <w:br/>
        <w:t>数量指标“长老补助户数”的目标值是23人，2023年度我单位实际完成20人，原因是年初统计时为23人，2023年期间有3人去世，故不发放补偿款。</w:t>
        <w:br/>
        <w:t>实际完成率：95%，故实际完成率得分为9.5分。</w:t>
        <w:br/>
        <w:t>2.产出质量</w:t>
        <w:br/>
        <w:t>我单位有序完成设定目标的部分工作任务，旅游专项资金（牧民安置补偿款）项目共计发放补助人数188户，合计发放资金378.17万元，资金补偿率99.8%，户数发放率99.8%，有效促进了牧民稳定增收。故质量达标率得分为9.98分。</w:t>
        <w:br/>
        <w:t>3.产出时效</w:t>
        <w:br/>
        <w:t>资金发放及时率：本项目按照年初计划，已在规定的时间（2023年1月1日至2023年12月31日）完成。项目共计发放补助人数188户，发放资金378.17万元，资金发放及时率99.8%，故完成及时性得分为9.98分。</w:t>
        <w:br/>
        <w:t>4.产出成本</w:t>
        <w:br/>
        <w:t>项目预算成本控制率：本项目对2009年板房沟乡政府安置的天山大峡谷景区碧龙湾区域、大东沟区域40顶毡房、40匹马匹为基数，按照每年每户发放生活补助10000元、每三年递增1000元的办法发放生活补助。做好乌鲁木齐县天山大峡谷创建国家5A级景区碧龙湾、大东沟区域牧民毡房（马匹）搬离工作。项目预算资金397万元，实际支出378.17万元，预算执行率99.78%，因2023年期间有3人去世，故不发放补偿款，剩余8270元财政已收回。无超支情况，项目资金全部完成，得分为10分。</w:t>
        <w:br/>
        <w:t>综上，该部分指标满分40分，得分39.7分。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项目效益指标由1个二级指标和1个三级指标构成，权重为20分，实际得分20分。 </w:t>
        <w:br/>
        <w:t>1.项目效益</w:t>
        <w:br/>
        <w:t>（1）实施效益</w:t>
        <w:br/>
        <w:t>经济效益指标：不适用。 </w:t>
        <w:br/>
        <w:t>社会效益指标：评价指标“促进草原生态平衡”，指标值：有效促进，实际完成值：完全达成年度指标。本项目的实施促进牧民稳定增收，带动国民经济和社会发展，预期指标值有效促进，指标完成值完全达到预期效果，指标完成率100%；</w:t>
        <w:br/>
        <w:t>生态效益指标：不适用。</w:t>
        <w:br/>
        <w:t>综上，该指标满分20分，得分20分。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无</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加强领导，落实责任。我单位高度重视牧民补偿款项目工作，在县财政局协调作用下，南山景区管理委员会同新疆丝路南山旅游文化有限公司发挥职能作用，认真履职，监督到位。绩效管理与预算编制、执行相结合的工作机制和部门协调机制尚未建立，绩效管理工作开展缺乏强有力的制度保障。预算编制科学性的问题。首先预算编制之合理性相对不足，主要表现在预算调整数较大，部门项目支出率较低；另外，预算编制的不合理性还表现在绩效目标设置不明确，年度目标与长期规划衔接的紧密程度需要增强。</w:t>
        <w:br/>
        <w:t>2.严格程序，确保资金效益。项目坚持各项审批原则，做到操作程序规范，严格按照资金使用的相关管理要求执行，严格资金适用范围，保证专款专用，确保了资金使用安全和最大效益的发挥。对绩效评价工作认识不够。通过绩效评价工作逐步推进，各部门逐步树立了绩效理念，对预算绩效评价工作的态度由“被动接受”变为“主动实施”，但了解还不够深入，对单位绩效不重视。</w:t>
        <w:br/>
        <w:t>（二）存在的问题及原因分析</w:t>
        <w:br/>
        <w:t>通过分析各项绩效评价指标的评价结果及项目的整体评价结论，具体分析总结项标定位和设计、项目制度保证、各阶段工作安排、组织实施、资金使用、项目管理过程等方面存在的不足，以及其可能对项目造成的负面影响，并重点分析项目目标未能实现的原因，为相关建议的提出奠定基础。</w:t>
        <w:br/>
        <w:t>1.反映项目执行偏差情况和原因分析，形成纠偏的计划。2.项目取得的效果和效益情况,将项目取得的实际效果和效益状况与绩效目标对比，考察一致性和可持续性。3.项目组织实施和项目绩效的实际情况与目标的差异分析，分析项目原定绩效目标的可能性。4.从经济性、效率性、效益性、可持续性等方面对项目进行总体评价，其项目的经济性分析主要反映项目成本（预算）控制情况，项目设计规模的合理性；项目的效率性分析主要反映项目实施（完成）的进度，质量等情况；目的效益性会主要反映项目资金使用效果的个性指标；项目的可持续性分析主要反映项目完成后，后续政策、资金、人员机构安排和管理措施等影响项目持续发展的因素。</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加强对绩效考评人员培训，努力提高部门财政资金使用效益，重视绩效考评过程中各个环节的制定和管理。在思想上提高预算管理的认同度，在绩效管理方式方法上，提高人员认知度，理解度；在绩效考评的评定要素指标和标准上提高其精确度；在绩效评价的全过程中，提高单位员工对事前、事中和事后的关注度，绩效目标执行过程中出现的偏差就能够有效得到纠正，绩效管理一定会达到预定的目标，取得较为满意的成果。加强各部门衔接，使预算绩效目标实施进度得到及时反馈，便于及时监控。</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1.项目支出政策和路径设计科学，符合实际需要；</w:t>
        <w:br/>
        <w:t>2.项目安排准确，未发现背离项目立项初衷的情况；</w:t>
        <w:br/>
        <w:t>3.项目的申报、审核机制完善；</w:t>
        <w:br/>
        <w:t>4.未发现虚假行为和骗取财政资金的问题。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