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临聘：管委会运转经费--环卫工人工资及社保（永丰镇）</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县永丰镇政府</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县永丰镇政府</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马越</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2024年05月31日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1.项目背景、主要内容及实施情况</w:t>
        <w:br/>
        <w:t>（1）项目背景</w:t>
        <w:br/>
        <w:t>根据2023年初预算批复，为保障镇级53余人聘用环卫工人的工资正常按月发放，特申请了环卫工人工资及社保预算经费178万元，使辖区环境卫生水平进一步提高，满足人民群众更美好的生活环境需要，改善镇村人居环境，提升产业布局和规划建设水平，提升群众幸福生活指数。本次乌鲁木齐县临聘：管委会运转经费--环卫工人工资及社保项目被提上建设日程。</w:t>
        <w:br/>
        <w:t>（2）项目主要内容</w:t>
        <w:br/>
        <w:t>项目2023年的主要实施内容：为保证镇级53余人聘用环卫工人工资正常发放，保障环卫工人基本工资、社保等，其中：环卫工人工资147.432万元,社保1.62万元； 确保完成全年全镇环境卫生工作，美化村居环境，使辖区环境卫生水平进一步提高。</w:t>
        <w:br/>
        <w:t>（3）项目实施情况</w:t>
        <w:br/>
        <w:t>2023年当年完成情况：</w:t>
        <w:br/>
        <w:t>2023年当年完成情况：该项目申请预算178万元，用于发放镇级53余人聘用保障环卫工人基本工资、社保等正常按月发放，截至2023年12月31日共支付149.05万元，其中：发放环卫工人工资147.432万元,发放环卫工人社保1.62万元；预算执行率83.74%，由于我镇环卫工人工资为次月发放，确保资金充分利用，故28.948万元为剩余资金。</w:t>
        <w:br/>
        <w:t>2.资金投入和使用情况</w:t>
        <w:br/>
        <w:t>该项目资金投入情况：经县财综发【2023】3号号文件批准，项目系2023年本级资金，共安排预算178万元，于2023年年初部分预算批复项目，年中资金无调整情况。</w:t>
        <w:br/>
        <w:t>该项目资金使用情况：项目预算资金178万元，截至2023年12月31日共支付149.05万元，其中：发放环卫工人工资147.432万元；发放环卫工人社保1.62万元；预算执行率83.74%，由于我镇环卫工人工资为次月发放，确保资金充分利用，故28.948万元为剩余资金。</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该项目总体绩效目标：保障环卫工人工资运行，购买意外保险和缴纳社保，使辖区环境卫生水平进一步提高，满足人民群众更美好的生活环境需要，提升群众幸福生活指数。</w:t>
        <w:br/>
        <w:t>该项目阶段性目标为：在2023年计划完成53名环卫工人12个月的基本工资、社保足额发放，经费发放率达到95%以上，提高环卫工人工作积极性，使辖区环境卫生水平进一步提高。</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1.绩效评价完整性</w:t>
        <w:br/>
        <w:t>该项目保障环卫工人工资运行，社保，通过设置数量指标：在2023年计划完成53名环卫工人11个月的基本工资、社保足额发放，质量指标：经费发放率&gt;=95%，资金到位率=100%，时效指标：经费发放及时率&gt;=95%，社会效益指标：提高环卫工人工作积极性，充分发挥该笔资金的作用等，能够通过绩效评价指标体系完整地体现。使辖区环境卫生水平进一步提高，满足人民群众更美好的生活环境需要，提升群众幸福生活指数。</w:t>
        <w:br/>
        <w:t>其次，为保障该项目的顺利实施，我单位进行了明确分工，由环卫处负责制作每月工资及社保发放表、分管领导审核签字后，由财政所负责按照财政局要求履行相关审批手续及资金支付流程。</w:t>
        <w:br/>
        <w:t>最后，该项目评价数据依据环卫工资发放表、支付凭证，说明材料等，以确保数据的准确性和完整性。</w:t>
        <w:br/>
        <w:t>2.评价目的</w:t>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管委会运转经费--环卫工人工资及社保(永丰镇)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（1）绩效评价的对象：乌鲁木齐县临聘：管委会运转经费--环卫工人工资及社保项目 </w:t>
        <w:br/>
        <w:t>4.绩效评价范围</w:t>
        <w:br/>
        <w:t>1.时间范围：2023年1月1日至2023年12月31日。</w:t>
        <w:br/>
        <w:t>2.项目范围：该项目资金区财政及时拨付，单位在此次评价期间内，有序完成设定目标的工作任务，保障53名环卫工人的基本工资、社保足额发放，使辖区环境卫生水平进一步提高，满足人民群众更美好的生活环境需要，提升群众幸福生活指数，确保2023年人居环境卫生整治工作有效开展，解决辖区部分困难群众的就业问题。项目预算执行率83.74%，由于我镇环卫工人工资为次月发放，支付了工资及社保，确保资金充分利用，故28.948万元为剩余资金。环卫工资按时足额发放，提高了环卫工资的工作积极性，使辖区环境卫生水平进一步提高。结合项目特点，制定符合项目实际的绩效评价指标体系及评分标准，通过数据采集等形式，对2023年管委会运转经费—环卫工人工资及社保经费进行客观评价，最终评分结果为：总分为96.19分，绩效评级为“优”。后期将进一步做好项目计划制定可行性方案并及时申报项目资金，做好项目的动态监管，切时做到专款专用，改善办学条件；积极参加财务培训，提高专业技能；加强督导，提升质量，促进各项目顺利实施。加强项目资金管理。做到手续完备、专账管理、专人负责、专户存储、账目清楚。</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环卫工人数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发放次数		</w:t>
        <w:br/>
        <w:t>产出	产出质量	经费发放率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资金到位率		</w:t>
        <w:br/>
        <w:t>	产出时效	经费发放及时率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环卫工人工资及社保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w:t>
        <w:br/>
        <w:t>效益	社会效益指标	提高环卫工人工作积极性	项目实施所产生的效益。	项目实施所产生的社会效益、经济效益、生态效益、可持续影响等。可根据项目实际情况有选择地设置和细化。</w:t>
        <w:br/>
        <w:t>		充分发挥该笔资金的作用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临聘：管委会运转经费--环卫工人工资及社保的特点，本次评价主要采用比较法，2023年该项目预算178万元，2022年该项目预算184.22万元；同比减少6.22万元；2023年执行149.052万元，2022年执行数为164.78万元；同比减少15.728万元，保障环卫工人工资运行，使辖区环境卫生水平进一步提高，满足人民群众更美好的生活环境需要，提升群众幸福生活指数。</w:t>
        <w:br/>
        <w:t>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·《县财发【2022】1号》</w:t>
        <w:br/>
        <w:t>·《行政事业单位内部控制规范（试行）》等财务管理收支业务管理办法</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环卫工资发放表、支付凭证，说明材料等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等形式，对2023年临聘：管委会运转经费--环卫工人工资及社保进行客观评价，最终评分结果为：总分为96.19分，绩效评级为“优”[本次绩效评价结果实施百分制和四级分类，其中90（含）-100分为优、80（含）-90分为良、70（含）-80分为中、70分以下为差。]。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4.19	83.8%</w:t>
        <w:br/>
        <w:t>		资金使用合规性	3	3	100%</w:t>
        <w:br/>
        <w:t>	组织实施	管理制度健全性	3	3	100%</w:t>
        <w:br/>
        <w:t>		制度执行有效性	4	4	100%</w:t>
        <w:br/>
        <w:t>产出	产出数量	环卫工人数	8	8	100%</w:t>
        <w:br/>
        <w:t>		发放次数	8	7	87.5%</w:t>
        <w:br/>
        <w:t>	产出质量	经费发放率	8	7	87.5%</w:t>
        <w:br/>
        <w:t>		资金到位率	8	8	100%</w:t>
        <w:br/>
        <w:t>	产出时效	经费发放及时率	5	5	100%</w:t>
        <w:br/>
        <w:t>	产出成本	环卫工人工资及社保	3	2	66.67%</w:t>
        <w:br/>
        <w:t>效益	项目效益		提高环卫工人工作积极性	10	10	100%</w:t>
        <w:br/>
        <w:t>		充分发挥该笔资金的作用	10	10	100%</w:t>
        <w:br/>
        <w:t>合计			100	96.19	96.19%</w:t>
        <w:br/>
        <w:t></w:t>
        <w:br/>
        <w:t>（二）主要绩效</w:t>
        <w:br/>
        <w:t>该项目资金区财政及时拨付，单位在此次评价期间内，有序完成设定目标的工作任务，总体看，乌鲁木齐县临聘：管委会运转经费--环卫工人工资及社保的使用，较好地完成了镇机关环卫工人工资任务，基本达到了既定目标，社会、环境和可持续效益明显，主要表现如下：保障环卫工人数53人的每月工资，及时解决实际工作中遇到的各种需要协调配合的问题，优化支出结构，加强资金监管，确保有限的财力发挥最大的效益。资金到位率100%，保障全镇环卫工作的正常展开。及时发放53名环卫人员的基本工资，确保永丰镇各项工作顺利推进。</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1.项目立项</w:t>
        <w:br/>
        <w:t>立项依据充分性：县财综发【2023】1号</w:t>
        <w:br/>
        <w:t>我单位根据乌鲁木齐县政府决策和财政局要求进行了项目预算申报，经县财综发【2023】1号预算批复，项目系2023年年初预算资金，共安排预算178万元，项目立项符合国家法律法规、政策要求。同时，项目与部门职责范围相符，属于部门履职所需。此外，本项目属于公共财政支持范围，符合中央、地方事权支出责任划分原则。因此，立项依据充分，得4分。</w:t>
        <w:br/>
        <w:t>立项程序规范性: 项目根据乌鲁木齐县政府决策和财政局要求，以及经过单位集体领导班子决策，申请预算资金时严格按照管委会运转经费--环卫工人工资及社保项目的立项要求，为保障该项目的顺利实施，我单位进行了明确分工，由环卫处负责制作每月工资及社保发放表、分管领导审核签字后，由财政所负责按照财政局要求履行相关审批手续及资金支付流程。遵循“二上二下”的预算流程；审批文件、材料符合相关要求，故立项程序规范，得4分。</w:t>
        <w:br/>
        <w:t>综上，该指标满分8分，得分8分。</w:t>
        <w:br/>
        <w:t>2.绩效目标</w:t>
        <w:br/>
        <w:t>绩效目标合理性：本项目的绩效目标按照产出、效益和时效构建绩效评价指标，且具有明确性、可衡量性、可实现性、相关性和时限性等特点，能较为全面地反映本项目的产出和效益，故绩效目标合理性指标得分3分。</w:t>
        <w:br/>
        <w:t>绩效目标明确性：该项目保障环卫工人工作的正常运行，在2023年计划完成53名环卫工人的基本工资、社保足额发放，使辖区环境卫生水平进一步提高，满足人民群众更美好的生活环境需要，提升群众幸福生活指数。通过数量指标：环卫工人人数、发放次数；质量指标：经费发放率，资金到位率；时效指标：经费发放及时率；社会效益指标：提高环卫工人工作积极性，充分发挥该笔资金的作用，所涉及的绩效目标予以量化，并具有确切的评价标准，且指标设定均与目标相关。通过按月保障53名环卫工人的基本工资、社保足额发放，各项指标均能在现实条件下收集到相关数据（环卫工资发放表、支付凭证，说明材料）进行佐证，并与当年项目年度计划相对应，故绩效目标明确性指标得分3分。</w:t>
        <w:br/>
        <w:t>综上，该指标满分6分，得分6分。</w:t>
        <w:br/>
        <w:t>3.资金投入</w:t>
        <w:br/>
        <w:t>预算编制科学性：该项目为年初预算项目，在2023年计划完成53名环卫工人的基本工资、社保足额发放等使辖区环境卫生水平进一步提高，满足人民群众更美好的生活环境需要，提升群众幸福生活指数，故预算编制科学性指标得分3分。</w:t>
        <w:br/>
        <w:t>资金分配合理性：经县财综发【2023】1号预算批复，项目系2023年年初预算资金，共安排预算178万元，该项目资金分配情况：该项用于发放镇级53余人聘用保障环卫工人基本工资、社保等正常按月发放，截至2023年12月31日共支付147.432万元，其中：发放环卫工人工资147.432万元,发放环卫工人社保1.62万元；预算执行率83.74%，由于我镇环卫工人工资为次月发放，支付了2022年12月至2023年11月的工资及社保，确保资金充分利用，故28.948万元为剩余资金。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项目过程指标由2个二级指标和5个三级指标构成，权重为20分，实际得分19.19分。</w:t>
        <w:br/>
        <w:t>1.资金管理</w:t>
        <w:br/>
        <w:t>资金到位率： 预算资金178万元，2023年1月份拨付资金178万元及时到位，资金与实际到位资金相符，资金到位率100%。故资金到位率指标得分5分。</w:t>
        <w:br/>
        <w:t>预算执行率：该项目申请预算178万元，用于发放镇级53余人聘用保障环卫工人基本工资、社保等正常按月发放，截至2023年12月31日共支付149.05万元，其中：发放环卫工人工资147.432万元,发放环卫工人社保1.62万元；预算执行率83.74%，由于我镇环卫工人工资为次月发放，确保资金充分利用，故28.948万元为剩余资金。</w:t>
        <w:br/>
        <w:t>支付环卫工工资1月：128820元，环卫2月份工资：129150元，3月：135350元，4月：136770元，5月：133710元，6月：137280元，7月：133290元，8月：136180元，9月：137580元，10月：132050元，11月：134140元；社保为1.62万元。故预算执行率得分为4.19分。</w:t>
        <w:br/>
        <w:t>资金使用合规性：本项目资金的使用符合永丰镇预决算管理制度、收支管理制度、财政资金管理制度、资金监督及绩效评价制度、资金使用办法等资金管理制度的规定。同时，资金的拨付有完整的审批程序和手续，符合项目预算批复或合同规定的用途，不存在截留、挤占、挪用、虚列支出等情况。故资金使用合规性得分为3分。</w:t>
        <w:br/>
        <w:t>综上，该指标满分13分，得分12.19分。</w:t>
        <w:br/>
        <w:t>2.组织实施</w:t>
        <w:br/>
        <w:t>管理制度健全性：永丰镇预决算管理制度、收支管理制度、财政资金管理制度、资金监督及绩效评价制度、资金使用办法等资金管理制度，能够为项目顺利实施提供重要保障。故管理制度健全性得分为3分。</w:t>
        <w:br/>
        <w:t>制度执行有效性：根据现场调研和资料抽查情况，项目严格遵守相关法律法规和相关管理规定，项目调整及支出调整手续完备，整体管理合理有序，项目完成后，及时将环卫工资发放表、支付凭证，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项目产出指标由4个二级指标和6个三级指标构成，权重为40分，实际得分37分。</w:t>
        <w:br/>
        <w:t>1.产出数量</w:t>
        <w:br/>
        <w:t>数量指标“环卫工人数”的目标值是53个人，2023年度我单位实际完成53个人。故实际完成率得分为8分。</w:t>
        <w:br/>
        <w:t>“发放次数”的目标值是12次，2023年度我单位实际完成11次，因为我镇环卫工资为次月发放，造成偏差。故实际完成率得分为7分。</w:t>
        <w:br/>
        <w:t>2.产出质量</w:t>
        <w:br/>
        <w:t>经费发放率：目标值为95%，2023年度我单位实际完成11次，因为我镇环卫工资为次月发放，造成偏差。故实际完成率得分为7分。</w:t>
        <w:br/>
        <w:t>资金到位率为100%，工资按月足额发放，提高了环卫工人工作积极性，使辖区环境卫生水平进一步提高，满足人民群众更美好的生活环境需要，提升群众幸福生活指数。故实际完成率得分为8分。</w:t>
        <w:br/>
        <w:t>3.产出时效</w:t>
        <w:br/>
        <w:t>经费发放及时率：本项目按照年初计划，已在规定的时间（2023年1月1日至2023年12月31日）完成。该项目申请预算178万元，用于发放镇级53余人聘用保障环卫工人基本工资、社保等正常按月发放，截至2023年12月31日共支付149.05万元，其中：发放环卫工人工资147.432万元,发放环卫工人社保1.62万元；预算执行率83.74%，由于我镇环卫工人工资为次月发放，确保资金充分利用，故28.948万元为剩余资金。故实际完成率得分为5分。</w:t>
        <w:br/>
        <w:t>4.产出成本</w:t>
        <w:br/>
        <w:t>环卫工人工资及社保：该项目申请预算178万元，用于发放镇级53余人聘用保障环卫工人基本工资、社保等正常按月发放，截至2023年12月31日共支付149.05万元，其中：发放环卫工人工资147.432万元,发放环卫工人社保1.62万元；预算执行率83.74%，由于我镇环卫工人工资为次月发放，确保资金充分利用，故28.948万元为剩余资金。故实际完成率得分为2分。</w:t>
        <w:br/>
        <w:t>综上，该部分指标满分40分，得分37分。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项目效益指标由1个二级指标和2个三级指标构成，权重为20分，实际得分20分。 </w:t>
        <w:br/>
        <w:t>1.项目效益</w:t>
        <w:br/>
        <w:t>（1）实施效益</w:t>
        <w:br/>
        <w:t>经济效益指标：不适用。 </w:t>
        <w:br/>
        <w:t>社会效益指标：</w:t>
        <w:br/>
        <w:t>评价指标“提高环卫工人工作积极性”，指标值：显著提高，实际完成值：达成年度指标，满足人民群众更美好的生活环境需要，提升群众幸福生活指数。故实际完成率得分为10分。</w:t>
        <w:br/>
        <w:t>评价指标“充分发挥该笔资金的作用”，指标值：充分发挥，实际完成值：达成年度指标，项目的实施使辖区环境卫生水平进一步提高，资金用到点子上，故实际完成率得分为10分。</w:t>
        <w:br/>
        <w:t>生态效益指标：不适用。</w:t>
        <w:br/>
        <w:t>综上，该指标满分20分，得分20分。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注重项目立项的研究论证，建立并完善预算编制体系，专项资金执行进度监控到位，遵守财务规定严格履行资金支付审批手续，做到事前有请示，事中有监督，事后有记录，杜绝超标准开支费用，建立专项资金考核机制，确保资金安全、合规使用，建立常态化的第三方绩效评价机制。</w:t>
        <w:br/>
        <w:t>（2）及时做好2023年项目计划制定可行性方案并及时申报项目资金，做好项目的动态监管，切时做到专款专用，改善镇镇条件。</w:t>
        <w:br/>
        <w:t>（二）存在的问题及原因分析</w:t>
        <w:br/>
        <w:t>1.我单位虽然制定了一系列内控制度，但是对于制度的执行力度不够，导致有章不循，内部控制制度未能发挥应有的作用，预算执行进度慢影响了预算执行的效率，增加了管理成本。预算执行受到的政策性、突发性因素的影响多，预算执行中存在着不确定性大。财务监督困难和不到位，因为日常财务管理不参与单位的具体经济业务，会计集中核算的业务量大，工作人员任务重，财务人员对被核算部门的专项资金的用途和工作性质了解不多，这容易出现财务监督管理的盲区。</w:t>
        <w:br/>
        <w:t>2.有时候财政紧张的时候，工资不按时发放到位。</w:t>
        <w:br/>
        <w:t>3.负责人员做人员考勤的时候，不按考勤制度办理。</w:t>
        <w:br/>
        <w:t>4.相关手续不全的情况下，直接做支付，导致后面手续不全。</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建章立制，强化专项资金的监督。财政部门和资金使用部门要对项目实施和资金使用效益进行全程跟踪监督，及时掌握项目的管理进度，督促项目实施单位加强管理，定期报告项目实施情况，建立经费台帐，增加项目资金使用的透明度，同时，要充分发挥纪委、审计监督部门的作用，建立长期有效的专项资金监督管理新体系，确保专项资金用到实处，实现效益最大化。</w:t>
        <w:br/>
        <w:t>2.理顺资金管理体制。要明确财政部门和资金使用部门在专项资金的使用、管理中的分工，做到权责分明，责任到人。对资金的管理，要由财政和业务主管部门建立健全系统的管理制度，规范资金使用，做到专款专用，所有项目资金从分配到使用都要明确，做到资金、项目、文号对应，以明确资金流向和使用情况，防止截留，挪用现象的发生。</w:t>
        <w:br/>
        <w:t>3.后续要重视项目的正常开展，在组建项目的过程中，进一步明确项目目标，做项目管理时更重视项目计划的执行。</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