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left="2877" w:leftChars="456" w:hanging="1600" w:hangingChars="500"/>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项目名称：关于提前下达2023年政府还贷二级公路取消收费后补助用于国省干线和</w:t>
      </w:r>
      <w:r>
        <w:rPr>
          <w:rFonts w:hint="eastAsia" w:ascii="Times New Roman" w:hAnsi="Times New Roman" w:cs="Times New Roman"/>
          <w:kern w:val="0"/>
          <w:sz w:val="32"/>
          <w:szCs w:val="32"/>
          <w:lang w:val="en-US" w:eastAsia="zh-CN" w:bidi="en-US"/>
        </w:rPr>
        <w:t>农</w:t>
      </w:r>
      <w:r>
        <w:rPr>
          <w:rFonts w:hint="default" w:ascii="Times New Roman" w:hAnsi="Times New Roman" w:cs="Times New Roman"/>
          <w:kern w:val="0"/>
          <w:sz w:val="32"/>
          <w:szCs w:val="32"/>
          <w:lang w:bidi="en-US"/>
        </w:rPr>
        <w:t>村公路养护项目的通知</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乌鲁木齐县交通运输局</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乌鲁木齐县交通运输局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"_Toc165277220"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"_Toc165277221"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"_Toc165277222" </w:instrText>
          </w:r>
          <w:r>
            <w:rPr>
              <w:rFonts w:hint="default" w:ascii="Times New Roman" w:hAnsi="Times New Roman" w:cs="Times New Roman"/>
            </w:rPr>
            <w:fldChar w:fldCharType="separate"/>
          </w:r>
          <w:r>
            <w:rPr>
              <w:rStyle w:val="22"/>
              <w:rFonts w:hint="default" w:ascii="Times New Roman" w:hAnsi="Times New Roman" w:cs="Times New Roman"/>
            </w:rPr>
            <w:t>1</w:t>
          </w:r>
          <w:r>
            <w:rPr>
              <w:rStyle w:val="22"/>
              <w:rFonts w:hint="eastAsia" w:ascii="Times New Roman" w:hAnsi="Times New Roman" w:cs="Times New Roman"/>
              <w:lang w:val="en-US" w:eastAsia="zh-CN"/>
            </w:rPr>
            <w:t>.</w:t>
          </w:r>
          <w:r>
            <w:rPr>
              <w:rStyle w:val="22"/>
              <w:rFonts w:hint="default" w:ascii="Times New Roman" w:hAnsi="Times New Roman" w:cs="Times New Roman"/>
            </w:rPr>
            <w:t>项目背景、主要内容及实施情况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"_Toc165277223" </w:instrText>
          </w:r>
          <w:r>
            <w:rPr>
              <w:rFonts w:hint="default" w:ascii="Times New Roman" w:hAnsi="Times New Roman" w:cs="Times New Roman"/>
            </w:rPr>
            <w:fldChar w:fldCharType="separate"/>
          </w:r>
          <w:r>
            <w:rPr>
              <w:rStyle w:val="22"/>
              <w:rFonts w:hint="default" w:ascii="Times New Roman" w:hAnsi="Times New Roman" w:cs="Times New Roman"/>
            </w:rPr>
            <w:t>2.资金投入和使用情况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_Toc165277223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"_Toc165277227" </w:instrText>
          </w:r>
          <w:r>
            <w:rPr>
              <w:rFonts w:hint="default" w:ascii="Times New Roman" w:hAnsi="Times New Roman" w:cs="Times New Roman"/>
            </w:rPr>
            <w:fldChar w:fldCharType="separate"/>
          </w:r>
          <w:r>
            <w:rPr>
              <w:rStyle w:val="22"/>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"_Toc165277228" </w:instrText>
          </w:r>
          <w:r>
            <w:rPr>
              <w:rFonts w:hint="default" w:ascii="Times New Roman" w:hAnsi="Times New Roman" w:cs="Times New Roman"/>
            </w:rPr>
            <w:fldChar w:fldCharType="separate"/>
          </w:r>
          <w:r>
            <w:rPr>
              <w:rStyle w:val="22"/>
              <w:rFonts w:hint="default" w:ascii="Times New Roman" w:hAnsi="Times New Roman" w:cs="Times New Roman"/>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"_Toc165277229" </w:instrText>
          </w:r>
          <w:r>
            <w:rPr>
              <w:rFonts w:hint="default" w:ascii="Times New Roman" w:hAnsi="Times New Roman" w:cs="Times New Roman"/>
            </w:rPr>
            <w:fldChar w:fldCharType="separate"/>
          </w:r>
          <w:r>
            <w:rPr>
              <w:rStyle w:val="22"/>
              <w:rFonts w:hint="default" w:ascii="Times New Roman" w:hAnsi="Times New Roman" w:cs="Times New Roman"/>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"_Toc165277230" </w:instrText>
          </w:r>
          <w:r>
            <w:rPr>
              <w:rFonts w:hint="default" w:ascii="Times New Roman" w:hAnsi="Times New Roman" w:cs="Times New Roman"/>
            </w:rPr>
            <w:fldChar w:fldCharType="separate"/>
          </w:r>
          <w:r>
            <w:rPr>
              <w:rStyle w:val="22"/>
              <w:rFonts w:hint="default" w:ascii="Times New Roman" w:hAnsi="Times New Roman" w:cs="Times New Roman"/>
            </w:rPr>
            <w:t>4.绩效评价范围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"_Toc165277231"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"_Toc165277232" </w:instrText>
          </w:r>
          <w:r>
            <w:rPr>
              <w:rFonts w:hint="default" w:ascii="Times New Roman" w:hAnsi="Times New Roman" w:cs="Times New Roman"/>
            </w:rPr>
            <w:fldChar w:fldCharType="separate"/>
          </w:r>
          <w:r>
            <w:rPr>
              <w:rStyle w:val="22"/>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"_Toc165277233" </w:instrText>
          </w:r>
          <w:r>
            <w:rPr>
              <w:rFonts w:hint="default" w:ascii="Times New Roman" w:hAnsi="Times New Roman" w:cs="Times New Roman"/>
            </w:rPr>
            <w:fldChar w:fldCharType="separate"/>
          </w:r>
          <w:r>
            <w:rPr>
              <w:rStyle w:val="22"/>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"_Toc165277234" </w:instrText>
          </w:r>
          <w:r>
            <w:rPr>
              <w:rFonts w:hint="default" w:ascii="Times New Roman" w:hAnsi="Times New Roman" w:cs="Times New Roman"/>
            </w:rPr>
            <w:fldChar w:fldCharType="separate"/>
          </w:r>
          <w:r>
            <w:rPr>
              <w:rStyle w:val="22"/>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"_Toc165277235" </w:instrText>
          </w:r>
          <w:r>
            <w:rPr>
              <w:rFonts w:hint="default" w:ascii="Times New Roman" w:hAnsi="Times New Roman" w:cs="Times New Roman"/>
            </w:rPr>
            <w:fldChar w:fldCharType="separate"/>
          </w:r>
          <w:r>
            <w:rPr>
              <w:rStyle w:val="22"/>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_Toc165277235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_Toc165277236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_Toc165277237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"_Toc165277241"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"_Toc165277242" </w:instrText>
          </w:r>
          <w:r>
            <w:rPr>
              <w:rFonts w:hint="default" w:ascii="Times New Roman" w:hAnsi="Times New Roman" w:cs="Times New Roman"/>
            </w:rPr>
            <w:fldChar w:fldCharType="separate"/>
          </w:r>
          <w:r>
            <w:rPr>
              <w:rStyle w:val="22"/>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_Toc165277242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"_Toc165277243" </w:instrText>
          </w:r>
          <w:r>
            <w:rPr>
              <w:rFonts w:hint="default" w:ascii="Times New Roman" w:hAnsi="Times New Roman" w:cs="Times New Roman"/>
            </w:rPr>
            <w:fldChar w:fldCharType="separate"/>
          </w:r>
          <w:r>
            <w:rPr>
              <w:rStyle w:val="22"/>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"_Toc165277244" </w:instrText>
          </w:r>
          <w:r>
            <w:rPr>
              <w:rFonts w:hint="default" w:ascii="Times New Roman" w:hAnsi="Times New Roman" w:cs="Times New Roman"/>
            </w:rPr>
            <w:fldChar w:fldCharType="separate"/>
          </w:r>
          <w:r>
            <w:rPr>
              <w:rStyle w:val="22"/>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"_Toc165277246" </w:instrText>
          </w:r>
          <w:r>
            <w:rPr>
              <w:rFonts w:hint="default" w:ascii="Times New Roman" w:hAnsi="Times New Roman" w:cs="Times New Roman"/>
            </w:rPr>
            <w:fldChar w:fldCharType="separate"/>
          </w:r>
          <w:r>
            <w:rPr>
              <w:rStyle w:val="22"/>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"_Toc165277247" </w:instrText>
          </w:r>
          <w:r>
            <w:rPr>
              <w:rFonts w:hint="default" w:ascii="Times New Roman" w:hAnsi="Times New Roman" w:cs="Times New Roman"/>
            </w:rPr>
            <w:fldChar w:fldCharType="separate"/>
          </w:r>
          <w:r>
            <w:rPr>
              <w:rStyle w:val="22"/>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"_Toc165277249" </w:instrText>
          </w:r>
          <w:r>
            <w:rPr>
              <w:rFonts w:hint="default" w:ascii="Times New Roman" w:hAnsi="Times New Roman" w:cs="Times New Roman"/>
            </w:rPr>
            <w:fldChar w:fldCharType="separate"/>
          </w:r>
          <w:r>
            <w:rPr>
              <w:rStyle w:val="22"/>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"_Toc165277250" </w:instrText>
          </w:r>
          <w:r>
            <w:rPr>
              <w:rFonts w:hint="default" w:ascii="Times New Roman" w:hAnsi="Times New Roman" w:cs="Times New Roman"/>
            </w:rPr>
            <w:fldChar w:fldCharType="separate"/>
          </w:r>
          <w:r>
            <w:rPr>
              <w:rStyle w:val="22"/>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"_Toc165277251" </w:instrText>
          </w:r>
          <w:r>
            <w:rPr>
              <w:rFonts w:hint="default" w:ascii="Times New Roman" w:hAnsi="Times New Roman" w:cs="Times New Roman"/>
            </w:rPr>
            <w:fldChar w:fldCharType="separate"/>
          </w:r>
          <w:r>
            <w:rPr>
              <w:rStyle w:val="22"/>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"_Toc165277252" </w:instrText>
          </w:r>
          <w:r>
            <w:rPr>
              <w:rFonts w:hint="default" w:ascii="Times New Roman" w:hAnsi="Times New Roman" w:cs="Times New Roman"/>
            </w:rPr>
            <w:fldChar w:fldCharType="separate"/>
          </w:r>
          <w:r>
            <w:rPr>
              <w:rStyle w:val="22"/>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"_Toc165277253"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"_Toc165277254" </w:instrText>
          </w:r>
          <w:r>
            <w:rPr>
              <w:rFonts w:hint="default" w:ascii="Times New Roman" w:hAnsi="Times New Roman" w:cs="Times New Roman"/>
            </w:rPr>
            <w:fldChar w:fldCharType="separate"/>
          </w:r>
          <w:r>
            <w:rPr>
              <w:rStyle w:val="22"/>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"_Toc165277255" </w:instrText>
          </w:r>
          <w:r>
            <w:rPr>
              <w:rFonts w:hint="default" w:ascii="Times New Roman" w:hAnsi="Times New Roman" w:cs="Times New Roman"/>
            </w:rPr>
            <w:fldChar w:fldCharType="separate"/>
          </w:r>
          <w:r>
            <w:rPr>
              <w:rStyle w:val="22"/>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_Toc165277259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"_Toc165277260"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_Toc165277260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165277220"/>
      <w:bookmarkStart w:id="1" w:name="_Toc67911601"/>
      <w:r>
        <w:rPr>
          <w:rFonts w:hint="default" w:ascii="Times New Roman" w:hAnsi="Times New Roman" w:eastAsia="仿宋" w:cs="Times New Roman"/>
          <w:sz w:val="36"/>
          <w:szCs w:val="36"/>
          <w:lang w:bidi="en-US"/>
        </w:rPr>
        <w:t>一、基本情况</w:t>
      </w:r>
      <w:bookmarkEnd w:id="0"/>
      <w:bookmarkEnd w:id="1"/>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Times New Roman" w:hAnsi="Times New Roman" w:eastAsia="仿宋" w:cs="Times New Roman"/>
          <w:lang w:eastAsia="zh-CN" w:bidi="en-US"/>
        </w:rPr>
      </w:pPr>
      <w:bookmarkStart w:id="2" w:name="_Toc67911602"/>
      <w:bookmarkStart w:id="3" w:name="_Toc165277221"/>
      <w:r>
        <w:rPr>
          <w:rFonts w:hint="default" w:ascii="Times New Roman" w:hAnsi="Times New Roman" w:eastAsia="仿宋" w:cs="Times New Roman"/>
          <w:lang w:bidi="en-US"/>
        </w:rPr>
        <w:t>（一）项目概况</w:t>
      </w:r>
      <w:bookmarkEnd w:id="2"/>
      <w:bookmarkEnd w:id="3"/>
      <w:r>
        <w:rPr>
          <w:rFonts w:hint="eastAsia" w:ascii="Times New Roman" w:hAnsi="Times New Roman" w:eastAsia="仿宋" w:cs="Times New Roman"/>
          <w:lang w:eastAsia="zh-CN" w:bidi="en-US"/>
        </w:rPr>
        <w:t>：</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65277222"/>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8"/>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pStyle w:val="38"/>
        <w:spacing w:line="560" w:lineRule="exact"/>
        <w:ind w:left="0" w:leftChars="0" w:firstLine="560" w:firstLineChars="2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乌鲁木齐县改善农村人居环境，建设美丽宜居乡村，是实施乡村振兴战略的一项重要任务。乌鲁木齐县以建设美丽宜居乡村为导向，不断完善基础设施建设，让乡村各类资源动起来、活起来，成为带动村民增收，助推乡村振兴的重要抓手，原有道路沥青面层老化，坑槽遍布、啃边现象严重，局部段落沥青路面整体脱落</w:t>
      </w:r>
      <w:r>
        <w:rPr>
          <w:rFonts w:hint="eastAsia"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局部路基高度较低，低于两侧原地面，雨雪水下灌，加速了路基和路面的损坏。本次</w:t>
      </w:r>
      <w:r>
        <w:rPr>
          <w:rFonts w:hint="eastAsia" w:cs="Times New Roman"/>
          <w:kern w:val="2"/>
          <w:sz w:val="28"/>
          <w:szCs w:val="22"/>
          <w:lang w:val="en-US" w:eastAsia="zh-CN" w:bidi="ar-SA"/>
        </w:rPr>
        <w:t>乌鲁木齐县</w:t>
      </w:r>
      <w:r>
        <w:rPr>
          <w:rFonts w:hint="default" w:ascii="Times New Roman" w:hAnsi="Times New Roman" w:eastAsia="仿宋_GB2312" w:cs="Times New Roman"/>
          <w:kern w:val="2"/>
          <w:sz w:val="28"/>
          <w:szCs w:val="22"/>
          <w:lang w:val="en-US" w:eastAsia="zh-CN" w:bidi="ar-SA"/>
        </w:rPr>
        <w:t>关于提前下达2023年政府还贷二级公路取消收费后补助用于国省干线和农村公路养护项</w:t>
      </w:r>
      <w:r>
        <w:rPr>
          <w:rFonts w:hint="default" w:ascii="Times New Roman" w:hAnsi="Times New Roman" w:eastAsia="仿宋_GB2312" w:cs="Times New Roman"/>
          <w:color w:val="auto"/>
          <w:kern w:val="2"/>
          <w:sz w:val="28"/>
          <w:szCs w:val="22"/>
          <w:lang w:val="en-US" w:eastAsia="zh-CN" w:bidi="ar-SA"/>
        </w:rPr>
        <w:t>目</w:t>
      </w:r>
      <w:r>
        <w:rPr>
          <w:rFonts w:hint="eastAsia" w:cs="Times New Roman"/>
          <w:color w:val="auto"/>
          <w:kern w:val="2"/>
          <w:sz w:val="28"/>
          <w:szCs w:val="22"/>
          <w:lang w:val="en-US" w:eastAsia="zh-CN" w:bidi="ar-SA"/>
        </w:rPr>
        <w:t>的通知</w:t>
      </w:r>
      <w:r>
        <w:rPr>
          <w:rFonts w:hint="default" w:ascii="Times New Roman" w:hAnsi="Times New Roman" w:eastAsia="仿宋_GB2312" w:cs="Times New Roman"/>
          <w:color w:val="auto"/>
          <w:kern w:val="2"/>
          <w:sz w:val="28"/>
          <w:szCs w:val="22"/>
          <w:lang w:val="en-US" w:eastAsia="zh-CN" w:bidi="ar-SA"/>
        </w:rPr>
        <w:t>被提</w:t>
      </w:r>
      <w:r>
        <w:rPr>
          <w:rFonts w:hint="default" w:ascii="Times New Roman" w:hAnsi="Times New Roman" w:eastAsia="仿宋_GB2312" w:cs="Times New Roman"/>
          <w:kern w:val="2"/>
          <w:sz w:val="28"/>
          <w:szCs w:val="22"/>
          <w:lang w:val="en-US" w:eastAsia="zh-CN" w:bidi="ar-SA"/>
        </w:rPr>
        <w:t>上建设日程。</w:t>
      </w:r>
    </w:p>
    <w:p>
      <w:pPr>
        <w:pStyle w:val="38"/>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该</w:t>
      </w:r>
      <w:r>
        <w:rPr>
          <w:rFonts w:hint="default" w:ascii="Times New Roman" w:hAnsi="Times New Roman" w:cs="Times New Roman"/>
          <w:szCs w:val="28"/>
          <w:lang w:val="en-US" w:eastAsia="zh-CN"/>
        </w:rPr>
        <w:t>项目2023年的主要实施内容：</w:t>
      </w:r>
      <w:r>
        <w:rPr>
          <w:rFonts w:hint="eastAsia" w:ascii="Times New Roman" w:hAnsi="Times New Roman" w:cs="Times New Roman"/>
          <w:szCs w:val="28"/>
          <w:lang w:val="en-US" w:eastAsia="zh-CN"/>
        </w:rPr>
        <w:t>维持现有平面线型、纵断面高程不变，对C260线、C307线、C364线、C367线、X024线、X023线、Y003线、C408线、Y015线9条既有道路坑槽、沉陷、龟裂等病害进行修复。</w:t>
      </w:r>
    </w:p>
    <w:p>
      <w:pPr>
        <w:pStyle w:val="38"/>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2023年当年完成情况：我局委托新疆瑞恒中信工程项目管理有限公司对该项目进行公开招标工作，并于2023年5月9日开标，经专家评审，施工单位新疆大英建设集团有限公司中标，该项目于2023年5月15日开工，2023年8月5日完工，并于2023年11月28日通过交（竣）工验收。</w:t>
      </w:r>
      <w:r>
        <w:rPr>
          <w:rFonts w:hint="eastAsia" w:ascii="Times New Roman" w:hAnsi="Times New Roman" w:cs="Times New Roman"/>
          <w:szCs w:val="28"/>
          <w:lang w:val="en-US" w:eastAsia="zh-CN"/>
        </w:rPr>
        <w:t>已对C260线、C307线、C364线、C367线、X024线、X023线、Y003线、C408线、Y015线9条既有道路坑槽、沉陷、龟裂等病害进行修复，</w:t>
      </w:r>
      <w:r>
        <w:rPr>
          <w:rFonts w:hint="default" w:ascii="Times New Roman" w:hAnsi="Times New Roman" w:cs="Times New Roman"/>
          <w:szCs w:val="28"/>
          <w:lang w:val="en-US" w:eastAsia="zh-CN"/>
        </w:rPr>
        <w:t>完成路面修补面积18642.2073平方米</w:t>
      </w:r>
      <w:r>
        <w:rPr>
          <w:rFonts w:hint="eastAsia" w:ascii="Times New Roman" w:hAnsi="Times New Roman" w:cs="Times New Roman"/>
          <w:szCs w:val="28"/>
          <w:lang w:val="en-US" w:eastAsia="zh-CN"/>
        </w:rPr>
        <w:t>。</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 w:name="_Toc165277223"/>
      <w:r>
        <w:rPr>
          <w:rFonts w:hint="default" w:ascii="Times New Roman" w:hAnsi="Times New Roman" w:cs="Times New Roman"/>
        </w:rPr>
        <w:t>2.资金投入和使用情况</w:t>
      </w:r>
      <w:bookmarkEnd w:id="5"/>
    </w:p>
    <w:p>
      <w:pPr>
        <w:spacing w:line="360" w:lineRule="auto"/>
        <w:ind w:firstLine="560"/>
        <w:rPr>
          <w:rFonts w:hint="default" w:ascii="Times New Roman" w:hAnsi="Times New Roman" w:cs="Times New Roman"/>
        </w:rPr>
      </w:pPr>
      <w:r>
        <w:rPr>
          <w:rFonts w:hint="default" w:ascii="Times New Roman" w:hAnsi="Times New Roman" w:cs="Times New Roman"/>
        </w:rPr>
        <w:t>该项目资金投入情况：经</w:t>
      </w:r>
      <w:r>
        <w:rPr>
          <w:rFonts w:hint="eastAsia" w:ascii="Times New Roman" w:hAnsi="Times New Roman" w:cs="Times New Roman"/>
          <w:lang w:val="en-US" w:eastAsia="zh-CN"/>
        </w:rPr>
        <w:t>乌交发</w:t>
      </w:r>
      <w:r>
        <w:rPr>
          <w:rFonts w:hint="default" w:ascii="Times New Roman" w:hAnsi="Times New Roman" w:cs="Times New Roman"/>
        </w:rPr>
        <w:t>〔202</w:t>
      </w:r>
      <w:r>
        <w:rPr>
          <w:rFonts w:hint="eastAsia" w:ascii="Times New Roman" w:hAnsi="Times New Roman" w:cs="Times New Roman"/>
          <w:lang w:val="en-US" w:eastAsia="zh-CN"/>
        </w:rPr>
        <w:t>3</w:t>
      </w:r>
      <w:r>
        <w:rPr>
          <w:rFonts w:hint="default" w:ascii="Times New Roman" w:hAnsi="Times New Roman" w:cs="Times New Roman"/>
        </w:rPr>
        <w:t>〕1</w:t>
      </w:r>
      <w:r>
        <w:rPr>
          <w:rFonts w:hint="eastAsia" w:ascii="Times New Roman" w:hAnsi="Times New Roman" w:cs="Times New Roman"/>
          <w:lang w:val="en-US" w:eastAsia="zh-CN"/>
        </w:rPr>
        <w:t>1</w:t>
      </w:r>
      <w:r>
        <w:rPr>
          <w:rFonts w:hint="default" w:ascii="Times New Roman" w:hAnsi="Times New Roman" w:cs="Times New Roman"/>
        </w:rPr>
        <w:t>号文件批准，项目系2023年中央资金，共安排预算</w:t>
      </w:r>
      <w:r>
        <w:rPr>
          <w:rFonts w:hint="eastAsia" w:ascii="Times New Roman" w:hAnsi="Times New Roman" w:cs="Times New Roman"/>
          <w:lang w:val="en-US" w:eastAsia="zh-CN"/>
        </w:rPr>
        <w:t>213.02</w:t>
      </w:r>
      <w:r>
        <w:rPr>
          <w:rFonts w:hint="default" w:ascii="Times New Roman" w:hAnsi="Times New Roman" w:cs="Times New Roman"/>
        </w:rPr>
        <w:t>万元，于2023年年中追加项目。</w:t>
      </w:r>
    </w:p>
    <w:p>
      <w:pPr>
        <w:spacing w:line="360" w:lineRule="auto"/>
        <w:ind w:firstLine="560"/>
        <w:rPr>
          <w:rFonts w:hint="default" w:ascii="Times New Roman" w:hAnsi="Times New Roman" w:cs="Times New Roman"/>
          <w:lang w:val="en-US" w:eastAsia="zh-CN"/>
        </w:rPr>
      </w:pPr>
      <w:r>
        <w:rPr>
          <w:rFonts w:hint="default" w:ascii="Times New Roman" w:hAnsi="Times New Roman" w:cs="Times New Roman"/>
        </w:rPr>
        <w:t>该项目资金使用情况：</w:t>
      </w:r>
      <w:r>
        <w:rPr>
          <w:rFonts w:hint="eastAsia" w:ascii="Times New Roman" w:hAnsi="Times New Roman" w:cs="Times New Roman"/>
          <w:lang w:val="en-US" w:eastAsia="zh-CN"/>
        </w:rPr>
        <w:t>总预算213.02万元，资金投入包括施工费201.02万元，监理费4.5万元，设计费5.5万元，审计费2万元，已支付施工费54.36万元，预算执行率25.52%。</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 w:name="_Toc67911603"/>
      <w:bookmarkStart w:id="7" w:name="_Toc165277224"/>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该项目为当年一次性项目。</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该项目总体绩效目标：</w:t>
      </w:r>
      <w:r>
        <w:rPr>
          <w:rFonts w:hint="eastAsia" w:ascii="Times New Roman" w:hAnsi="Times New Roman" w:cs="Times New Roman"/>
          <w:szCs w:val="28"/>
          <w:lang w:val="en-US" w:eastAsia="zh-CN"/>
        </w:rPr>
        <w:t>对C260线、C307线、C364线、C367线、X024线、X023线、Y003线、C408线、Y015线9条既有道路坑槽、沉陷、龟裂等病害进行修复，提高道路通行能力，保障农牧民出行安</w:t>
      </w:r>
      <w:r>
        <w:rPr>
          <w:rFonts w:hint="eastAsia" w:ascii="Times New Roman" w:hAnsi="Times New Roman" w:cs="Times New Roman"/>
          <w:szCs w:val="28"/>
          <w:highlight w:val="none"/>
          <w:lang w:val="en-US" w:eastAsia="zh-CN"/>
        </w:rPr>
        <w:t>全</w:t>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阶段性目标为：养护里程≥50.31公里，养护路线=9条；公路工程质量是否达标，是；工程按计划完工率≥80%；施工费≤201.02万元，监理费≤4.5万元，设计费≤5.5万元，审计费≤2万元；提高群众出行条件，有所提高</w:t>
      </w:r>
      <w:r>
        <w:rPr>
          <w:rFonts w:hint="eastAsia" w:ascii="Times New Roman" w:hAnsi="Times New Roman" w:cs="Times New Roman"/>
          <w:szCs w:val="28"/>
          <w:lang w:eastAsia="zh-CN"/>
        </w:rPr>
        <w:t>；</w:t>
      </w:r>
      <w:r>
        <w:rPr>
          <w:rFonts w:hint="default" w:ascii="Times New Roman" w:hAnsi="Times New Roman" w:cs="Times New Roman"/>
          <w:szCs w:val="28"/>
        </w:rPr>
        <w:t>群众满意度≥80%。</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67911604"/>
      <w:bookmarkStart w:id="10" w:name="_Toc165277225"/>
      <w:r>
        <w:rPr>
          <w:rFonts w:hint="default" w:ascii="Times New Roman" w:hAnsi="Times New Roman" w:eastAsia="仿宋" w:cs="Times New Roman"/>
          <w:sz w:val="36"/>
          <w:szCs w:val="36"/>
          <w:lang w:bidi="en-US"/>
        </w:rPr>
        <w:t>二、绩效评价工作开展情况</w:t>
      </w:r>
      <w:bookmarkEnd w:id="9"/>
      <w:bookmarkEnd w:id="10"/>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67911605"/>
      <w:bookmarkStart w:id="12" w:name="_Toc165277226"/>
      <w:r>
        <w:rPr>
          <w:rFonts w:hint="default" w:ascii="Times New Roman" w:hAnsi="Times New Roman" w:eastAsia="仿宋" w:cs="Times New Roman"/>
          <w:lang w:bidi="en-US"/>
        </w:rPr>
        <w:t>（一）绩效评价目的、对象和范围</w:t>
      </w:r>
      <w:bookmarkEnd w:id="11"/>
      <w:bookmarkEnd w:id="12"/>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165277227"/>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按照</w:t>
      </w:r>
      <w:r>
        <w:rPr>
          <w:rFonts w:hint="default" w:ascii="Times New Roman" w:hAnsi="Times New Roman" w:cs="Times New Roman"/>
          <w:szCs w:val="28"/>
        </w:rPr>
        <w:t>2023年政府还贷二级公路取消收费后补助用于农村公路养护</w:t>
      </w:r>
      <w:r>
        <w:rPr>
          <w:rFonts w:hint="eastAsia" w:ascii="Times New Roman" w:hAnsi="Times New Roman" w:cs="Times New Roman"/>
          <w:szCs w:val="28"/>
          <w:lang w:val="en-US" w:eastAsia="zh-CN"/>
        </w:rPr>
        <w:t>工程</w:t>
      </w:r>
      <w:r>
        <w:rPr>
          <w:rFonts w:hint="default" w:ascii="Times New Roman" w:hAnsi="Times New Roman" w:cs="Times New Roman"/>
          <w:szCs w:val="28"/>
        </w:rPr>
        <w:t>项目</w:t>
      </w:r>
      <w:r>
        <w:rPr>
          <w:rFonts w:hint="eastAsia" w:ascii="Times New Roman" w:hAnsi="Times New Roman" w:cs="Times New Roman"/>
          <w:szCs w:val="28"/>
          <w:lang w:val="en-US" w:eastAsia="zh-CN"/>
        </w:rPr>
        <w:t>计划表编制项目绩效目标表，</w:t>
      </w:r>
      <w:r>
        <w:rPr>
          <w:rFonts w:hint="default" w:ascii="Times New Roman" w:hAnsi="Times New Roman" w:cs="Times New Roman"/>
          <w:szCs w:val="28"/>
        </w:rPr>
        <w:t>项目的目标、范围和要求能够通过绩效评价指标体系完整地体现。</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项目计划开工日期2023年5月15日，计划竣工日期2023年8月5日，项目实际开工日期为2023年5月15日，并于2023年8月5日完成合同约定所有工程量。</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该项目评价数据依据项目完工后单位会同设计、监理、施工、审计单位对实际完成工程工程量进行核查，并委托第三方检测机构对项目质量进行检测，将项目资料、会计记账凭证、调查问卷等资料进行项目自评，以</w:t>
      </w:r>
      <w:r>
        <w:rPr>
          <w:rFonts w:hint="default" w:ascii="Times New Roman" w:hAnsi="Times New Roman" w:cs="Times New Roman"/>
          <w:szCs w:val="28"/>
        </w:rPr>
        <w:t>确保数据的准确性和完整性</w:t>
      </w:r>
      <w:r>
        <w:rPr>
          <w:rFonts w:hint="eastAsia" w:ascii="Times New Roman" w:hAnsi="Times New Roman" w:cs="Times New Roman"/>
          <w:szCs w:val="28"/>
          <w:lang w:val="en-US" w:eastAsia="zh-CN"/>
        </w:rPr>
        <w:t>。</w:t>
      </w:r>
      <w:bookmarkStart w:id="14" w:name="_Toc165277228"/>
    </w:p>
    <w:p>
      <w:pPr>
        <w:pStyle w:val="6"/>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2.评价目的</w:t>
      </w:r>
      <w:bookmarkEnd w:id="14"/>
    </w:p>
    <w:p>
      <w:pPr>
        <w:spacing w:line="360" w:lineRule="auto"/>
        <w:ind w:firstLine="560"/>
        <w:rPr>
          <w:rFonts w:hint="default" w:ascii="Times New Roman" w:hAnsi="Times New Roman" w:cs="Times New Roman"/>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w:t>
      </w:r>
      <w:r>
        <w:rPr>
          <w:rFonts w:hint="default" w:ascii="Times New Roman" w:hAnsi="Times New Roman" w:cs="Times New Roman"/>
          <w:highlight w:val="none"/>
        </w:rPr>
        <w:t>量指标、时效指标、成本指标和效益指标等进行深入调研和分析，进一步了解</w:t>
      </w:r>
      <w:r>
        <w:rPr>
          <w:rFonts w:hint="eastAsia" w:ascii="Times New Roman" w:hAnsi="Times New Roman" w:cs="Times New Roman"/>
          <w:highlight w:val="none"/>
          <w:lang w:val="en-US" w:eastAsia="zh-CN"/>
        </w:rPr>
        <w:t>乌鲁木齐县关于提前下达2023年政府还贷二级公路取消收费后补助用于国省干线和农村公路养护</w:t>
      </w:r>
      <w:r>
        <w:rPr>
          <w:rFonts w:hint="default" w:ascii="Times New Roman" w:hAnsi="Times New Roman" w:cs="Times New Roman"/>
          <w:highlight w:val="none"/>
        </w:rPr>
        <w:t>项目</w:t>
      </w:r>
      <w:r>
        <w:rPr>
          <w:rFonts w:hint="eastAsia" w:ascii="Times New Roman" w:hAnsi="Times New Roman" w:cs="Times New Roman"/>
          <w:highlight w:val="none"/>
          <w:lang w:val="en-US" w:eastAsia="zh-CN"/>
        </w:rPr>
        <w:t>的通知</w:t>
      </w:r>
      <w:r>
        <w:rPr>
          <w:rFonts w:hint="default" w:ascii="Times New Roman" w:hAnsi="Times New Roman" w:cs="Times New Roman"/>
        </w:rPr>
        <w:t>实施情况，并考察项目实施过程和效果。</w:t>
      </w:r>
    </w:p>
    <w:p>
      <w:pPr>
        <w:spacing w:line="360" w:lineRule="auto"/>
        <w:ind w:firstLine="560"/>
        <w:rPr>
          <w:rFonts w:hint="default" w:ascii="Times New Roman" w:hAnsi="Times New Roman" w:cs="Times New Roman"/>
          <w:b/>
          <w:bCs/>
        </w:rPr>
      </w:pPr>
      <w:r>
        <w:rPr>
          <w:rFonts w:hint="default" w:ascii="Times New Roman" w:hAnsi="Times New Roman" w:cs="Times New Roman"/>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165277229"/>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（1）绩效评价的对象：关于提前下达2023年政府还贷二级公路取消收费后补助用于国省干线和农村公路养护项目的通知项目 </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165277230"/>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spacing w:line="360" w:lineRule="auto"/>
        <w:ind w:firstLine="560"/>
        <w:rPr>
          <w:rStyle w:val="23"/>
          <w:rFonts w:hint="default" w:ascii="Times New Roman" w:hAnsi="Times New Roman" w:cs="Times New Roman"/>
          <w:highlight w:val="none"/>
        </w:rPr>
      </w:pPr>
      <w:r>
        <w:rPr>
          <w:rFonts w:hint="default" w:ascii="Times New Roman" w:hAnsi="Times New Roman" w:cs="Times New Roman"/>
          <w:highlight w:val="none"/>
        </w:rPr>
        <w:t>2.项目范围：</w:t>
      </w:r>
    </w:p>
    <w:p>
      <w:pPr>
        <w:spacing w:line="360" w:lineRule="auto"/>
        <w:ind w:firstLine="560"/>
        <w:rPr>
          <w:rFonts w:hint="default" w:ascii="Times New Roman" w:hAnsi="Times New Roman" w:cs="Times New Roman"/>
          <w:lang w:val="en-US"/>
        </w:rPr>
      </w:pPr>
      <w:r>
        <w:rPr>
          <w:rFonts w:hint="eastAsia" w:ascii="Times New Roman" w:hAnsi="Times New Roman" w:cs="Times New Roman"/>
          <w:szCs w:val="28"/>
          <w:lang w:val="en-US" w:eastAsia="zh-CN"/>
        </w:rPr>
        <w:t>我局委托新疆瑞恒中信工程项目管理有限公司对该项目进行公开招标工作，并于2023年5月9日开标，经专家评审，施工单位新疆大英建设集团有限公司中标，该项目于2023年5月15日开工，2023年8月5日完工，并于2023年11月28日通过交（竣）工验收。已对C260线、C307线、C364线、C367线、X024线、X023线、Y003线、C408线、Y015线9条既有道路坑槽、沉陷、龟裂等病害进行修复，完成路面修补面积18642.2073平方米。该项目的实施提高了道路通行条件，保障农牧民的安全出行。由于县财政资金困难，该项目预算执行率较低。建议县财政克服困难，确保上级下达资金及时到位的同时，按要求配套相应的项目建设资金以及项目前期费用，以保证项目建设的顺利推进，及时支付项目资金。</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165277231"/>
      <w:bookmarkStart w:id="18" w:name="_Toc67911606"/>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32"/>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1</w:t>
      </w:r>
      <w:r>
        <w:rPr>
          <w:rFonts w:hint="default" w:ascii="Times New Roman" w:hAnsi="Times New Roman" w:cs="Times New Roman"/>
        </w:rPr>
        <w:t>）科学公正。绩效评价应当运用科学合理的方法，按照规范的程序，对项目绩效进行客观、公正的反映。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2</w:t>
      </w:r>
      <w:r>
        <w:rPr>
          <w:rFonts w:hint="default" w:ascii="Times New Roman" w:hAnsi="Times New Roman" w:cs="Times New Roman"/>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3</w:t>
      </w:r>
      <w:r>
        <w:rPr>
          <w:rFonts w:hint="default" w:ascii="Times New Roman" w:hAnsi="Times New Roman" w:cs="Times New Roman"/>
        </w:rPr>
        <w:t>）激励约束。绩效评价结果应与预算安排、政策调整、改进管理实质性挂钩，体现奖优罚劣和激励相容导向，有效要安排、低效要压减、无效要问责。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4</w:t>
      </w:r>
      <w:r>
        <w:rPr>
          <w:rFonts w:hint="default" w:ascii="Times New Roman" w:hAnsi="Times New Roman" w:cs="Times New Roman"/>
        </w:rPr>
        <w:t>）公开透明。绩效评价结果应依法依规公开，并自觉接受社会监督。</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165277233"/>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养护里程</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养护路线条数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公路工程质量是否达标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工程按计划完工率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施工费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监理费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设计费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审计费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提高群众出行条件</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65277234"/>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根据本项目（关于提前下达2023年政府还贷二级公路取消收费后补助用于国省干线和农村公路养护项目的通知）的特点，本次评价主要采用公众评判法中的抽样调查</w:t>
      </w:r>
      <w:r>
        <w:rPr>
          <w:rFonts w:hint="default" w:ascii="Times New Roman" w:hAnsi="Times New Roman" w:cs="Times New Roman"/>
          <w:highlight w:val="none"/>
        </w:rPr>
        <w:t>，</w:t>
      </w:r>
      <w:r>
        <w:rPr>
          <w:rFonts w:hint="eastAsia" w:ascii="Times New Roman" w:hAnsi="Times New Roman" w:cs="Times New Roman"/>
          <w:color w:val="auto"/>
          <w:highlight w:val="none"/>
          <w:lang w:val="en-US" w:eastAsia="zh-CN"/>
        </w:rPr>
        <w:t>2023年该项目预算213.02万元，执行54.36万元，</w:t>
      </w:r>
      <w:r>
        <w:rPr>
          <w:rFonts w:ascii="仿宋_GB2312" w:eastAsia="仿宋_GB2312" w:cs="宋体"/>
          <w:szCs w:val="32"/>
        </w:rPr>
        <w:t>对项目总预算和明细预算的内容、标准、计划是否经济合理进行深入分析，以考察实际产出和效益是否达到预期。</w:t>
      </w:r>
      <w:r>
        <w:rPr>
          <w:rFonts w:hint="eastAsia" w:ascii="仿宋_GB2312" w:cs="宋体"/>
          <w:szCs w:val="32"/>
          <w:lang w:val="en-US" w:eastAsia="zh-CN"/>
        </w:rPr>
        <w:t>该项目</w:t>
      </w:r>
      <w:r>
        <w:rPr>
          <w:rFonts w:hint="default" w:ascii="Times New Roman" w:hAnsi="Times New Roman" w:cs="Times New Roman"/>
        </w:rPr>
        <w:t>主要针对其使用人员进行抽样，下发20份调查问卷，收回20份调查问卷，此项目实际产出指标和效益指标达到预期效果。</w:t>
      </w:r>
    </w:p>
    <w:p>
      <w:pPr>
        <w:pStyle w:val="7"/>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4" w:name="_Toc165277235"/>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《关于提前下达2023年政府还贷二级公路取消收费后补助用于国省干线和农村公路养护项目的通知》（</w:t>
      </w:r>
      <w:r>
        <w:rPr>
          <w:rFonts w:hint="default" w:ascii="Times New Roman" w:hAnsi="Times New Roman" w:cs="Times New Roman"/>
          <w:lang w:val="en-US" w:eastAsia="zh-CN"/>
        </w:rPr>
        <w:t>乌财建</w:t>
      </w:r>
      <w:r>
        <w:rPr>
          <w:rFonts w:hint="default" w:ascii="Times New Roman" w:hAnsi="Times New Roman" w:cs="Times New Roman"/>
        </w:rPr>
        <w:t>〔202</w:t>
      </w:r>
      <w:r>
        <w:rPr>
          <w:rFonts w:hint="default" w:ascii="Times New Roman" w:hAnsi="Times New Roman" w:cs="Times New Roman"/>
          <w:lang w:val="en-US" w:eastAsia="zh-CN"/>
        </w:rPr>
        <w:t>2</w:t>
      </w:r>
      <w:r>
        <w:rPr>
          <w:rFonts w:hint="default" w:ascii="Times New Roman" w:hAnsi="Times New Roman" w:cs="Times New Roman"/>
        </w:rPr>
        <w:t>〕</w:t>
      </w:r>
      <w:r>
        <w:rPr>
          <w:rFonts w:hint="default" w:ascii="Times New Roman" w:hAnsi="Times New Roman" w:cs="Times New Roman"/>
          <w:lang w:val="en-US" w:eastAsia="zh-CN"/>
        </w:rPr>
        <w:t>28</w:t>
      </w:r>
      <w:r>
        <w:rPr>
          <w:rFonts w:hint="default" w:ascii="Times New Roman" w:hAnsi="Times New Roman" w:cs="Times New Roman"/>
        </w:rPr>
        <w:t>0号）</w:t>
      </w:r>
    </w:p>
    <w:p>
      <w:pPr>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黑体" w:cs="Times New Roman"/>
          <w:lang w:eastAsia="zh-CN"/>
        </w:rPr>
      </w:pPr>
      <w:r>
        <w:rPr>
          <w:rFonts w:hint="default" w:ascii="Times New Roman" w:hAnsi="Times New Roman" w:cs="Times New Roman"/>
        </w:rPr>
        <w:t>·《</w:t>
      </w:r>
      <w:r>
        <w:rPr>
          <w:rFonts w:hint="eastAsia" w:ascii="Times New Roman" w:hAnsi="Times New Roman" w:cs="Times New Roman"/>
          <w:lang w:val="en-US" w:eastAsia="zh-CN"/>
        </w:rPr>
        <w:t>关于下达2023年政府还贷</w:t>
      </w:r>
      <w:r>
        <w:rPr>
          <w:rFonts w:hint="default" w:ascii="Times New Roman" w:hAnsi="Times New Roman" w:cs="Times New Roman"/>
        </w:rPr>
        <w:t>二级公路取消收费后补助</w:t>
      </w:r>
      <w:r>
        <w:rPr>
          <w:rFonts w:hint="eastAsia" w:ascii="Times New Roman" w:hAnsi="Times New Roman" w:cs="Times New Roman"/>
          <w:lang w:val="en-US" w:eastAsia="zh-CN"/>
        </w:rPr>
        <w:t>资金</w:t>
      </w:r>
      <w:r>
        <w:rPr>
          <w:rFonts w:hint="default" w:ascii="Times New Roman" w:hAnsi="Times New Roman" w:cs="Times New Roman"/>
        </w:rPr>
        <w:t>用于农村公路养护</w:t>
      </w:r>
      <w:r>
        <w:rPr>
          <w:rFonts w:hint="eastAsia" w:ascii="Times New Roman" w:hAnsi="Times New Roman" w:cs="Times New Roman"/>
          <w:lang w:val="en-US" w:eastAsia="zh-CN"/>
        </w:rPr>
        <w:t>工程</w:t>
      </w:r>
      <w:r>
        <w:rPr>
          <w:rFonts w:hint="default" w:ascii="Times New Roman" w:hAnsi="Times New Roman" w:cs="Times New Roman"/>
        </w:rPr>
        <w:t>项目</w:t>
      </w:r>
      <w:r>
        <w:rPr>
          <w:rFonts w:hint="eastAsia" w:ascii="Times New Roman" w:hAnsi="Times New Roman" w:cs="Times New Roman"/>
          <w:lang w:val="en-US" w:eastAsia="zh-CN"/>
        </w:rPr>
        <w:t>计划</w:t>
      </w:r>
      <w:r>
        <w:rPr>
          <w:rFonts w:hint="default" w:ascii="Times New Roman" w:hAnsi="Times New Roman" w:cs="Times New Roman"/>
        </w:rPr>
        <w:t>的通知》（</w:t>
      </w:r>
      <w:r>
        <w:rPr>
          <w:rFonts w:hint="eastAsia" w:ascii="Times New Roman" w:hAnsi="Times New Roman" w:cs="Times New Roman"/>
          <w:lang w:val="en-US" w:eastAsia="zh-CN"/>
        </w:rPr>
        <w:t>乌交发</w:t>
      </w:r>
      <w:r>
        <w:rPr>
          <w:rFonts w:hint="default" w:ascii="Times New Roman" w:hAnsi="Times New Roman" w:cs="Times New Roman"/>
        </w:rPr>
        <w:t>〔202</w:t>
      </w:r>
      <w:r>
        <w:rPr>
          <w:rFonts w:hint="eastAsia" w:ascii="Times New Roman" w:hAnsi="Times New Roman" w:cs="Times New Roman"/>
          <w:lang w:val="en-US" w:eastAsia="zh-CN"/>
        </w:rPr>
        <w:t>3</w:t>
      </w:r>
      <w:r>
        <w:rPr>
          <w:rFonts w:hint="default" w:ascii="Times New Roman" w:hAnsi="Times New Roman" w:cs="Times New Roman"/>
        </w:rPr>
        <w:t>〕1</w:t>
      </w:r>
      <w:r>
        <w:rPr>
          <w:rFonts w:hint="eastAsia" w:ascii="Times New Roman" w:hAnsi="Times New Roman" w:cs="Times New Roman"/>
          <w:lang w:val="en-US" w:eastAsia="zh-CN"/>
        </w:rPr>
        <w:t>1</w:t>
      </w:r>
      <w:r>
        <w:rPr>
          <w:rFonts w:hint="default" w:ascii="Times New Roman" w:hAnsi="Times New Roman" w:cs="Times New Roman"/>
        </w:rPr>
        <w:t>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《关于提前下达2023年政府还贷二级公路取消收费后补助用于国省干线和农村公路养护项目的通知》（</w:t>
      </w:r>
      <w:r>
        <w:rPr>
          <w:rFonts w:hint="eastAsia" w:ascii="Times New Roman" w:hAnsi="Times New Roman" w:cs="Times New Roman"/>
          <w:lang w:val="en-US" w:eastAsia="zh-CN"/>
        </w:rPr>
        <w:t>县财综发</w:t>
      </w:r>
      <w:r>
        <w:rPr>
          <w:rFonts w:hint="default" w:ascii="Times New Roman" w:hAnsi="Times New Roman" w:cs="Times New Roman"/>
        </w:rPr>
        <w:t>〔202</w:t>
      </w:r>
      <w:r>
        <w:rPr>
          <w:rFonts w:hint="eastAsia" w:ascii="Times New Roman" w:hAnsi="Times New Roman" w:cs="Times New Roman"/>
          <w:lang w:val="en-US" w:eastAsia="zh-CN"/>
        </w:rPr>
        <w:t>3</w:t>
      </w:r>
      <w:r>
        <w:rPr>
          <w:rFonts w:hint="default" w:ascii="Times New Roman" w:hAnsi="Times New Roman" w:cs="Times New Roman"/>
        </w:rPr>
        <w:t>〕1</w:t>
      </w:r>
      <w:r>
        <w:rPr>
          <w:rFonts w:hint="eastAsia" w:ascii="Times New Roman" w:hAnsi="Times New Roman" w:cs="Times New Roman"/>
          <w:lang w:val="en-US" w:eastAsia="zh-CN"/>
        </w:rPr>
        <w:t>7</w:t>
      </w:r>
      <w:r>
        <w:rPr>
          <w:rFonts w:hint="default" w:ascii="Times New Roman" w:hAnsi="Times New Roman" w:cs="Times New Roman"/>
        </w:rPr>
        <w:t>号）</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5" w:name="_Toc165277236"/>
      <w:bookmarkStart w:id="26" w:name="_Toc67911607"/>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w:t>
      </w:r>
      <w:r>
        <w:rPr>
          <w:rFonts w:hint="eastAsia"/>
          <w:lang w:val="en-US" w:eastAsia="zh-CN"/>
        </w:rPr>
        <w:t>对</w:t>
      </w:r>
      <w:r>
        <w:rPr>
          <w:rFonts w:hint="eastAsia" w:ascii="Times New Roman" w:hAnsi="Times New Roman" w:cs="Times New Roman"/>
          <w:szCs w:val="28"/>
          <w:lang w:val="en-US" w:eastAsia="zh-CN"/>
        </w:rPr>
        <w:t>项目资料、会计记账凭证、调查问卷进行</w:t>
      </w:r>
      <w:r>
        <w:rPr>
          <w:rFonts w:hint="default" w:ascii="Times New Roman" w:hAnsi="Times New Roman" w:cs="Times New Roman"/>
        </w:rPr>
        <w:t>分析、现场核查评价、综合分析评价及报告撰写，评价项目实施情况，展现资金使用效益。</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67911608"/>
      <w:bookmarkStart w:id="28" w:name="_Toc165277237"/>
      <w:r>
        <w:rPr>
          <w:rFonts w:hint="default" w:ascii="Times New Roman" w:hAnsi="Times New Roman" w:eastAsia="仿宋" w:cs="Times New Roman"/>
          <w:sz w:val="36"/>
          <w:szCs w:val="36"/>
          <w:lang w:bidi="en-US"/>
        </w:rPr>
        <w:t>三、综合评价情况及评价结论</w:t>
      </w:r>
      <w:bookmarkEnd w:id="27"/>
      <w:bookmarkEnd w:id="28"/>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165277238"/>
      <w:bookmarkStart w:id="30" w:name="_Toc67911609"/>
      <w:r>
        <w:rPr>
          <w:rFonts w:hint="default" w:ascii="Times New Roman" w:hAnsi="Times New Roman" w:eastAsia="仿宋" w:cs="Times New Roman"/>
          <w:lang w:bidi="en-US"/>
        </w:rPr>
        <w:t>（一）评价结论</w:t>
      </w:r>
      <w:bookmarkEnd w:id="29"/>
      <w:bookmarkEnd w:id="30"/>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结合项目特点，制定符合项目实际的绩效评价指标体系及评分标准，通过数据采集、问卷调查及访谈等形式，对2023年关于提前下达2023年政府还贷二级公路取消收费后补助用于国省干线和农村公路养护项目的通知项目进行客观评价，最终评分结果为：总分为</w:t>
      </w:r>
      <w:r>
        <w:rPr>
          <w:rFonts w:hint="eastAsia" w:ascii="Times New Roman" w:hAnsi="Times New Roman" w:cs="Times New Roman"/>
          <w:lang w:val="en-US" w:eastAsia="zh-CN"/>
        </w:rPr>
        <w:t>82.96</w:t>
      </w:r>
      <w:r>
        <w:rPr>
          <w:rFonts w:hint="default" w:ascii="Times New Roman" w:hAnsi="Times New Roman" w:cs="Times New Roman"/>
        </w:rPr>
        <w:t>分，绩效评级为</w:t>
      </w:r>
      <w:r>
        <w:rPr>
          <w:rFonts w:hint="eastAsia" w:ascii="Times New Roman" w:hAnsi="Times New Roman" w:cs="Times New Roman"/>
          <w:lang w:val="en-US" w:eastAsia="zh-CN"/>
        </w:rPr>
        <w:t>良</w:t>
      </w:r>
      <w:r>
        <w:rPr>
          <w:rFonts w:hint="default" w:ascii="Times New Roman" w:hAnsi="Times New Roman" w:cs="Times New Roman"/>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31" w:name="_Toc67911610"/>
            <w:bookmarkStart w:id="32" w:name="_Toc165277239"/>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1.28</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25.60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养护里程</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养护路线条数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公路工程质量是否达标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工程按计划完工率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施工费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highlight w:val="none"/>
                <w:lang w:val="en-US" w:eastAsia="zh-CN"/>
              </w:rPr>
              <w:t>0.68</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6.80</w:t>
            </w:r>
            <w:r>
              <w:rPr>
                <w:rFonts w:hint="eastAsia" w:ascii="Times New Roman" w:hAnsi="Times New Roman" w:cs="Times New Roman"/>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7"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监理费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highlight w:val="none"/>
                <w:lang w:val="en-US" w:eastAsia="zh-CN"/>
              </w:rPr>
              <w:t>0</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7"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设计费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7"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p>
        </w:tc>
        <w:tc>
          <w:tcPr>
            <w:tcW w:w="1611"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审计费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提高群众出行条件</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rPr>
              <w:t>1</w:t>
            </w: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rPr>
              <w:t>1</w:t>
            </w: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82.96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82.96</w:t>
            </w:r>
            <w:r>
              <w:rPr>
                <w:rFonts w:hint="eastAsia" w:ascii="Times New Roman" w:hAnsi="Times New Roman" w:cs="Times New Roman"/>
                <w:kern w:val="0"/>
                <w:sz w:val="24"/>
                <w:szCs w:val="24"/>
              </w:rPr>
              <w:t>%</w:t>
            </w:r>
          </w:p>
        </w:tc>
      </w:tr>
    </w:tbl>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（二）主要绩效</w:t>
      </w:r>
      <w:bookmarkEnd w:id="31"/>
      <w:bookmarkEnd w:id="32"/>
    </w:p>
    <w:p>
      <w:pPr>
        <w:spacing w:line="360" w:lineRule="auto"/>
        <w:ind w:firstLine="560"/>
        <w:rPr>
          <w:rFonts w:hint="eastAsia" w:ascii="Times New Roman" w:hAnsi="Times New Roman" w:cs="Times New Roman"/>
          <w:bCs/>
          <w:szCs w:val="28"/>
          <w:highlight w:val="none"/>
          <w:lang w:eastAsia="zh-CN"/>
        </w:rPr>
      </w:pPr>
      <w:r>
        <w:rPr>
          <w:rFonts w:hint="eastAsia" w:ascii="Times New Roman" w:hAnsi="Times New Roman" w:cs="Times New Roman"/>
          <w:bCs/>
          <w:szCs w:val="28"/>
          <w:lang w:val="en-US" w:eastAsia="zh-CN"/>
        </w:rPr>
        <w:t>乌鲁木齐县交通运输</w:t>
      </w:r>
      <w:r>
        <w:rPr>
          <w:rFonts w:hint="eastAsia" w:ascii="Times New Roman" w:hAnsi="Times New Roman" w:cs="Times New Roman"/>
          <w:bCs/>
          <w:szCs w:val="28"/>
          <w:highlight w:val="none"/>
          <w:lang w:val="en-US" w:eastAsia="zh-CN"/>
        </w:rPr>
        <w:t>局</w:t>
      </w:r>
      <w:r>
        <w:rPr>
          <w:rFonts w:hint="default" w:ascii="Times New Roman" w:hAnsi="Times New Roman" w:cs="Times New Roman"/>
          <w:bCs/>
          <w:szCs w:val="28"/>
          <w:highlight w:val="none"/>
        </w:rPr>
        <w:t>在此次评价期间内，有序完成设定目标</w:t>
      </w:r>
      <w:r>
        <w:rPr>
          <w:rFonts w:hint="eastAsia" w:ascii="Times New Roman" w:hAnsi="Times New Roman" w:cs="Times New Roman"/>
          <w:bCs/>
          <w:szCs w:val="28"/>
          <w:highlight w:val="none"/>
          <w:lang w:val="en-US" w:eastAsia="zh-CN"/>
        </w:rPr>
        <w:t>部分</w:t>
      </w:r>
      <w:r>
        <w:rPr>
          <w:rFonts w:hint="default" w:ascii="Times New Roman" w:hAnsi="Times New Roman" w:cs="Times New Roman"/>
          <w:bCs/>
          <w:szCs w:val="28"/>
          <w:highlight w:val="none"/>
        </w:rPr>
        <w:t>工作任务，</w:t>
      </w:r>
      <w:r>
        <w:rPr>
          <w:rFonts w:hint="eastAsia" w:ascii="Times New Roman" w:hAnsi="Times New Roman" w:cs="Times New Roman"/>
          <w:bCs/>
          <w:szCs w:val="28"/>
          <w:highlight w:val="none"/>
          <w:lang w:val="en-US" w:eastAsia="zh-CN"/>
        </w:rPr>
        <w:t>对9条线路进行养护，养护里程数为50.31公里</w:t>
      </w:r>
      <w:r>
        <w:rPr>
          <w:rFonts w:hint="eastAsia" w:ascii="Times New Roman" w:hAnsi="Times New Roman" w:cs="Times New Roman"/>
          <w:bCs/>
          <w:szCs w:val="28"/>
          <w:highlight w:val="none"/>
          <w:lang w:eastAsia="zh-CN"/>
        </w:rPr>
        <w:t>。</w:t>
      </w:r>
    </w:p>
    <w:p>
      <w:pPr>
        <w:spacing w:line="360" w:lineRule="auto"/>
        <w:ind w:firstLine="560"/>
        <w:rPr>
          <w:rFonts w:hint="eastAsia" w:ascii="Times New Roman" w:hAnsi="Times New Roman" w:cs="Times New Roman"/>
          <w:bCs/>
          <w:szCs w:val="28"/>
          <w:highlight w:val="none"/>
          <w:lang w:val="en-US" w:eastAsia="zh-CN"/>
        </w:rPr>
      </w:pPr>
      <w:r>
        <w:rPr>
          <w:rFonts w:hint="eastAsia" w:ascii="Times New Roman" w:hAnsi="Times New Roman" w:cs="Times New Roman"/>
          <w:bCs/>
          <w:szCs w:val="28"/>
          <w:highlight w:val="none"/>
          <w:lang w:val="en-US" w:eastAsia="zh-CN"/>
        </w:rPr>
        <w:t>该项目的实施提高了农牧民出行条件，为当地农牧民出行提供了便利，消除道路安全隐患，保障农牧民出行安全。</w:t>
      </w:r>
      <w:bookmarkStart w:id="33" w:name="_Toc67911611"/>
      <w:bookmarkStart w:id="34" w:name="_Toc165277240"/>
    </w:p>
    <w:p>
      <w:pPr>
        <w:pStyle w:val="2"/>
        <w:rPr>
          <w:rFonts w:hint="default"/>
        </w:rPr>
      </w:pP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33"/>
      <w:bookmarkEnd w:id="34"/>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67911612"/>
      <w:bookmarkStart w:id="36" w:name="_Toc165277241"/>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7"/>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7" w:name="_Toc165277242"/>
      <w:r>
        <w:rPr>
          <w:rFonts w:hint="default" w:ascii="Times New Roman" w:hAnsi="Times New Roman" w:cs="Times New Roman"/>
        </w:rPr>
        <w:t>1.项目立项</w:t>
      </w:r>
      <w:bookmarkEnd w:id="37"/>
    </w:p>
    <w:p>
      <w:pPr>
        <w:spacing w:line="360" w:lineRule="auto"/>
        <w:ind w:firstLine="562"/>
        <w:rPr>
          <w:rFonts w:hint="default" w:ascii="Times New Roman" w:hAnsi="Times New Roman" w:eastAsia="仿宋_GB2312" w:cs="Times New Roman"/>
          <w:color w:val="auto"/>
          <w:szCs w:val="28"/>
          <w:lang w:val="en-US" w:eastAsia="zh-CN"/>
        </w:rPr>
      </w:pPr>
      <w:r>
        <w:rPr>
          <w:rFonts w:hint="default" w:ascii="Times New Roman" w:hAnsi="Times New Roman" w:cs="Times New Roman"/>
          <w:b/>
          <w:bCs/>
          <w:color w:val="auto"/>
          <w:szCs w:val="28"/>
        </w:rPr>
        <w:t>立项依据充分性：</w:t>
      </w:r>
      <w:r>
        <w:rPr>
          <w:rFonts w:hint="eastAsia" w:ascii="Times New Roman" w:hAnsi="Times New Roman" w:cs="Times New Roman"/>
          <w:color w:val="auto"/>
          <w:lang w:val="en-US" w:eastAsia="zh-CN"/>
        </w:rPr>
        <w:t>县财综发〔2023〕17号</w:t>
      </w:r>
    </w:p>
    <w:p>
      <w:pPr>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color w:val="auto"/>
          <w:szCs w:val="28"/>
        </w:rPr>
      </w:pPr>
      <w:r>
        <w:rPr>
          <w:rFonts w:hint="eastAsia" w:ascii="Times New Roman" w:hAnsi="Times New Roman" w:cs="Times New Roman"/>
          <w:szCs w:val="28"/>
          <w:lang w:val="en-US" w:eastAsia="zh-CN"/>
        </w:rPr>
        <w:t>乌鲁木齐县交通运输局</w:t>
      </w:r>
      <w:r>
        <w:rPr>
          <w:rFonts w:hint="default" w:ascii="Times New Roman" w:hAnsi="Times New Roman" w:cs="Times New Roman"/>
          <w:szCs w:val="28"/>
          <w:lang w:val="en-US" w:eastAsia="zh-CN"/>
        </w:rPr>
        <w:t>根据乌鲁木齐县政府决策和财政局要求进行了</w:t>
      </w:r>
      <w:r>
        <w:rPr>
          <w:rFonts w:hint="default" w:ascii="Times New Roman" w:hAnsi="Times New Roman" w:cs="Times New Roman"/>
          <w:color w:val="auto"/>
          <w:szCs w:val="28"/>
          <w:lang w:val="en-US" w:eastAsia="zh-CN"/>
        </w:rPr>
        <w:t>申报，立项符合</w:t>
      </w:r>
      <w:r>
        <w:rPr>
          <w:rFonts w:hint="eastAsia" w:ascii="Times New Roman" w:hAnsi="Times New Roman" w:cs="Times New Roman"/>
          <w:color w:val="auto"/>
          <w:szCs w:val="28"/>
          <w:lang w:val="en-US" w:eastAsia="zh-CN"/>
        </w:rPr>
        <w:t>县财综发</w:t>
      </w:r>
      <w:r>
        <w:rPr>
          <w:rFonts w:hint="eastAsia" w:ascii="Times New Roman" w:hAnsi="Times New Roman" w:cs="Times New Roman"/>
          <w:color w:val="auto"/>
          <w:lang w:val="en-US" w:eastAsia="zh-CN"/>
        </w:rPr>
        <w:t>〔2023〕</w:t>
      </w:r>
      <w:r>
        <w:rPr>
          <w:rFonts w:hint="eastAsia" w:ascii="Times New Roman" w:hAnsi="Times New Roman" w:cs="Times New Roman"/>
          <w:color w:val="auto"/>
          <w:szCs w:val="28"/>
          <w:lang w:val="en-US" w:eastAsia="zh-CN"/>
        </w:rPr>
        <w:t>17</w:t>
      </w:r>
      <w:r>
        <w:rPr>
          <w:rFonts w:hint="default" w:ascii="Times New Roman" w:hAnsi="Times New Roman" w:cs="Times New Roman"/>
          <w:color w:val="auto"/>
          <w:szCs w:val="28"/>
        </w:rPr>
        <w:t>号</w:t>
      </w:r>
      <w:r>
        <w:rPr>
          <w:rFonts w:hint="eastAsia" w:ascii="Times New Roman" w:hAnsi="Times New Roman" w:cs="Times New Roman"/>
          <w:color w:val="auto"/>
          <w:szCs w:val="28"/>
          <w:lang w:val="en-US" w:eastAsia="zh-CN"/>
        </w:rPr>
        <w:t>文</w:t>
      </w:r>
      <w:r>
        <w:rPr>
          <w:rFonts w:hint="default" w:ascii="Times New Roman" w:hAnsi="Times New Roman" w:cs="Times New Roman"/>
          <w:color w:val="auto"/>
        </w:rPr>
        <w:t>关于提前下达2023年政府还贷二级公路取消收费后补助用于国省干线和农村公路养护项目的通知</w:t>
      </w:r>
      <w:r>
        <w:rPr>
          <w:rFonts w:hint="default" w:ascii="Times New Roman" w:hAnsi="Times New Roman" w:cs="Times New Roman"/>
          <w:color w:val="auto"/>
          <w:szCs w:val="28"/>
        </w:rPr>
        <w:t>项目预算资金的通知要求</w:t>
      </w:r>
      <w:r>
        <w:rPr>
          <w:rFonts w:hint="default" w:ascii="Times New Roman" w:hAnsi="Times New Roman" w:cs="Times New Roman"/>
          <w:color w:val="auto"/>
          <w:szCs w:val="28"/>
          <w:lang w:eastAsia="zh-CN"/>
        </w:rPr>
        <w:t>，</w:t>
      </w:r>
      <w:r>
        <w:rPr>
          <w:rFonts w:hint="default" w:ascii="Times New Roman" w:hAnsi="Times New Roman" w:cs="Times New Roman"/>
          <w:color w:val="auto"/>
          <w:szCs w:val="28"/>
          <w:lang w:val="en-US" w:eastAsia="zh-CN"/>
        </w:rPr>
        <w:t>项目属于</w:t>
      </w:r>
      <w:r>
        <w:rPr>
          <w:rFonts w:hint="default" w:ascii="Times New Roman" w:hAnsi="Times New Roman" w:cs="Times New Roman"/>
          <w:color w:val="auto"/>
          <w:szCs w:val="28"/>
        </w:rPr>
        <w:t>公共财政支持范围。因此，立项依据充分，得4分。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szCs w:val="28"/>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单位局党组会会议纪要</w:t>
      </w:r>
    </w:p>
    <w:p>
      <w:pPr>
        <w:spacing w:line="360" w:lineRule="auto"/>
        <w:ind w:firstLine="562"/>
        <w:rPr>
          <w:rFonts w:hint="default" w:ascii="Times New Roman" w:hAnsi="Times New Roman" w:cs="Times New Roman"/>
          <w:szCs w:val="28"/>
        </w:rPr>
      </w:pPr>
      <w:r>
        <w:rPr>
          <w:rFonts w:hint="default" w:ascii="Times New Roman" w:hAnsi="Times New Roman" w:cs="Times New Roman"/>
          <w:color w:val="auto"/>
          <w:szCs w:val="28"/>
          <w:highlight w:val="none"/>
        </w:rPr>
        <w:t>项目事前已经过必要的单位局党组会集体决策，</w:t>
      </w:r>
      <w:r>
        <w:rPr>
          <w:rFonts w:hint="default" w:ascii="Times New Roman" w:hAnsi="Times New Roman" w:cs="Times New Roman"/>
          <w:szCs w:val="28"/>
        </w:rPr>
        <w:t>申请预算资金时严格按照</w:t>
      </w:r>
      <w:r>
        <w:rPr>
          <w:rFonts w:hint="default" w:ascii="Times New Roman" w:hAnsi="Times New Roman" w:cs="Times New Roman"/>
          <w:szCs w:val="28"/>
          <w:lang w:val="en-US" w:eastAsia="zh-CN"/>
        </w:rPr>
        <w:t>乌鲁木齐县</w:t>
      </w:r>
      <w:r>
        <w:rPr>
          <w:rFonts w:hint="default" w:ascii="Times New Roman" w:hAnsi="Times New Roman" w:cs="Times New Roman"/>
          <w:color w:val="auto"/>
        </w:rPr>
        <w:t>关于提前下达2023年政府还贷二级公路取消收费后补助用于国省干线和农村公路养护项目的通知</w:t>
      </w:r>
      <w:r>
        <w:rPr>
          <w:rFonts w:hint="default" w:ascii="Times New Roman" w:hAnsi="Times New Roman" w:cs="Times New Roman"/>
          <w:color w:val="auto"/>
          <w:szCs w:val="28"/>
        </w:rPr>
        <w:t>项目</w:t>
      </w:r>
      <w:r>
        <w:rPr>
          <w:rFonts w:hint="default" w:ascii="Times New Roman" w:hAnsi="Times New Roman" w:cs="Times New Roman"/>
          <w:szCs w:val="28"/>
        </w:rPr>
        <w:t>的立项要求，遵循“二上二下”的预算流程</w:t>
      </w:r>
      <w:r>
        <w:rPr>
          <w:rFonts w:hint="eastAsia" w:ascii="Times New Roman" w:hAnsi="Times New Roman" w:cs="Times New Roman"/>
          <w:szCs w:val="28"/>
          <w:lang w:eastAsia="zh-CN"/>
        </w:rPr>
        <w:t>，</w:t>
      </w:r>
      <w:r>
        <w:rPr>
          <w:rFonts w:hint="default" w:ascii="Times New Roman" w:hAnsi="Times New Roman" w:cs="Times New Roman"/>
          <w:szCs w:val="28"/>
        </w:rPr>
        <w:t>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165277243"/>
      <w:r>
        <w:rPr>
          <w:rFonts w:hint="default" w:ascii="Times New Roman" w:hAnsi="Times New Roman" w:cs="Times New Roman"/>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目标已细化为具体的绩效指标</w:t>
      </w:r>
      <w:r>
        <w:rPr>
          <w:rFonts w:hint="eastAsia" w:ascii="Times New Roman" w:hAnsi="Times New Roman" w:cs="Times New Roman"/>
          <w:kern w:val="0"/>
          <w:szCs w:val="28"/>
          <w:lang w:val="en-US" w:eastAsia="zh-CN"/>
        </w:rPr>
        <w:t>有：养护里程≥50.31公里，养护路线条数=9条，工程按计划完工率≥80%，施工费≤201.02万元，监理费≤4.50万元，设计费≤5.50万元，审计费≤2万元，</w:t>
      </w:r>
      <w:r>
        <w:rPr>
          <w:rFonts w:hint="default" w:ascii="Times New Roman" w:hAnsi="Times New Roman" w:cs="Times New Roman"/>
          <w:kern w:val="0"/>
          <w:szCs w:val="28"/>
        </w:rPr>
        <w:t>并具有确切的评价标准，且指标设定均与目标相关。各项指标均能</w:t>
      </w:r>
      <w:r>
        <w:rPr>
          <w:rFonts w:hint="eastAsia" w:ascii="Times New Roman" w:hAnsi="Times New Roman" w:cs="Times New Roman"/>
          <w:kern w:val="0"/>
          <w:szCs w:val="28"/>
          <w:lang w:val="en-US" w:eastAsia="zh-CN"/>
        </w:rPr>
        <w:t>通过</w:t>
      </w:r>
      <w:r>
        <w:rPr>
          <w:rFonts w:hint="eastAsia" w:ascii="Times New Roman" w:hAnsi="Times New Roman" w:cs="Times New Roman"/>
          <w:szCs w:val="28"/>
          <w:lang w:val="en-US" w:eastAsia="zh-CN"/>
        </w:rPr>
        <w:t>项目资料、会计记账凭证、调查问卷等</w:t>
      </w:r>
      <w:r>
        <w:rPr>
          <w:rFonts w:hint="default" w:ascii="Times New Roman" w:hAnsi="Times New Roman" w:cs="Times New Roman"/>
          <w:kern w:val="0"/>
          <w:szCs w:val="28"/>
        </w:rPr>
        <w:t>相关数据进行佐证，并与当年项目年度计划相对应，故绩效目标明确性指标得分3分。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44"/>
      <w:r>
        <w:rPr>
          <w:rFonts w:hint="default" w:ascii="Times New Roman" w:hAnsi="Times New Roman" w:cs="Times New Roman"/>
        </w:rPr>
        <w:t>3.资金投入</w:t>
      </w:r>
      <w:bookmarkEnd w:id="39"/>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b w:val="0"/>
          <w:bCs/>
          <w:kern w:val="0"/>
          <w:szCs w:val="28"/>
          <w:lang w:eastAsia="zh-CN"/>
        </w:rPr>
        <w:t>项目绩效目标申报编制清晰，有明确标准</w:t>
      </w:r>
      <w:r>
        <w:rPr>
          <w:rFonts w:hint="eastAsia" w:ascii="Times New Roman" w:hAnsi="Times New Roman" w:cs="Times New Roman"/>
          <w:b w:val="0"/>
          <w:bCs/>
          <w:kern w:val="0"/>
          <w:szCs w:val="28"/>
          <w:lang w:eastAsia="zh-CN"/>
        </w:rPr>
        <w:t>，</w:t>
      </w:r>
      <w:r>
        <w:rPr>
          <w:rFonts w:hint="default" w:ascii="Times New Roman" w:hAnsi="Times New Roman" w:cs="Times New Roman"/>
          <w:b w:val="0"/>
          <w:bCs/>
          <w:kern w:val="0"/>
          <w:szCs w:val="28"/>
          <w:lang w:eastAsia="zh-CN"/>
        </w:rPr>
        <w:t>预算内容和项目内容相匹配</w:t>
      </w:r>
      <w:r>
        <w:rPr>
          <w:rFonts w:hint="eastAsia" w:ascii="Times New Roman" w:hAnsi="Times New Roman" w:cs="Times New Roman"/>
          <w:b w:val="0"/>
          <w:bCs/>
          <w:kern w:val="0"/>
          <w:szCs w:val="28"/>
          <w:lang w:eastAsia="zh-CN"/>
        </w:rPr>
        <w:t>，</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lang w:val="en-US" w:eastAsia="zh-CN"/>
        </w:rPr>
        <w:t>该</w:t>
      </w:r>
      <w:r>
        <w:rPr>
          <w:rFonts w:hint="eastAsia" w:ascii="Times New Roman" w:hAnsi="Times New Roman" w:cs="Times New Roman"/>
          <w:b w:val="0"/>
          <w:bCs/>
          <w:kern w:val="0"/>
          <w:szCs w:val="28"/>
          <w:lang w:val="en-US" w:eastAsia="zh-CN"/>
        </w:rPr>
        <w:t>项目预算资金213.02万元，其中施工费201.02万元，监理费4.5万元，设计费5.5万元，审计费2万元，</w:t>
      </w:r>
      <w:r>
        <w:rPr>
          <w:rFonts w:hint="default" w:ascii="Times New Roman" w:hAnsi="Times New Roman" w:cs="Times New Roman"/>
          <w:szCs w:val="28"/>
          <w:lang w:eastAsia="zh-CN"/>
        </w:rPr>
        <w:t>预算资金分配充分、合理。</w:t>
      </w:r>
      <w:r>
        <w:rPr>
          <w:rFonts w:hint="default" w:ascii="Times New Roman" w:hAnsi="Times New Roman" w:cs="Times New Roman"/>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165277245"/>
      <w:bookmarkStart w:id="41" w:name="_Toc67911613"/>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12.28</w:t>
      </w:r>
      <w:r>
        <w:rPr>
          <w:rFonts w:hint="default" w:ascii="Times New Roman" w:hAnsi="Times New Roman" w:cs="Times New Roman"/>
          <w:color w:val="000000" w:themeColor="text1"/>
          <w:szCs w:val="28"/>
          <w14:textFill>
            <w14:solidFill>
              <w14:schemeClr w14:val="tx1"/>
            </w14:solidFill>
          </w14:textFill>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165277246"/>
      <w:r>
        <w:rPr>
          <w:rFonts w:hint="default" w:ascii="Times New Roman" w:hAnsi="Times New Roman" w:cs="Times New Roman"/>
        </w:rPr>
        <w:t>1.资金管理</w:t>
      </w:r>
      <w:bookmarkEnd w:id="4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b w:val="0"/>
          <w:bCs w:val="0"/>
          <w:szCs w:val="28"/>
          <w:lang w:val="en-US" w:eastAsia="zh-CN"/>
        </w:rPr>
        <w:t>该项目</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213.02</w:t>
      </w:r>
      <w:r>
        <w:rPr>
          <w:rFonts w:hint="default" w:ascii="Times New Roman" w:hAnsi="Times New Roman" w:cs="Times New Roman"/>
          <w:szCs w:val="28"/>
          <w:lang w:eastAsia="zh-CN"/>
        </w:rPr>
        <w:t>万元</w:t>
      </w:r>
      <w:r>
        <w:rPr>
          <w:rFonts w:hint="eastAsia" w:ascii="Times New Roman" w:hAnsi="Times New Roman" w:cs="Times New Roman"/>
          <w:szCs w:val="28"/>
          <w:lang w:val="en-US" w:eastAsia="zh-CN"/>
        </w:rPr>
        <w:t>由财政拨付</w:t>
      </w:r>
      <w:r>
        <w:rPr>
          <w:rFonts w:hint="eastAsia" w:ascii="Times New Roman" w:hAnsi="Times New Roman" w:cs="Times New Roman"/>
          <w:szCs w:val="28"/>
          <w:lang w:eastAsia="zh-CN"/>
        </w:rPr>
        <w:t>，</w:t>
      </w:r>
      <w:r>
        <w:rPr>
          <w:rFonts w:hint="eastAsia" w:ascii="仿宋_GB2312" w:hAnsi="仿宋" w:cs="宋体"/>
          <w:kern w:val="0"/>
          <w:szCs w:val="28"/>
          <w:lang w:val="en-US" w:eastAsia="zh-CN"/>
        </w:rPr>
        <w:t>县财政3月3日印发</w:t>
      </w:r>
      <w:r>
        <w:rPr>
          <w:rFonts w:hint="default" w:ascii="Times New Roman" w:hAnsi="Times New Roman" w:cs="Times New Roman"/>
        </w:rPr>
        <w:t>《关于提前下达2023年政府还贷二级公路取消收费后补助用于国省干线和农村公路养护项目的通知》（</w:t>
      </w:r>
      <w:r>
        <w:rPr>
          <w:rFonts w:hint="eastAsia" w:ascii="Times New Roman" w:hAnsi="Times New Roman" w:cs="Times New Roman"/>
          <w:lang w:val="en-US" w:eastAsia="zh-CN"/>
        </w:rPr>
        <w:t>县财综发</w:t>
      </w:r>
      <w:r>
        <w:rPr>
          <w:rFonts w:hint="default" w:ascii="Times New Roman" w:hAnsi="Times New Roman" w:cs="Times New Roman"/>
        </w:rPr>
        <w:t>〔202</w:t>
      </w:r>
      <w:r>
        <w:rPr>
          <w:rFonts w:hint="eastAsia" w:ascii="Times New Roman" w:hAnsi="Times New Roman" w:cs="Times New Roman"/>
          <w:lang w:val="en-US" w:eastAsia="zh-CN"/>
        </w:rPr>
        <w:t>3</w:t>
      </w:r>
      <w:r>
        <w:rPr>
          <w:rFonts w:hint="default" w:ascii="Times New Roman" w:hAnsi="Times New Roman" w:cs="Times New Roman"/>
        </w:rPr>
        <w:t>〕1</w:t>
      </w:r>
      <w:r>
        <w:rPr>
          <w:rFonts w:hint="eastAsia" w:ascii="Times New Roman" w:hAnsi="Times New Roman" w:cs="Times New Roman"/>
          <w:lang w:val="en-US" w:eastAsia="zh-CN"/>
        </w:rPr>
        <w:t>7</w:t>
      </w:r>
      <w:r>
        <w:rPr>
          <w:rFonts w:hint="default" w:ascii="Times New Roman" w:hAnsi="Times New Roman" w:cs="Times New Roman"/>
        </w:rPr>
        <w:t>号）</w:t>
      </w:r>
      <w:r>
        <w:rPr>
          <w:rFonts w:hint="default"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项目</w:t>
      </w:r>
      <w:r>
        <w:rPr>
          <w:rFonts w:hint="default" w:ascii="Times New Roman" w:hAnsi="Times New Roman" w:cs="Times New Roman"/>
          <w:szCs w:val="28"/>
          <w:highlight w:val="none"/>
          <w:lang w:eastAsia="zh-CN"/>
        </w:rPr>
        <w:t>资金与实际到位资金相符，资金到位率</w:t>
      </w:r>
      <w:r>
        <w:rPr>
          <w:rFonts w:hint="default" w:ascii="Times New Roman" w:hAnsi="Times New Roman" w:cs="Times New Roman"/>
          <w:szCs w:val="28"/>
          <w:lang w:eastAsia="zh-CN"/>
        </w:rPr>
        <w:t>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预算执行率：</w:t>
      </w:r>
      <w:r>
        <w:rPr>
          <w:rFonts w:hint="eastAsia" w:ascii="Times New Roman" w:hAnsi="Times New Roman" w:cs="Times New Roman"/>
          <w:highlight w:val="none"/>
          <w:lang w:val="en-US" w:eastAsia="zh-CN"/>
        </w:rPr>
        <w:t>该项目已完工，2023</w:t>
      </w:r>
      <w:r>
        <w:rPr>
          <w:rFonts w:hint="default" w:ascii="Times New Roman" w:hAnsi="Times New Roman" w:cs="Times New Roman"/>
          <w:szCs w:val="28"/>
          <w:highlight w:val="none"/>
          <w:lang w:val="en-US" w:eastAsia="zh-CN"/>
        </w:rPr>
        <w:t>年</w:t>
      </w:r>
      <w:r>
        <w:rPr>
          <w:rFonts w:hint="eastAsia" w:ascii="Times New Roman" w:hAnsi="Times New Roman" w:cs="Times New Roman"/>
          <w:szCs w:val="28"/>
          <w:highlight w:val="none"/>
          <w:lang w:val="en-US" w:eastAsia="zh-CN"/>
        </w:rPr>
        <w:t>1</w:t>
      </w:r>
      <w:r>
        <w:rPr>
          <w:rFonts w:hint="default" w:ascii="Times New Roman" w:hAnsi="Times New Roman" w:cs="Times New Roman"/>
          <w:szCs w:val="28"/>
          <w:highlight w:val="none"/>
          <w:lang w:val="en-US" w:eastAsia="zh-CN"/>
        </w:rPr>
        <w:t>月</w:t>
      </w:r>
      <w:r>
        <w:rPr>
          <w:rFonts w:hint="eastAsia" w:ascii="Times New Roman" w:hAnsi="Times New Roman" w:cs="Times New Roman"/>
          <w:szCs w:val="28"/>
          <w:highlight w:val="none"/>
          <w:lang w:val="en-US" w:eastAsia="zh-CN"/>
        </w:rPr>
        <w:t>1</w:t>
      </w:r>
      <w:r>
        <w:rPr>
          <w:rFonts w:hint="default" w:ascii="Times New Roman" w:hAnsi="Times New Roman" w:cs="Times New Roman"/>
          <w:szCs w:val="28"/>
          <w:highlight w:val="none"/>
          <w:lang w:val="en-US" w:eastAsia="zh-CN"/>
        </w:rPr>
        <w:t>日</w:t>
      </w:r>
      <w:r>
        <w:rPr>
          <w:rFonts w:hint="eastAsia" w:ascii="Times New Roman" w:hAnsi="Times New Roman" w:cs="Times New Roman"/>
          <w:szCs w:val="28"/>
          <w:highlight w:val="none"/>
          <w:lang w:val="en-US" w:eastAsia="zh-CN"/>
        </w:rPr>
        <w:t>至2023</w:t>
      </w:r>
      <w:r>
        <w:rPr>
          <w:rFonts w:hint="default" w:ascii="Times New Roman" w:hAnsi="Times New Roman" w:cs="Times New Roman"/>
          <w:szCs w:val="28"/>
          <w:highlight w:val="none"/>
          <w:lang w:val="en-US" w:eastAsia="zh-CN"/>
        </w:rPr>
        <w:t>年</w:t>
      </w:r>
      <w:r>
        <w:rPr>
          <w:rFonts w:hint="eastAsia" w:ascii="Times New Roman" w:hAnsi="Times New Roman" w:cs="Times New Roman"/>
          <w:szCs w:val="28"/>
          <w:highlight w:val="none"/>
          <w:lang w:val="en-US" w:eastAsia="zh-CN"/>
        </w:rPr>
        <w:t>12</w:t>
      </w:r>
      <w:r>
        <w:rPr>
          <w:rFonts w:hint="default" w:ascii="Times New Roman" w:hAnsi="Times New Roman" w:cs="Times New Roman"/>
          <w:szCs w:val="28"/>
          <w:highlight w:val="none"/>
          <w:lang w:val="en-US" w:eastAsia="zh-CN"/>
        </w:rPr>
        <w:t>月</w:t>
      </w:r>
      <w:r>
        <w:rPr>
          <w:rFonts w:hint="eastAsia" w:ascii="Times New Roman" w:hAnsi="Times New Roman" w:cs="Times New Roman"/>
          <w:szCs w:val="28"/>
          <w:highlight w:val="none"/>
          <w:lang w:val="en-US" w:eastAsia="zh-CN"/>
        </w:rPr>
        <w:t>31</w:t>
      </w:r>
      <w:r>
        <w:rPr>
          <w:rFonts w:hint="default" w:ascii="Times New Roman" w:hAnsi="Times New Roman" w:cs="Times New Roman"/>
          <w:szCs w:val="28"/>
          <w:highlight w:val="none"/>
          <w:lang w:val="en-US" w:eastAsia="zh-CN"/>
        </w:rPr>
        <w:t>日共计支出经费</w:t>
      </w:r>
      <w:r>
        <w:rPr>
          <w:rFonts w:hint="eastAsia" w:ascii="Times New Roman" w:hAnsi="Times New Roman" w:cs="Times New Roman"/>
          <w:szCs w:val="28"/>
          <w:highlight w:val="none"/>
          <w:lang w:val="en-US" w:eastAsia="zh-CN"/>
        </w:rPr>
        <w:t>54.36</w:t>
      </w:r>
      <w:r>
        <w:rPr>
          <w:rFonts w:hint="default" w:ascii="Times New Roman" w:hAnsi="Times New Roman" w:cs="Times New Roman"/>
          <w:szCs w:val="28"/>
          <w:highlight w:val="none"/>
          <w:lang w:val="en-US" w:eastAsia="zh-CN"/>
        </w:rPr>
        <w:t>万元，</w:t>
      </w:r>
      <w:r>
        <w:rPr>
          <w:rFonts w:hint="eastAsia" w:ascii="Times New Roman" w:hAnsi="Times New Roman" w:cs="Times New Roman"/>
          <w:szCs w:val="28"/>
          <w:highlight w:val="none"/>
          <w:lang w:val="en-US" w:eastAsia="zh-CN"/>
        </w:rPr>
        <w:t>于2023年10月11日支付新疆大英建设集团有限公司54.36万元。</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rPr>
      </w:pPr>
      <w:r>
        <w:rPr>
          <w:rFonts w:hint="eastAsia" w:ascii="Times New Roman" w:hAnsi="Times New Roman" w:cs="Times New Roman"/>
          <w:szCs w:val="28"/>
          <w:lang w:val="en-US" w:eastAsia="zh-CN"/>
        </w:rPr>
        <w:t>该项目预算金额213.02万元，</w:t>
      </w:r>
      <w:r>
        <w:rPr>
          <w:rFonts w:hint="eastAsia" w:ascii="Times New Roman" w:hAnsi="Times New Roman" w:cs="Times New Roman"/>
          <w:lang w:val="en-US" w:eastAsia="zh-CN"/>
        </w:rPr>
        <w:t>实际支出54.36万元，预算执行率25.52%</w:t>
      </w:r>
      <w:r>
        <w:rPr>
          <w:rFonts w:hint="default" w:ascii="Times New Roman" w:hAnsi="Times New Roman" w:cs="Times New Roman"/>
        </w:rPr>
        <w:t>。故预算执行率得分为</w:t>
      </w:r>
      <w:r>
        <w:rPr>
          <w:rFonts w:hint="eastAsia" w:ascii="Times New Roman" w:hAnsi="Times New Roman" w:cs="Times New Roman"/>
          <w:lang w:val="en-US" w:eastAsia="zh-CN"/>
        </w:rPr>
        <w:t>1.28</w:t>
      </w:r>
      <w:r>
        <w:rPr>
          <w:rFonts w:hint="default" w:ascii="Times New Roman" w:hAnsi="Times New Roman" w:cs="Times New Roman"/>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9.28</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165277247"/>
      <w:r>
        <w:rPr>
          <w:rFonts w:hint="default" w:ascii="Times New Roman" w:hAnsi="Times New Roman" w:cs="Times New Roman"/>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单位内部未建立相关管理制度，</w:t>
      </w:r>
      <w:r>
        <w:rPr>
          <w:rFonts w:hint="default" w:ascii="Times New Roman" w:hAnsi="Times New Roman" w:cs="Times New Roman"/>
          <w:szCs w:val="28"/>
        </w:rPr>
        <w:t>故管理制度健全性得分为</w:t>
      </w:r>
      <w:r>
        <w:rPr>
          <w:rFonts w:hint="eastAsia" w:ascii="Times New Roman" w:hAnsi="Times New Roman" w:cs="Times New Roman"/>
          <w:szCs w:val="28"/>
          <w:lang w:val="en-US" w:eastAsia="zh-CN"/>
        </w:rPr>
        <w:t>0</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eastAsia" w:ascii="Times New Roman" w:hAnsi="Times New Roman" w:cs="Times New Roman"/>
          <w:szCs w:val="28"/>
          <w:lang w:val="en-US" w:eastAsia="zh-CN"/>
        </w:rPr>
        <w:t>单位虽然内部未建立相关管理制度，但</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严格遵守相关法律法规和相关管理规定，项目调整及支出调整手续完备，整体管理合理有序，项目完成后，及时将会计凭证等相关资料分类归档。故制度执行有效性指标得分</w:t>
      </w:r>
      <w:r>
        <w:rPr>
          <w:rFonts w:hint="eastAsia" w:ascii="Times New Roman" w:hAnsi="Times New Roman" w:cs="Times New Roman"/>
          <w:szCs w:val="28"/>
          <w:lang w:val="en-US" w:eastAsia="zh-CN"/>
        </w:rPr>
        <w:t>为3</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3</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3</w:t>
      </w:r>
      <w:r>
        <w:rPr>
          <w:rFonts w:hint="default" w:ascii="Times New Roman" w:hAnsi="Times New Roman" w:cs="Times New Roman"/>
          <w:b/>
          <w:kern w:val="0"/>
          <w:szCs w:val="28"/>
        </w:rPr>
        <w:t>分。</w:t>
      </w:r>
    </w:p>
    <w:bookmarkEnd w:id="44"/>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67911614"/>
      <w:bookmarkStart w:id="46" w:name="_Toc165277248"/>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8</w:t>
      </w:r>
      <w:r>
        <w:rPr>
          <w:rFonts w:hint="default" w:ascii="Times New Roman" w:hAnsi="Times New Roman" w:cs="Times New Roman"/>
          <w:szCs w:val="28"/>
        </w:rPr>
        <w:t>个三级指标构成，权重为4</w:t>
      </w:r>
      <w:r>
        <w:rPr>
          <w:rFonts w:hint="eastAsia" w:ascii="Times New Roman" w:hAnsi="Times New Roman" w:cs="Times New Roman"/>
          <w:szCs w:val="28"/>
          <w:lang w:val="en-US" w:eastAsia="zh-CN"/>
        </w:rPr>
        <w:t>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30.68</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165277249"/>
      <w:r>
        <w:rPr>
          <w:rFonts w:hint="default" w:ascii="Times New Roman" w:hAnsi="Times New Roman" w:cs="Times New Roman"/>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highlight w:val="none"/>
          <w:lang w:val="en-US" w:eastAsia="zh-CN"/>
        </w:rPr>
      </w:pPr>
      <w:r>
        <w:rPr>
          <w:rFonts w:hint="default" w:ascii="Times New Roman" w:hAnsi="Times New Roman" w:cs="Times New Roman"/>
          <w:bCs/>
          <w:szCs w:val="28"/>
          <w:highlight w:val="none"/>
        </w:rPr>
        <w:t>数量指标“养护里程”的目标值是</w:t>
      </w:r>
      <w:r>
        <w:rPr>
          <w:rFonts w:hint="eastAsia" w:ascii="Times New Roman" w:hAnsi="Times New Roman" w:cs="Times New Roman"/>
          <w:bCs/>
          <w:szCs w:val="28"/>
          <w:highlight w:val="none"/>
          <w:lang w:val="en-US" w:eastAsia="zh-CN"/>
        </w:rPr>
        <w:t>≥</w:t>
      </w:r>
      <w:r>
        <w:rPr>
          <w:rFonts w:hint="default" w:ascii="Times New Roman" w:hAnsi="Times New Roman" w:cs="Times New Roman"/>
          <w:bCs/>
          <w:szCs w:val="28"/>
          <w:highlight w:val="none"/>
        </w:rPr>
        <w:t>50.31公里，2023年度我单位实际完成50.3</w:t>
      </w:r>
      <w:r>
        <w:rPr>
          <w:rFonts w:hint="eastAsia" w:ascii="Times New Roman" w:hAnsi="Times New Roman" w:cs="Times New Roman"/>
          <w:bCs/>
          <w:szCs w:val="28"/>
          <w:highlight w:val="none"/>
          <w:lang w:val="en-US" w:eastAsia="zh-CN"/>
        </w:rPr>
        <w:t>1</w:t>
      </w:r>
      <w:r>
        <w:rPr>
          <w:rFonts w:hint="default" w:ascii="Times New Roman" w:hAnsi="Times New Roman" w:cs="Times New Roman"/>
          <w:bCs/>
          <w:szCs w:val="28"/>
          <w:highlight w:val="none"/>
        </w:rPr>
        <w:t>公里</w:t>
      </w:r>
      <w:r>
        <w:rPr>
          <w:rFonts w:hint="eastAsia" w:ascii="Times New Roman" w:hAnsi="Times New Roman" w:cs="Times New Roman"/>
          <w:bCs/>
          <w:szCs w:val="28"/>
          <w:highlight w:val="none"/>
          <w:lang w:eastAsia="zh-CN"/>
        </w:rPr>
        <w:t>。</w:t>
      </w:r>
      <w:r>
        <w:rPr>
          <w:rFonts w:hint="eastAsia" w:ascii="Times New Roman" w:hAnsi="Times New Roman" w:cs="Times New Roman"/>
          <w:bCs/>
          <w:szCs w:val="28"/>
          <w:highlight w:val="none"/>
          <w:lang w:val="en-US" w:eastAsia="zh-CN"/>
        </w:rPr>
        <w:t xml:space="preserve">  </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数量指标“养护路线条数”的目标值是</w:t>
      </w:r>
      <w:r>
        <w:rPr>
          <w:rFonts w:hint="eastAsia" w:ascii="Times New Roman" w:hAnsi="Times New Roman" w:cs="Times New Roman"/>
          <w:bCs/>
          <w:szCs w:val="28"/>
          <w:lang w:val="en-US" w:eastAsia="zh-CN"/>
        </w:rPr>
        <w:t>9条</w:t>
      </w:r>
      <w:r>
        <w:rPr>
          <w:rFonts w:hint="default" w:ascii="Times New Roman" w:hAnsi="Times New Roman" w:cs="Times New Roman"/>
          <w:bCs/>
          <w:szCs w:val="28"/>
        </w:rPr>
        <w:t>，2023年度我单位</w:t>
      </w:r>
      <w:r>
        <w:rPr>
          <w:rFonts w:hint="eastAsia" w:ascii="Times New Roman" w:hAnsi="Times New Roman" w:cs="Times New Roman"/>
          <w:bCs/>
          <w:szCs w:val="28"/>
          <w:lang w:val="en-US" w:eastAsia="zh-CN"/>
        </w:rPr>
        <w:t>实际完成9条。</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165277250"/>
      <w:r>
        <w:rPr>
          <w:rFonts w:hint="eastAsia" w:ascii="Times New Roman" w:hAnsi="Times New Roman" w:cs="Times New Roman"/>
          <w:lang w:val="en-US" w:eastAsia="zh-CN"/>
        </w:rPr>
        <w:t>2.</w:t>
      </w:r>
      <w:r>
        <w:rPr>
          <w:rFonts w:hint="default" w:ascii="Times New Roman" w:hAnsi="Times New Roman" w:cs="Times New Roman"/>
        </w:rPr>
        <w:t>产出质量</w:t>
      </w:r>
      <w:bookmarkEnd w:id="4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Cs/>
          <w:szCs w:val="28"/>
          <w:lang w:val="en-US" w:eastAsia="zh-CN"/>
        </w:rPr>
        <w:t>质量</w:t>
      </w:r>
      <w:r>
        <w:rPr>
          <w:rFonts w:hint="default" w:ascii="Times New Roman" w:hAnsi="Times New Roman" w:cs="Times New Roman"/>
          <w:bCs/>
          <w:szCs w:val="28"/>
          <w:lang w:val="en-US" w:eastAsia="zh-CN"/>
        </w:rPr>
        <w:t>指标“</w:t>
      </w:r>
      <w:r>
        <w:rPr>
          <w:rFonts w:hint="eastAsia" w:ascii="Times New Roman" w:hAnsi="Times New Roman" w:cs="Times New Roman"/>
          <w:bCs/>
          <w:szCs w:val="28"/>
          <w:lang w:val="en-US" w:eastAsia="zh-CN"/>
        </w:rPr>
        <w:t>公路工程质量是否达标</w:t>
      </w:r>
      <w:r>
        <w:rPr>
          <w:rFonts w:hint="default" w:ascii="Times New Roman" w:hAnsi="Times New Roman" w:cs="Times New Roman"/>
          <w:bCs/>
          <w:szCs w:val="28"/>
          <w:lang w:val="en-US" w:eastAsia="zh-CN"/>
        </w:rPr>
        <w:t>”的目标值</w:t>
      </w:r>
      <w:r>
        <w:rPr>
          <w:rFonts w:hint="eastAsia" w:ascii="Times New Roman" w:hAnsi="Times New Roman" w:cs="Times New Roman"/>
          <w:bCs/>
          <w:szCs w:val="28"/>
          <w:lang w:val="en-US" w:eastAsia="zh-CN"/>
        </w:rPr>
        <w:t>：是，</w:t>
      </w:r>
      <w:r>
        <w:rPr>
          <w:rFonts w:hint="default" w:ascii="Times New Roman" w:hAnsi="Times New Roman" w:cs="Times New Roman"/>
          <w:bCs/>
          <w:szCs w:val="28"/>
          <w:lang w:val="en-US" w:eastAsia="zh-CN"/>
        </w:rPr>
        <w:t>2023年度我单位</w:t>
      </w:r>
      <w:r>
        <w:rPr>
          <w:rFonts w:hint="eastAsia" w:ascii="Times New Roman" w:hAnsi="Times New Roman" w:cs="Times New Roman"/>
          <w:bCs/>
          <w:szCs w:val="28"/>
          <w:lang w:val="en-US" w:eastAsia="zh-CN"/>
        </w:rPr>
        <w:t>实际完成值：是。故</w:t>
      </w:r>
      <w:r>
        <w:rPr>
          <w:rFonts w:hint="eastAsia" w:ascii="Times New Roman" w:hAnsi="Times New Roman" w:cs="Times New Roman"/>
          <w:szCs w:val="28"/>
          <w:lang w:val="en-US" w:eastAsia="zh-CN"/>
        </w:rPr>
        <w:t>产出</w:t>
      </w:r>
      <w:r>
        <w:rPr>
          <w:rFonts w:hint="default" w:ascii="Times New Roman" w:hAnsi="Times New Roman" w:cs="Times New Roman"/>
          <w:szCs w:val="28"/>
        </w:rPr>
        <w:t>质量得分为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165277251"/>
      <w:r>
        <w:rPr>
          <w:rFonts w:hint="default" w:ascii="Times New Roman" w:hAnsi="Times New Roman" w:cs="Times New Roman"/>
        </w:rPr>
        <w:t>3.产出时效</w:t>
      </w:r>
      <w:bookmarkEnd w:id="49"/>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时效指标“</w:t>
      </w:r>
      <w:r>
        <w:rPr>
          <w:rFonts w:hint="default" w:ascii="Times New Roman" w:hAnsi="Times New Roman" w:cs="Times New Roman"/>
          <w:szCs w:val="28"/>
          <w:highlight w:val="none"/>
          <w:lang w:val="en-US" w:eastAsia="zh-CN"/>
        </w:rPr>
        <w:t>工程按计划完工率</w:t>
      </w:r>
      <w:r>
        <w:rPr>
          <w:rFonts w:hint="eastAsia" w:ascii="Times New Roman" w:hAnsi="Times New Roman" w:cs="Times New Roman"/>
          <w:szCs w:val="28"/>
          <w:highlight w:val="none"/>
          <w:lang w:val="en-US" w:eastAsia="zh-CN"/>
        </w:rPr>
        <w:t>”的目标值≧80%，2023年度我单位实际完成值80%。</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b w:val="0"/>
          <w:bCs w:val="0"/>
          <w:szCs w:val="28"/>
        </w:rPr>
        <w:t>本项目按照</w:t>
      </w:r>
      <w:r>
        <w:rPr>
          <w:rFonts w:hint="eastAsia" w:ascii="Times New Roman" w:hAnsi="Times New Roman" w:cs="Times New Roman"/>
          <w:b w:val="0"/>
          <w:bCs w:val="0"/>
          <w:szCs w:val="28"/>
        </w:rPr>
        <w:t>年初计划</w:t>
      </w:r>
      <w:r>
        <w:rPr>
          <w:rFonts w:hint="default" w:ascii="Times New Roman" w:hAnsi="Times New Roman" w:cs="Times New Roman"/>
          <w:b w:val="0"/>
          <w:bCs w:val="0"/>
          <w:szCs w:val="28"/>
        </w:rPr>
        <w:t>，已在规定的时间（202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w:t>
      </w:r>
      <w:r>
        <w:rPr>
          <w:rFonts w:hint="eastAsia" w:ascii="Times New Roman" w:hAnsi="Times New Roman" w:cs="Times New Roman"/>
          <w:b w:val="0"/>
          <w:bCs w:val="0"/>
          <w:szCs w:val="28"/>
          <w:lang w:val="en-US" w:eastAsia="zh-CN"/>
        </w:rPr>
        <w:t>5</w:t>
      </w:r>
      <w:r>
        <w:rPr>
          <w:rFonts w:hint="default" w:ascii="Times New Roman" w:hAnsi="Times New Roman" w:cs="Times New Roman"/>
          <w:b w:val="0"/>
          <w:bCs w:val="0"/>
          <w:szCs w:val="28"/>
        </w:rPr>
        <w:t>月</w:t>
      </w:r>
      <w:r>
        <w:rPr>
          <w:rFonts w:hint="eastAsia" w:ascii="Times New Roman" w:hAnsi="Times New Roman" w:cs="Times New Roman"/>
          <w:b w:val="0"/>
          <w:bCs w:val="0"/>
          <w:szCs w:val="28"/>
          <w:lang w:val="en-US" w:eastAsia="zh-CN"/>
        </w:rPr>
        <w:t>15</w:t>
      </w:r>
      <w:r>
        <w:rPr>
          <w:rFonts w:hint="default" w:ascii="Times New Roman" w:hAnsi="Times New Roman" w:cs="Times New Roman"/>
          <w:b w:val="0"/>
          <w:bCs w:val="0"/>
          <w:szCs w:val="28"/>
        </w:rPr>
        <w:t>日至202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w:t>
      </w:r>
      <w:r>
        <w:rPr>
          <w:rFonts w:hint="eastAsia" w:ascii="Times New Roman" w:hAnsi="Times New Roman" w:cs="Times New Roman"/>
          <w:b w:val="0"/>
          <w:bCs w:val="0"/>
          <w:szCs w:val="28"/>
          <w:lang w:val="en-US" w:eastAsia="zh-CN"/>
        </w:rPr>
        <w:t>8</w:t>
      </w:r>
      <w:r>
        <w:rPr>
          <w:rFonts w:hint="default" w:ascii="Times New Roman" w:hAnsi="Times New Roman" w:cs="Times New Roman"/>
          <w:b w:val="0"/>
          <w:bCs w:val="0"/>
          <w:szCs w:val="28"/>
        </w:rPr>
        <w:t>月</w:t>
      </w:r>
      <w:r>
        <w:rPr>
          <w:rFonts w:hint="eastAsia" w:ascii="Times New Roman" w:hAnsi="Times New Roman" w:cs="Times New Roman"/>
          <w:b w:val="0"/>
          <w:bCs w:val="0"/>
          <w:szCs w:val="28"/>
          <w:lang w:val="en-US" w:eastAsia="zh-CN"/>
        </w:rPr>
        <w:t>5</w:t>
      </w:r>
      <w:r>
        <w:rPr>
          <w:rFonts w:hint="default" w:ascii="Times New Roman" w:hAnsi="Times New Roman" w:cs="Times New Roman"/>
          <w:b w:val="0"/>
          <w:bCs w:val="0"/>
          <w:szCs w:val="28"/>
        </w:rPr>
        <w:t>日）完成</w:t>
      </w:r>
      <w:r>
        <w:rPr>
          <w:rFonts w:hint="eastAsia" w:ascii="Times New Roman" w:hAnsi="Times New Roman" w:cs="Times New Roman"/>
          <w:b w:val="0"/>
          <w:bCs w:val="0"/>
          <w:szCs w:val="28"/>
          <w:lang w:eastAsia="zh-CN"/>
        </w:rPr>
        <w:t>，</w:t>
      </w:r>
      <w:r>
        <w:rPr>
          <w:rFonts w:hint="eastAsia" w:ascii="Times New Roman" w:hAnsi="Times New Roman" w:cs="Times New Roman"/>
          <w:szCs w:val="28"/>
          <w:highlight w:val="none"/>
          <w:lang w:val="en-US" w:eastAsia="zh-CN"/>
        </w:rPr>
        <w:t>项目整体按时完成率100%，</w:t>
      </w:r>
      <w:r>
        <w:rPr>
          <w:rFonts w:hint="default" w:ascii="Times New Roman" w:hAnsi="Times New Roman" w:cs="Times New Roman"/>
          <w:szCs w:val="28"/>
          <w:highlight w:val="none"/>
          <w:lang w:val="en-US" w:eastAsia="zh-CN"/>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lang w:val="en-US" w:eastAsia="zh-CN"/>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0" w:name="_Toc165277252"/>
      <w:r>
        <w:rPr>
          <w:rFonts w:hint="default" w:ascii="Times New Roman" w:hAnsi="Times New Roman" w:cs="Times New Roman"/>
        </w:rPr>
        <w:t>4.产出成本</w:t>
      </w:r>
      <w:bookmarkEnd w:id="50"/>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“施工</w:t>
      </w:r>
      <w:r>
        <w:rPr>
          <w:rFonts w:hint="default" w:ascii="Times New Roman" w:hAnsi="Times New Roman" w:cs="Times New Roman"/>
          <w:szCs w:val="28"/>
          <w:highlight w:val="none"/>
          <w:lang w:val="en-US" w:eastAsia="zh-CN"/>
        </w:rPr>
        <w:t>费</w:t>
      </w:r>
      <w:r>
        <w:rPr>
          <w:rFonts w:hint="eastAsia" w:ascii="Times New Roman" w:hAnsi="Times New Roman" w:cs="Times New Roman"/>
          <w:szCs w:val="28"/>
          <w:highlight w:val="none"/>
          <w:lang w:val="en-US" w:eastAsia="zh-CN"/>
        </w:rPr>
        <w:t>”的目标值≦201.02万元，2023年度我单位实际完成值54.36万元。</w:t>
      </w:r>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“监理</w:t>
      </w:r>
      <w:r>
        <w:rPr>
          <w:rFonts w:hint="default" w:ascii="Times New Roman" w:hAnsi="Times New Roman" w:cs="Times New Roman"/>
          <w:szCs w:val="28"/>
          <w:highlight w:val="none"/>
          <w:lang w:val="en-US" w:eastAsia="zh-CN"/>
        </w:rPr>
        <w:t>费</w:t>
      </w:r>
      <w:r>
        <w:rPr>
          <w:rFonts w:hint="eastAsia" w:ascii="Times New Roman" w:hAnsi="Times New Roman" w:cs="Times New Roman"/>
          <w:szCs w:val="28"/>
          <w:highlight w:val="none"/>
          <w:lang w:val="en-US" w:eastAsia="zh-CN"/>
        </w:rPr>
        <w:t>”的目标值≦4.50万元，2023年度我单位实际完成值0万元。</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“设计费”的目标值≦5.50万元，2023年度我单位实际完成值0万元。</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“审计费”的目标值≦2万元，2023年度我单位实际完成值0万元。</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项目</w:t>
      </w:r>
      <w:r>
        <w:rPr>
          <w:rFonts w:hint="eastAsia" w:ascii="Times New Roman" w:hAnsi="Times New Roman" w:cs="Times New Roman"/>
          <w:b/>
          <w:bCs/>
          <w:szCs w:val="28"/>
          <w:lang w:val="en-US" w:eastAsia="zh-CN"/>
        </w:rPr>
        <w:t>成本节约</w:t>
      </w:r>
      <w:r>
        <w:rPr>
          <w:rFonts w:hint="default" w:ascii="Times New Roman" w:hAnsi="Times New Roman" w:cs="Times New Roman"/>
          <w:b/>
          <w:bCs/>
          <w:szCs w:val="28"/>
        </w:rPr>
        <w:t>率：</w:t>
      </w:r>
      <w:r>
        <w:rPr>
          <w:rFonts w:hint="default" w:ascii="Times New Roman" w:hAnsi="Times New Roman" w:cs="Times New Roman"/>
          <w:bCs/>
          <w:szCs w:val="28"/>
        </w:rPr>
        <w:t>本项目实际支出</w:t>
      </w:r>
      <w:r>
        <w:rPr>
          <w:rFonts w:hint="eastAsia" w:ascii="Times New Roman" w:hAnsi="Times New Roman" w:cs="Times New Roman"/>
          <w:bCs/>
          <w:szCs w:val="28"/>
          <w:lang w:val="en-US" w:eastAsia="zh-CN"/>
        </w:rPr>
        <w:t>54.36</w:t>
      </w:r>
      <w:r>
        <w:rPr>
          <w:rFonts w:hint="default" w:ascii="Times New Roman" w:hAnsi="Times New Roman" w:cs="Times New Roman"/>
          <w:bCs/>
          <w:szCs w:val="28"/>
        </w:rPr>
        <w:t>万元，无超支情况，得分为</w:t>
      </w:r>
      <w:r>
        <w:rPr>
          <w:rFonts w:hint="eastAsia" w:ascii="Times New Roman" w:hAnsi="Times New Roman" w:cs="Times New Roman"/>
          <w:bCs/>
          <w:szCs w:val="28"/>
          <w:lang w:val="en-US" w:eastAsia="zh-CN"/>
        </w:rPr>
        <w:t>0.68分</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综上，该部分指标满分4</w:t>
      </w:r>
      <w:r>
        <w:rPr>
          <w:rFonts w:hint="eastAsia" w:ascii="Times New Roman" w:hAnsi="Times New Roman" w:cs="Times New Roman"/>
          <w:b/>
          <w:kern w:val="0"/>
          <w:szCs w:val="28"/>
          <w:lang w:val="en-US" w:eastAsia="zh-CN"/>
        </w:rPr>
        <w:t>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30.68</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1" w:name="_Toc165277253"/>
      <w:bookmarkStart w:id="52" w:name="_Toc67911615"/>
      <w:r>
        <w:rPr>
          <w:rFonts w:hint="default" w:ascii="Times New Roman" w:hAnsi="Times New Roman" w:eastAsia="仿宋" w:cs="Times New Roman"/>
          <w:lang w:bidi="en-US"/>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项目效益指标由1个二级指标和</w:t>
      </w:r>
      <w:r>
        <w:rPr>
          <w:rFonts w:hint="eastAsia" w:ascii="Times New Roman" w:hAnsi="Times New Roman" w:cs="Times New Roman"/>
          <w:color w:val="auto"/>
          <w:szCs w:val="28"/>
          <w:lang w:val="en-US" w:eastAsia="zh-CN"/>
        </w:rPr>
        <w:t>1</w:t>
      </w:r>
      <w:r>
        <w:rPr>
          <w:rFonts w:hint="default" w:ascii="Times New Roman" w:hAnsi="Times New Roman" w:cs="Times New Roman"/>
          <w:color w:val="auto"/>
          <w:szCs w:val="28"/>
        </w:rPr>
        <w:t>个三级指标构成，权重为</w:t>
      </w:r>
      <w:r>
        <w:rPr>
          <w:rFonts w:hint="eastAsia" w:ascii="Times New Roman" w:hAnsi="Times New Roman" w:cs="Times New Roman"/>
          <w:color w:val="auto"/>
          <w:szCs w:val="28"/>
          <w:lang w:val="en-US" w:eastAsia="zh-CN"/>
        </w:rPr>
        <w:t>15</w:t>
      </w:r>
      <w:r>
        <w:rPr>
          <w:rFonts w:hint="default" w:ascii="Times New Roman" w:hAnsi="Times New Roman" w:cs="Times New Roman"/>
          <w:color w:val="auto"/>
          <w:szCs w:val="28"/>
        </w:rPr>
        <w:t>分，实际得分</w:t>
      </w:r>
      <w:r>
        <w:rPr>
          <w:rFonts w:hint="eastAsia" w:ascii="Times New Roman" w:hAnsi="Times New Roman" w:cs="Times New Roman"/>
          <w:color w:val="auto"/>
          <w:szCs w:val="28"/>
          <w:lang w:val="en-US" w:eastAsia="zh-CN"/>
        </w:rPr>
        <w:t>15</w:t>
      </w:r>
      <w:r>
        <w:rPr>
          <w:rFonts w:hint="default" w:ascii="Times New Roman" w:hAnsi="Times New Roman" w:cs="Times New Roman"/>
          <w:color w:val="auto"/>
          <w:szCs w:val="28"/>
        </w:rPr>
        <w:t xml:space="preserve">分。 </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rPr>
      </w:pPr>
      <w:bookmarkStart w:id="53" w:name="_Toc165277254"/>
      <w:r>
        <w:rPr>
          <w:rFonts w:hint="default" w:ascii="Times New Roman" w:hAnsi="Times New Roman" w:cs="Times New Roman"/>
          <w:color w:val="auto"/>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val="en-US" w:eastAsia="zh-CN"/>
        </w:rPr>
        <w:t>提高群众出行条件</w:t>
      </w:r>
      <w:r>
        <w:rPr>
          <w:rFonts w:hint="default" w:ascii="Times New Roman" w:hAnsi="Times New Roman" w:cs="Times New Roman"/>
          <w:szCs w:val="28"/>
        </w:rPr>
        <w:t>”，指标值：</w:t>
      </w:r>
      <w:r>
        <w:rPr>
          <w:rFonts w:hint="eastAsia" w:ascii="Times New Roman" w:hAnsi="Times New Roman" w:cs="Times New Roman"/>
          <w:szCs w:val="28"/>
          <w:lang w:val="en-US" w:eastAsia="zh-CN"/>
        </w:rPr>
        <w:t>有所提高</w:t>
      </w:r>
      <w:r>
        <w:rPr>
          <w:rFonts w:hint="default" w:ascii="Times New Roman" w:hAnsi="Times New Roman" w:cs="Times New Roman"/>
          <w:szCs w:val="28"/>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。本项目的实施</w:t>
      </w:r>
      <w:r>
        <w:rPr>
          <w:rFonts w:hint="eastAsia" w:ascii="Times New Roman" w:hAnsi="Times New Roman" w:cs="Times New Roman"/>
          <w:szCs w:val="28"/>
          <w:lang w:val="en-US" w:eastAsia="zh-CN"/>
        </w:rPr>
        <w:t>提高了群众出行条件。</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rPr>
      </w:pPr>
      <w:bookmarkStart w:id="54" w:name="_Toc165277255"/>
      <w:r>
        <w:rPr>
          <w:rFonts w:hint="default" w:ascii="Times New Roman" w:hAnsi="Times New Roman" w:cs="Times New Roman"/>
          <w:color w:val="auto"/>
        </w:rPr>
        <w:t>2. 满意度</w:t>
      </w:r>
      <w:bookmarkEnd w:id="54"/>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color w:val="auto"/>
          <w:szCs w:val="28"/>
        </w:rPr>
      </w:pPr>
      <w:r>
        <w:rPr>
          <w:rFonts w:hint="default" w:ascii="Times New Roman" w:hAnsi="Times New Roman" w:cs="Times New Roman"/>
          <w:b/>
          <w:bCs/>
          <w:color w:val="auto"/>
          <w:szCs w:val="28"/>
        </w:rPr>
        <w:t>（1）满意度指标</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rPr>
      </w:pPr>
      <w:r>
        <w:rPr>
          <w:rFonts w:hint="default" w:ascii="Times New Roman" w:hAnsi="Times New Roman" w:cs="Times New Roman"/>
          <w:b/>
          <w:bCs/>
          <w:color w:val="auto"/>
          <w:szCs w:val="28"/>
        </w:rPr>
        <w:t>群众满意度：</w:t>
      </w:r>
      <w:r>
        <w:rPr>
          <w:rFonts w:hint="default" w:ascii="Times New Roman" w:hAnsi="Times New Roman" w:cs="Times New Roman"/>
          <w:color w:val="auto"/>
          <w:szCs w:val="28"/>
        </w:rPr>
        <w:t>评价指标“</w:t>
      </w:r>
      <w:r>
        <w:rPr>
          <w:rFonts w:hint="eastAsia" w:ascii="Times New Roman" w:hAnsi="Times New Roman" w:cs="Times New Roman"/>
          <w:color w:val="auto"/>
          <w:szCs w:val="28"/>
          <w:lang w:val="en-US" w:eastAsia="zh-CN"/>
        </w:rPr>
        <w:t>群众满意</w:t>
      </w:r>
      <w:bookmarkStart w:id="64" w:name="_GoBack"/>
      <w:bookmarkEnd w:id="64"/>
      <w:r>
        <w:rPr>
          <w:rFonts w:hint="eastAsia" w:ascii="Times New Roman" w:hAnsi="Times New Roman" w:cs="Times New Roman"/>
          <w:color w:val="auto"/>
          <w:szCs w:val="28"/>
          <w:lang w:val="en-US" w:eastAsia="zh-CN"/>
        </w:rPr>
        <w:t>度</w:t>
      </w:r>
      <w:r>
        <w:rPr>
          <w:rFonts w:hint="default" w:ascii="Times New Roman" w:hAnsi="Times New Roman" w:cs="Times New Roman"/>
          <w:color w:val="auto"/>
          <w:szCs w:val="28"/>
        </w:rPr>
        <w:t>”，指标值：</w:t>
      </w:r>
      <w:r>
        <w:rPr>
          <w:rFonts w:hint="default" w:ascii="Times New Roman" w:hAnsi="Times New Roman" w:eastAsia="华文宋体" w:cs="Times New Roman"/>
          <w:color w:val="auto"/>
          <w:szCs w:val="28"/>
        </w:rPr>
        <w:t>≥</w:t>
      </w:r>
      <w:r>
        <w:rPr>
          <w:rFonts w:hint="eastAsia" w:ascii="Times New Roman" w:hAnsi="Times New Roman" w:eastAsia="华文宋体" w:cs="Times New Roman"/>
          <w:color w:val="auto"/>
          <w:szCs w:val="28"/>
          <w:lang w:val="en-US" w:eastAsia="zh-CN"/>
        </w:rPr>
        <w:t>80</w:t>
      </w:r>
      <w:r>
        <w:rPr>
          <w:rFonts w:hint="default" w:ascii="Times New Roman" w:hAnsi="Times New Roman" w:cs="Times New Roman"/>
          <w:color w:val="auto"/>
          <w:szCs w:val="28"/>
        </w:rPr>
        <w:t>%，实际完成值：</w:t>
      </w:r>
      <w:r>
        <w:rPr>
          <w:rFonts w:hint="default" w:ascii="Times New Roman" w:hAnsi="Times New Roman" w:eastAsia="华文宋体" w:cs="Times New Roman"/>
          <w:color w:val="auto"/>
          <w:szCs w:val="28"/>
        </w:rPr>
        <w:t>≥</w:t>
      </w:r>
      <w:r>
        <w:rPr>
          <w:rFonts w:hint="eastAsia" w:ascii="Times New Roman" w:hAnsi="Times New Roman" w:eastAsia="华文宋体" w:cs="Times New Roman"/>
          <w:color w:val="auto"/>
          <w:szCs w:val="28"/>
          <w:lang w:val="en-US" w:eastAsia="zh-CN"/>
        </w:rPr>
        <w:t>80</w:t>
      </w:r>
      <w:r>
        <w:rPr>
          <w:rFonts w:hint="default" w:ascii="Times New Roman" w:hAnsi="Times New Roman" w:cs="Times New Roman"/>
          <w:color w:val="auto"/>
          <w:szCs w:val="28"/>
        </w:rPr>
        <w:t>%。通过设置问卷调查的方式进行考评评价，共计调查样本总量为</w:t>
      </w:r>
      <w:r>
        <w:rPr>
          <w:rFonts w:hint="eastAsia" w:ascii="Times New Roman" w:hAnsi="Times New Roman" w:cs="Times New Roman"/>
          <w:color w:val="auto"/>
          <w:szCs w:val="28"/>
          <w:lang w:val="en-US" w:eastAsia="zh-CN"/>
        </w:rPr>
        <w:t>20</w:t>
      </w:r>
      <w:r>
        <w:rPr>
          <w:rFonts w:hint="default" w:ascii="Times New Roman" w:hAnsi="Times New Roman" w:cs="Times New Roman"/>
          <w:color w:val="auto"/>
          <w:szCs w:val="28"/>
        </w:rPr>
        <w:t>个样本，有效调查问卷</w:t>
      </w:r>
      <w:r>
        <w:rPr>
          <w:rFonts w:hint="eastAsia" w:ascii="Times New Roman" w:hAnsi="Times New Roman" w:cs="Times New Roman"/>
          <w:color w:val="auto"/>
          <w:szCs w:val="28"/>
          <w:lang w:val="en-US" w:eastAsia="zh-CN"/>
        </w:rPr>
        <w:t>20</w:t>
      </w:r>
      <w:r>
        <w:rPr>
          <w:rFonts w:hint="default" w:ascii="Times New Roman" w:hAnsi="Times New Roman" w:cs="Times New Roman"/>
          <w:color w:val="auto"/>
          <w:szCs w:val="28"/>
        </w:rPr>
        <w:t>份。其中，统计“</w:t>
      </w:r>
      <w:r>
        <w:rPr>
          <w:rFonts w:hint="eastAsia" w:ascii="Times New Roman" w:hAnsi="Times New Roman" w:cs="Times New Roman"/>
          <w:color w:val="auto"/>
          <w:szCs w:val="28"/>
          <w:lang w:val="en-US" w:eastAsia="zh-CN"/>
        </w:rPr>
        <w:t>群众满意度</w:t>
      </w:r>
      <w:r>
        <w:rPr>
          <w:rFonts w:hint="default" w:ascii="Times New Roman" w:hAnsi="Times New Roman" w:cs="Times New Roman"/>
          <w:color w:val="auto"/>
          <w:szCs w:val="28"/>
        </w:rPr>
        <w:t>”的平均值为</w:t>
      </w:r>
      <w:r>
        <w:rPr>
          <w:rFonts w:hint="eastAsia" w:ascii="Times New Roman" w:hAnsi="Times New Roman" w:cs="Times New Roman"/>
          <w:color w:val="auto"/>
          <w:szCs w:val="28"/>
          <w:lang w:val="en-US" w:eastAsia="zh-CN"/>
        </w:rPr>
        <w:t>80</w:t>
      </w:r>
      <w:r>
        <w:rPr>
          <w:rFonts w:hint="default" w:ascii="Times New Roman" w:hAnsi="Times New Roman" w:cs="Times New Roman"/>
          <w:color w:val="auto"/>
          <w:szCs w:val="28"/>
        </w:rPr>
        <w:t>%。故满意度指标得分为</w:t>
      </w:r>
      <w:r>
        <w:rPr>
          <w:rFonts w:hint="eastAsia" w:ascii="Times New Roman" w:hAnsi="Times New Roman" w:cs="Times New Roman"/>
          <w:color w:val="auto"/>
          <w:szCs w:val="28"/>
          <w:lang w:val="en-US" w:eastAsia="zh-CN"/>
        </w:rPr>
        <w:t>5</w:t>
      </w:r>
      <w:r>
        <w:rPr>
          <w:rFonts w:hint="default" w:ascii="Times New Roman" w:hAnsi="Times New Roman" w:cs="Times New Roman"/>
          <w:color w:val="auto"/>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bookmarkStart w:id="55" w:name="_Toc67911617"/>
      <w:bookmarkStart w:id="56" w:name="_Toc165277256"/>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五、主要经验及做法、存在的问题及原因分析</w:t>
      </w:r>
      <w:bookmarkEnd w:id="55"/>
      <w:bookmarkEnd w:id="56"/>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7" w:name="_Toc165277257"/>
      <w:bookmarkStart w:id="58" w:name="_Toc67911618"/>
      <w:r>
        <w:rPr>
          <w:rFonts w:hint="default" w:ascii="Times New Roman" w:hAnsi="Times New Roman" w:eastAsia="仿宋" w:cs="Times New Roman"/>
          <w:lang w:bidi="en-US"/>
        </w:rPr>
        <w:t>（一）主要经验及做法</w:t>
      </w:r>
      <w:bookmarkEnd w:id="57"/>
      <w:bookmarkEnd w:id="58"/>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1.项目管理科学有效，通过公开招标方式选择有资质的的参建单位；</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2.建立上下协调、控制有效、覆盖全面的农村公路建设监管机制，严格执行相关技术标准、规范、规程和质量检验评定标准，</w:t>
      </w:r>
      <w:r>
        <w:rPr>
          <w:rFonts w:hint="default" w:ascii="Times New Roman" w:hAnsi="Times New Roman" w:cs="Times New Roman"/>
          <w:szCs w:val="28"/>
          <w:lang w:val="en-US" w:eastAsia="zh-CN"/>
        </w:rPr>
        <w:t>细化施工组织方案，</w:t>
      </w:r>
      <w:r>
        <w:rPr>
          <w:rFonts w:hint="eastAsia" w:ascii="Times New Roman" w:hAnsi="Times New Roman" w:cs="Times New Roman"/>
          <w:szCs w:val="28"/>
          <w:lang w:val="en-US" w:eastAsia="zh-CN"/>
        </w:rPr>
        <w:t>加强关键环节把控，</w:t>
      </w:r>
      <w:r>
        <w:rPr>
          <w:rFonts w:hint="default" w:ascii="Times New Roman" w:hAnsi="Times New Roman" w:cs="Times New Roman"/>
          <w:szCs w:val="28"/>
          <w:lang w:val="en-US" w:eastAsia="zh-CN"/>
        </w:rPr>
        <w:t>确保在有限工期内完成高质量工程</w:t>
      </w:r>
      <w:r>
        <w:rPr>
          <w:rFonts w:hint="eastAsia" w:ascii="Times New Roman" w:hAnsi="Times New Roman" w:cs="Times New Roman"/>
          <w:szCs w:val="28"/>
          <w:lang w:val="en-US" w:eastAsia="zh-CN"/>
        </w:rPr>
        <w:t>；</w:t>
      </w:r>
    </w:p>
    <w:p>
      <w:pPr>
        <w:spacing w:line="360" w:lineRule="auto"/>
        <w:ind w:firstLine="562"/>
        <w:rPr>
          <w:rFonts w:hint="default" w:ascii="Times New Roman" w:hAnsi="Times New Roman" w:cs="Times New Roman"/>
          <w:kern w:val="0"/>
          <w:szCs w:val="28"/>
          <w:lang w:val="en-US"/>
        </w:rPr>
      </w:pPr>
      <w:r>
        <w:rPr>
          <w:rFonts w:hint="eastAsia" w:ascii="Times New Roman" w:hAnsi="Times New Roman" w:cs="Times New Roman"/>
          <w:szCs w:val="28"/>
          <w:lang w:val="en-US" w:eastAsia="zh-CN"/>
        </w:rPr>
        <w:t>3.对农村公路建设项目从业单位和从业人员开展信用评价工作，推动信用评价结果在招投标和行业监管中的应用。</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9" w:name="_Toc165277258"/>
      <w:r>
        <w:rPr>
          <w:rFonts w:hint="default" w:ascii="Times New Roman" w:hAnsi="Times New Roman" w:eastAsia="仿宋" w:cs="Times New Roman"/>
          <w:lang w:bidi="en-US"/>
        </w:rPr>
        <w:t>（二）存在的问题及原因分析</w:t>
      </w:r>
      <w:bookmarkEnd w:id="59"/>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szCs w:val="28"/>
          <w:lang w:val="en-US" w:eastAsia="zh-CN"/>
        </w:rPr>
        <w:t>1.</w:t>
      </w:r>
      <w:r>
        <w:rPr>
          <w:rFonts w:hint="eastAsia" w:ascii="Times New Roman" w:hAnsi="Times New Roman" w:cs="Times New Roman"/>
          <w:szCs w:val="28"/>
          <w:lang w:val="en-US" w:eastAsia="zh-CN"/>
        </w:rPr>
        <w:t>预算执行率低。上级资金到达县财政，由于县财政资金调度困难，导致资金执行率低。</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2.地方配套资金不足，项目资金缺口大</w:t>
      </w:r>
      <w:r>
        <w:rPr>
          <w:rFonts w:hint="default" w:ascii="Times New Roman" w:hAnsi="Times New Roman" w:cs="Times New Roman"/>
          <w:szCs w:val="28"/>
          <w:lang w:val="en-US" w:eastAsia="zh-CN"/>
        </w:rPr>
        <w:t>。</w:t>
      </w:r>
      <w:r>
        <w:rPr>
          <w:rFonts w:hint="eastAsia" w:ascii="Times New Roman" w:hAnsi="Times New Roman" w:cs="Times New Roman"/>
          <w:szCs w:val="28"/>
          <w:lang w:val="en-US" w:eastAsia="zh-CN"/>
        </w:rPr>
        <w:t>交通项目除上级补助资金外，均要求地方配套相应比例资金，但是由于县财政困难，地方配套资金无法安排，导致项目资金缺口较大，加之建设资金到位不及时，造成拖欠现象的发生。</w:t>
      </w:r>
    </w:p>
    <w:p>
      <w:pPr>
        <w:spacing w:line="360" w:lineRule="auto"/>
        <w:ind w:firstLine="562"/>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lang w:val="en-US" w:eastAsia="zh-CN"/>
        </w:rPr>
        <w:t>管理制度不健全</w:t>
      </w:r>
      <w:r>
        <w:rPr>
          <w:rFonts w:hint="eastAsia" w:ascii="Times New Roman" w:hAnsi="Times New Roman" w:cs="Times New Roman"/>
          <w:szCs w:val="28"/>
          <w:highlight w:val="none"/>
          <w:lang w:val="en-US" w:eastAsia="zh-CN"/>
        </w:rPr>
        <w:t>。单位未建立完整的内控制度体系。</w:t>
      </w:r>
    </w:p>
    <w:p>
      <w:pPr>
        <w:pStyle w:val="2"/>
        <w:rPr>
          <w:rFonts w:hint="default"/>
          <w:lang w:val="en-US" w:eastAsia="zh-CN"/>
        </w:rPr>
      </w:pP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0" w:name="_Toc165277259"/>
      <w:bookmarkStart w:id="61" w:name="_Toc67911620"/>
      <w:bookmarkStart w:id="62" w:name="_Toc67911619"/>
      <w:r>
        <w:rPr>
          <w:rFonts w:hint="default" w:ascii="Times New Roman" w:hAnsi="Times New Roman" w:eastAsia="仿宋" w:cs="Times New Roman"/>
          <w:sz w:val="36"/>
          <w:szCs w:val="36"/>
          <w:lang w:bidi="en-US"/>
        </w:rPr>
        <w:t>六、有关建议</w:t>
      </w:r>
      <w:bookmarkEnd w:id="60"/>
      <w:bookmarkEnd w:id="61"/>
    </w:p>
    <w:p>
      <w:pPr>
        <w:spacing w:line="360" w:lineRule="auto"/>
        <w:ind w:firstLine="562"/>
        <w:rPr>
          <w:rFonts w:hint="eastAsia" w:ascii="Times New Roman" w:hAnsi="Times New Roman" w:cs="Times New Roman"/>
          <w:szCs w:val="28"/>
          <w:lang w:val="en-US" w:eastAsia="zh-CN"/>
        </w:rPr>
      </w:pPr>
      <w:bookmarkStart w:id="63" w:name="_Toc165277260"/>
      <w:r>
        <w:rPr>
          <w:rFonts w:hint="eastAsia" w:ascii="Times New Roman" w:hAnsi="Times New Roman" w:cs="Times New Roman"/>
          <w:szCs w:val="28"/>
          <w:lang w:val="en-US" w:eastAsia="zh-CN"/>
        </w:rPr>
        <w:t>1.建议县财政克服困难，确保上级下达资金及时到位的同时，按要求配套相应的项目建设资金以及项目前期费用，以保证项目建设的顺利推进，及时支付项目资金。</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2.建立完整的内控制度体系，完善日常监督机制。</w:t>
      </w:r>
    </w:p>
    <w:p>
      <w:pPr>
        <w:pStyle w:val="2"/>
        <w:rPr>
          <w:rFonts w:hint="default"/>
          <w:lang w:val="en-US" w:eastAsia="zh-CN"/>
        </w:rPr>
      </w:pP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62"/>
      <w:bookmarkEnd w:id="63"/>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5"/>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mYjgzNGE0YTkxN2JmMzc2NTZkNGU1ODQ2ODNhNDI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936C71"/>
    <w:rsid w:val="054315EA"/>
    <w:rsid w:val="074927A2"/>
    <w:rsid w:val="07973AA4"/>
    <w:rsid w:val="08343165"/>
    <w:rsid w:val="0C48085D"/>
    <w:rsid w:val="0E2C21E4"/>
    <w:rsid w:val="14BC1DE8"/>
    <w:rsid w:val="1546095D"/>
    <w:rsid w:val="19916D6C"/>
    <w:rsid w:val="19B84FB1"/>
    <w:rsid w:val="1EEB11AF"/>
    <w:rsid w:val="20D3029D"/>
    <w:rsid w:val="22C053F1"/>
    <w:rsid w:val="24BF24C9"/>
    <w:rsid w:val="24EF58C2"/>
    <w:rsid w:val="256E6613"/>
    <w:rsid w:val="27EB6530"/>
    <w:rsid w:val="2BD832E0"/>
    <w:rsid w:val="2BDD7807"/>
    <w:rsid w:val="2EE40C5E"/>
    <w:rsid w:val="30296927"/>
    <w:rsid w:val="30977539"/>
    <w:rsid w:val="31F745C9"/>
    <w:rsid w:val="33C06DA7"/>
    <w:rsid w:val="359A3628"/>
    <w:rsid w:val="360709F6"/>
    <w:rsid w:val="3BB57B15"/>
    <w:rsid w:val="3D9B64FA"/>
    <w:rsid w:val="3DA908AC"/>
    <w:rsid w:val="42694482"/>
    <w:rsid w:val="448130A9"/>
    <w:rsid w:val="48D847C0"/>
    <w:rsid w:val="4D700A9E"/>
    <w:rsid w:val="508E551C"/>
    <w:rsid w:val="5285323E"/>
    <w:rsid w:val="53DE78D0"/>
    <w:rsid w:val="53E915AA"/>
    <w:rsid w:val="55D310BC"/>
    <w:rsid w:val="574B7D93"/>
    <w:rsid w:val="59F76DDC"/>
    <w:rsid w:val="5C7D2A85"/>
    <w:rsid w:val="5CB048FD"/>
    <w:rsid w:val="5E9B16F3"/>
    <w:rsid w:val="613C540F"/>
    <w:rsid w:val="65202952"/>
    <w:rsid w:val="6582177B"/>
    <w:rsid w:val="69C42446"/>
    <w:rsid w:val="6D910891"/>
    <w:rsid w:val="6DCF55D8"/>
    <w:rsid w:val="6ECD726F"/>
    <w:rsid w:val="72127AC6"/>
    <w:rsid w:val="72AC3A77"/>
    <w:rsid w:val="737B2D1B"/>
    <w:rsid w:val="75D21A46"/>
    <w:rsid w:val="7E637EB1"/>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8"/>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7"/>
    <w:autoRedefine/>
    <w:unhideWhenUsed/>
    <w:qFormat/>
    <w:uiPriority w:val="9"/>
    <w:pPr>
      <w:keepNext/>
      <w:keepLines/>
      <w:spacing w:before="260" w:after="260" w:line="416" w:lineRule="auto"/>
      <w:outlineLvl w:val="2"/>
    </w:pPr>
    <w:rPr>
      <w:b/>
      <w:bCs/>
      <w:sz w:val="32"/>
      <w:szCs w:val="32"/>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unhideWhenUsed/>
    <w:qFormat/>
    <w:uiPriority w:val="0"/>
    <w:pPr>
      <w:spacing w:before="100" w:beforeLines="0" w:beforeAutospacing="1" w:afterLines="0"/>
      <w:ind w:left="0" w:firstLine="420" w:firstLineChars="200"/>
    </w:pPr>
    <w:rPr>
      <w:rFonts w:hint="default" w:ascii="Times New Roman" w:hAnsi="Times New Roman"/>
      <w:sz w:val="22"/>
    </w:rPr>
  </w:style>
  <w:style w:type="paragraph" w:styleId="3">
    <w:name w:val="Body Text Indent"/>
    <w:basedOn w:val="1"/>
    <w:next w:val="4"/>
    <w:autoRedefine/>
    <w:unhideWhenUsed/>
    <w:qFormat/>
    <w:uiPriority w:val="0"/>
    <w:pPr>
      <w:adjustRightInd w:val="0"/>
      <w:snapToGrid w:val="0"/>
      <w:spacing w:beforeLines="0" w:after="120" w:afterLines="0"/>
      <w:ind w:left="420" w:leftChars="200"/>
      <w:jc w:val="left"/>
    </w:pPr>
    <w:rPr>
      <w:rFonts w:hint="default" w:ascii="Tahoma" w:hAnsi="Tahoma" w:eastAsia="微软雅黑"/>
      <w:kern w:val="0"/>
      <w:sz w:val="22"/>
    </w:rPr>
  </w:style>
  <w:style w:type="paragraph" w:customStyle="1" w:styleId="4">
    <w:name w:val="Char Char Char"/>
    <w:basedOn w:val="1"/>
    <w:autoRedefine/>
    <w:qFormat/>
    <w:uiPriority w:val="0"/>
  </w:style>
  <w:style w:type="paragraph" w:styleId="8">
    <w:name w:val="annotation text"/>
    <w:basedOn w:val="1"/>
    <w:link w:val="34"/>
    <w:autoRedefine/>
    <w:unhideWhenUsed/>
    <w:qFormat/>
    <w:uiPriority w:val="99"/>
    <w:pPr>
      <w:jc w:val="left"/>
    </w:pPr>
  </w:style>
  <w:style w:type="paragraph" w:styleId="9">
    <w:name w:val="toc 3"/>
    <w:basedOn w:val="1"/>
    <w:next w:val="1"/>
    <w:autoRedefine/>
    <w:unhideWhenUsed/>
    <w:qFormat/>
    <w:uiPriority w:val="39"/>
    <w:pPr>
      <w:ind w:left="840" w:leftChars="400"/>
    </w:pPr>
  </w:style>
  <w:style w:type="paragraph" w:styleId="10">
    <w:name w:val="Date"/>
    <w:basedOn w:val="1"/>
    <w:next w:val="1"/>
    <w:link w:val="27"/>
    <w:autoRedefine/>
    <w:semiHidden/>
    <w:unhideWhenUsed/>
    <w:qFormat/>
    <w:uiPriority w:val="99"/>
    <w:pPr>
      <w:ind w:left="100" w:leftChars="2500"/>
    </w:pPr>
  </w:style>
  <w:style w:type="paragraph" w:styleId="11">
    <w:name w:val="Balloon Text"/>
    <w:basedOn w:val="1"/>
    <w:link w:val="36"/>
    <w:autoRedefine/>
    <w:semiHidden/>
    <w:unhideWhenUsed/>
    <w:qFormat/>
    <w:uiPriority w:val="99"/>
    <w:rPr>
      <w:sz w:val="18"/>
      <w:szCs w:val="18"/>
    </w:rPr>
  </w:style>
  <w:style w:type="paragraph" w:styleId="12">
    <w:name w:val="footer"/>
    <w:basedOn w:val="1"/>
    <w:link w:val="26"/>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5"/>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autoRedefine/>
    <w:unhideWhenUsed/>
    <w:qFormat/>
    <w:uiPriority w:val="39"/>
  </w:style>
  <w:style w:type="paragraph" w:styleId="15">
    <w:name w:val="footnote text"/>
    <w:basedOn w:val="1"/>
    <w:link w:val="29"/>
    <w:autoRedefine/>
    <w:semiHidden/>
    <w:unhideWhenUsed/>
    <w:qFormat/>
    <w:uiPriority w:val="99"/>
    <w:pPr>
      <w:snapToGrid w:val="0"/>
      <w:jc w:val="left"/>
    </w:pPr>
    <w:rPr>
      <w:sz w:val="18"/>
      <w:szCs w:val="18"/>
    </w:rPr>
  </w:style>
  <w:style w:type="paragraph" w:styleId="16">
    <w:name w:val="toc 2"/>
    <w:basedOn w:val="1"/>
    <w:next w:val="1"/>
    <w:autoRedefine/>
    <w:unhideWhenUsed/>
    <w:qFormat/>
    <w:uiPriority w:val="39"/>
    <w:pPr>
      <w:ind w:left="420" w:leftChars="200"/>
    </w:pPr>
  </w:style>
  <w:style w:type="paragraph" w:styleId="17">
    <w:name w:val="annotation subject"/>
    <w:basedOn w:val="8"/>
    <w:next w:val="8"/>
    <w:link w:val="35"/>
    <w:autoRedefine/>
    <w:semiHidden/>
    <w:unhideWhenUsed/>
    <w:qFormat/>
    <w:uiPriority w:val="99"/>
    <w:rPr>
      <w:b/>
      <w:bCs/>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autoRedefine/>
    <w:qFormat/>
    <w:uiPriority w:val="0"/>
    <w:rPr>
      <w:b/>
      <w:bCs/>
    </w:rPr>
  </w:style>
  <w:style w:type="character" w:styleId="22">
    <w:name w:val="Hyperlink"/>
    <w:basedOn w:val="20"/>
    <w:autoRedefine/>
    <w:unhideWhenUsed/>
    <w:qFormat/>
    <w:uiPriority w:val="99"/>
    <w:rPr>
      <w:color w:val="0563C1" w:themeColor="hyperlink"/>
      <w:u w:val="single"/>
      <w14:textFill>
        <w14:solidFill>
          <w14:schemeClr w14:val="hlink"/>
        </w14:solidFill>
      </w14:textFill>
    </w:rPr>
  </w:style>
  <w:style w:type="character" w:styleId="23">
    <w:name w:val="annotation reference"/>
    <w:basedOn w:val="20"/>
    <w:autoRedefine/>
    <w:semiHidden/>
    <w:unhideWhenUsed/>
    <w:qFormat/>
    <w:uiPriority w:val="99"/>
    <w:rPr>
      <w:sz w:val="21"/>
      <w:szCs w:val="21"/>
    </w:rPr>
  </w:style>
  <w:style w:type="character" w:styleId="24">
    <w:name w:val="footnote reference"/>
    <w:basedOn w:val="20"/>
    <w:autoRedefine/>
    <w:semiHidden/>
    <w:unhideWhenUsed/>
    <w:qFormat/>
    <w:uiPriority w:val="99"/>
    <w:rPr>
      <w:vertAlign w:val="superscript"/>
    </w:rPr>
  </w:style>
  <w:style w:type="character" w:customStyle="1" w:styleId="25">
    <w:name w:val="页眉 Char"/>
    <w:basedOn w:val="20"/>
    <w:link w:val="13"/>
    <w:autoRedefine/>
    <w:qFormat/>
    <w:uiPriority w:val="99"/>
    <w:rPr>
      <w:sz w:val="18"/>
      <w:szCs w:val="18"/>
    </w:rPr>
  </w:style>
  <w:style w:type="character" w:customStyle="1" w:styleId="26">
    <w:name w:val="页脚 Char"/>
    <w:basedOn w:val="20"/>
    <w:link w:val="12"/>
    <w:autoRedefine/>
    <w:qFormat/>
    <w:uiPriority w:val="99"/>
    <w:rPr>
      <w:sz w:val="18"/>
      <w:szCs w:val="18"/>
    </w:rPr>
  </w:style>
  <w:style w:type="character" w:customStyle="1" w:styleId="27">
    <w:name w:val="日期 Char"/>
    <w:basedOn w:val="20"/>
    <w:link w:val="10"/>
    <w:autoRedefine/>
    <w:semiHidden/>
    <w:qFormat/>
    <w:uiPriority w:val="99"/>
    <w:rPr>
      <w:rFonts w:ascii="Calibri" w:hAnsi="Calibri" w:eastAsia="仿宋_GB2312" w:cs="黑体"/>
      <w:sz w:val="28"/>
    </w:rPr>
  </w:style>
  <w:style w:type="character" w:customStyle="1" w:styleId="28">
    <w:name w:val="标题 2 Char"/>
    <w:basedOn w:val="20"/>
    <w:link w:val="6"/>
    <w:autoRedefine/>
    <w:qFormat/>
    <w:uiPriority w:val="9"/>
    <w:rPr>
      <w:rFonts w:asciiTheme="majorHAnsi" w:hAnsiTheme="majorHAnsi" w:eastAsiaTheme="majorEastAsia" w:cstheme="majorBidi"/>
      <w:b/>
      <w:bCs/>
      <w:sz w:val="32"/>
      <w:szCs w:val="32"/>
    </w:rPr>
  </w:style>
  <w:style w:type="character" w:customStyle="1" w:styleId="29">
    <w:name w:val="脚注文本 Char"/>
    <w:basedOn w:val="20"/>
    <w:link w:val="15"/>
    <w:autoRedefine/>
    <w:semiHidden/>
    <w:qFormat/>
    <w:uiPriority w:val="99"/>
    <w:rPr>
      <w:rFonts w:ascii="Calibri" w:hAnsi="Calibri" w:eastAsia="仿宋_GB2312" w:cs="黑体"/>
      <w:sz w:val="18"/>
      <w:szCs w:val="18"/>
    </w:rPr>
  </w:style>
  <w:style w:type="paragraph" w:styleId="30">
    <w:name w:val="List Paragraph"/>
    <w:basedOn w:val="1"/>
    <w:autoRedefine/>
    <w:qFormat/>
    <w:uiPriority w:val="34"/>
    <w:pPr>
      <w:ind w:firstLine="420"/>
    </w:pPr>
  </w:style>
  <w:style w:type="table" w:customStyle="1" w:styleId="31">
    <w:name w:val="网格型1"/>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0"/>
    <w:link w:val="5"/>
    <w:autoRedefine/>
    <w:qFormat/>
    <w:uiPriority w:val="9"/>
    <w:rPr>
      <w:rFonts w:ascii="Calibri" w:hAnsi="Calibri" w:eastAsia="仿宋_GB2312" w:cs="黑体"/>
      <w:b/>
      <w:bCs/>
      <w:kern w:val="44"/>
      <w:sz w:val="44"/>
      <w:szCs w:val="44"/>
    </w:rPr>
  </w:style>
  <w:style w:type="paragraph" w:customStyle="1" w:styleId="33">
    <w:name w:val="TOC Heading"/>
    <w:basedOn w:val="5"/>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0"/>
    <w:link w:val="8"/>
    <w:autoRedefine/>
    <w:qFormat/>
    <w:uiPriority w:val="99"/>
    <w:rPr>
      <w:rFonts w:ascii="Calibri" w:hAnsi="Calibri" w:eastAsia="仿宋_GB2312" w:cs="黑体"/>
      <w:sz w:val="28"/>
    </w:rPr>
  </w:style>
  <w:style w:type="character" w:customStyle="1" w:styleId="35">
    <w:name w:val="批注主题 Char"/>
    <w:basedOn w:val="34"/>
    <w:link w:val="17"/>
    <w:autoRedefine/>
    <w:semiHidden/>
    <w:qFormat/>
    <w:uiPriority w:val="99"/>
    <w:rPr>
      <w:rFonts w:ascii="Calibri" w:hAnsi="Calibri" w:eastAsia="仿宋_GB2312" w:cs="黑体"/>
      <w:b/>
      <w:bCs/>
      <w:sz w:val="28"/>
    </w:rPr>
  </w:style>
  <w:style w:type="character" w:customStyle="1" w:styleId="36">
    <w:name w:val="批注框文本 Char"/>
    <w:basedOn w:val="20"/>
    <w:link w:val="11"/>
    <w:autoRedefine/>
    <w:semiHidden/>
    <w:qFormat/>
    <w:uiPriority w:val="99"/>
    <w:rPr>
      <w:rFonts w:ascii="Calibri" w:hAnsi="Calibri" w:eastAsia="仿宋_GB2312" w:cs="黑体"/>
      <w:sz w:val="18"/>
      <w:szCs w:val="18"/>
    </w:rPr>
  </w:style>
  <w:style w:type="character" w:customStyle="1" w:styleId="37">
    <w:name w:val="标题 3 Char"/>
    <w:basedOn w:val="20"/>
    <w:link w:val="7"/>
    <w:autoRedefine/>
    <w:qFormat/>
    <w:uiPriority w:val="9"/>
    <w:rPr>
      <w:rFonts w:ascii="Calibri" w:hAnsi="Calibri" w:eastAsia="仿宋_GB2312" w:cs="黑体"/>
      <w:b/>
      <w:bCs/>
      <w:sz w:val="32"/>
      <w:szCs w:val="32"/>
    </w:rPr>
  </w:style>
  <w:style w:type="paragraph" w:customStyle="1" w:styleId="38">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24</Pages>
  <Words>10075</Words>
  <Characters>10846</Characters>
  <Lines>82</Lines>
  <Paragraphs>23</Paragraphs>
  <TotalTime>6</TotalTime>
  <ScaleCrop>false</ScaleCrop>
  <LinksUpToDate>false</LinksUpToDate>
  <CharactersWithSpaces>10985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2024-06-05T04:17:11Z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16D945F536C743AFA33FCBB05DEED6A7_13</vt:lpwstr>
  </property>
</Properties>
</file>