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项目名称：政府网站维护、运行和改版、升级经费</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eastAsia="zh-CN" w:bidi="en-US"/>
        </w:rPr>
        <w:t>县政府办公室（信访局）</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eastAsia" w:ascii="Times New Roman" w:hAnsi="Times New Roman" w:eastAsia="仿宋_GB2312" w:cs="Times New Roman"/>
          <w:kern w:val="0"/>
          <w:sz w:val="32"/>
          <w:szCs w:val="32"/>
          <w:lang w:eastAsia="zh-CN"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eastAsia="zh-CN" w:bidi="en-US"/>
        </w:rPr>
        <w:t>县政府办公室（信访局）</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2023年0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29"/>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"_Toc165277220"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_Toc165277220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"_Toc165277221"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"_Toc165277222" </w:instrText>
          </w:r>
          <w:r>
            <w:rPr>
              <w:rFonts w:hint="default" w:ascii="Times New Roman" w:hAnsi="Times New Roman" w:cs="Times New Roman"/>
            </w:rPr>
            <w:fldChar w:fldCharType="separate"/>
          </w:r>
          <w:r>
            <w:rPr>
              <w:rStyle w:val="18"/>
              <w:rFonts w:hint="default" w:ascii="Times New Roman" w:hAnsi="Times New Roman" w:cs="Times New Roman"/>
            </w:rPr>
            <w:t>1</w:t>
          </w:r>
          <w:r>
            <w:rPr>
              <w:rStyle w:val="18"/>
              <w:rFonts w:hint="eastAsia" w:ascii="Times New Roman" w:hAnsi="Times New Roman" w:cs="Times New Roman"/>
              <w:lang w:val="en-US" w:eastAsia="zh-CN"/>
            </w:rPr>
            <w:t>.</w:t>
          </w:r>
          <w:r>
            <w:rPr>
              <w:rStyle w:val="18"/>
              <w:rFonts w:hint="default" w:ascii="Times New Roman" w:hAnsi="Times New Roman" w:cs="Times New Roman"/>
            </w:rPr>
            <w:t>项目背景、主要内容及实施情况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_Toc165277222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"_Toc165277223" </w:instrText>
          </w:r>
          <w:r>
            <w:rPr>
              <w:rFonts w:hint="default" w:ascii="Times New Roman" w:hAnsi="Times New Roman" w:cs="Times New Roman"/>
            </w:rPr>
            <w:fldChar w:fldCharType="separate"/>
          </w:r>
          <w:r>
            <w:rPr>
              <w:rStyle w:val="18"/>
              <w:rFonts w:hint="default" w:ascii="Times New Roman" w:hAnsi="Times New Roman" w:cs="Times New Roman"/>
            </w:rPr>
            <w:t>2.资金投入和使用情况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_Toc165277223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"_Toc165277224"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_Toc165277224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_Toc165277225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_Toc165277226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"_Toc165277227" </w:instrText>
          </w:r>
          <w:r>
            <w:rPr>
              <w:rFonts w:hint="default" w:ascii="Times New Roman" w:hAnsi="Times New Roman" w:cs="Times New Roman"/>
            </w:rPr>
            <w:fldChar w:fldCharType="separate"/>
          </w:r>
          <w:r>
            <w:rPr>
              <w:rStyle w:val="18"/>
              <w:rFonts w:hint="default" w:ascii="Times New Roman" w:hAnsi="Times New Roman" w:cs="Times New Roman"/>
            </w:rPr>
            <w:t>1.绩效评价完整性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_Toc165277227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"_Toc165277228" </w:instrText>
          </w:r>
          <w:r>
            <w:rPr>
              <w:rFonts w:hint="default" w:ascii="Times New Roman" w:hAnsi="Times New Roman" w:cs="Times New Roman"/>
            </w:rPr>
            <w:fldChar w:fldCharType="separate"/>
          </w:r>
          <w:r>
            <w:rPr>
              <w:rStyle w:val="18"/>
              <w:rFonts w:hint="default" w:ascii="Times New Roman" w:hAnsi="Times New Roman" w:cs="Times New Roman"/>
            </w:rPr>
            <w:t>2.评价目的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_Toc165277228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"_Toc165277229" </w:instrText>
          </w:r>
          <w:r>
            <w:rPr>
              <w:rFonts w:hint="default" w:ascii="Times New Roman" w:hAnsi="Times New Roman" w:cs="Times New Roman"/>
            </w:rPr>
            <w:fldChar w:fldCharType="separate"/>
          </w:r>
          <w:r>
            <w:rPr>
              <w:rStyle w:val="18"/>
              <w:rFonts w:hint="default" w:ascii="Times New Roman" w:hAnsi="Times New Roman" w:cs="Times New Roman"/>
            </w:rPr>
            <w:t>3.评价对象</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"_Toc165277230" </w:instrText>
          </w:r>
          <w:r>
            <w:rPr>
              <w:rFonts w:hint="default" w:ascii="Times New Roman" w:hAnsi="Times New Roman" w:cs="Times New Roman"/>
            </w:rPr>
            <w:fldChar w:fldCharType="separate"/>
          </w:r>
          <w:r>
            <w:rPr>
              <w:rStyle w:val="18"/>
              <w:rFonts w:hint="default" w:ascii="Times New Roman" w:hAnsi="Times New Roman" w:cs="Times New Roman"/>
            </w:rPr>
            <w:t>4.绩效评价范围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_Toc165277230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"_Toc165277231"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_Toc165277231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"_Toc165277232" </w:instrText>
          </w:r>
          <w:r>
            <w:rPr>
              <w:rFonts w:hint="default" w:ascii="Times New Roman" w:hAnsi="Times New Roman" w:cs="Times New Roman"/>
            </w:rPr>
            <w:fldChar w:fldCharType="separate"/>
          </w:r>
          <w:r>
            <w:rPr>
              <w:rStyle w:val="18"/>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_Toc165277232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"_Toc165277233" </w:instrText>
          </w:r>
          <w:r>
            <w:rPr>
              <w:rFonts w:hint="default" w:ascii="Times New Roman" w:hAnsi="Times New Roman" w:cs="Times New Roman"/>
            </w:rPr>
            <w:fldChar w:fldCharType="separate"/>
          </w:r>
          <w:r>
            <w:rPr>
              <w:rStyle w:val="18"/>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_Toc165277233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"_Toc165277234" </w:instrText>
          </w:r>
          <w:r>
            <w:rPr>
              <w:rFonts w:hint="default" w:ascii="Times New Roman" w:hAnsi="Times New Roman" w:cs="Times New Roman"/>
            </w:rPr>
            <w:fldChar w:fldCharType="separate"/>
          </w:r>
          <w:r>
            <w:rPr>
              <w:rStyle w:val="18"/>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_Toc165277234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"_Toc165277235" </w:instrText>
          </w:r>
          <w:r>
            <w:rPr>
              <w:rFonts w:hint="default" w:ascii="Times New Roman" w:hAnsi="Times New Roman" w:cs="Times New Roman"/>
            </w:rPr>
            <w:fldChar w:fldCharType="separate"/>
          </w:r>
          <w:r>
            <w:rPr>
              <w:rStyle w:val="18"/>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_Toc165277235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_Toc165277236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_Toc165277237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_Toc165277238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_Toc165277239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_Toc165277240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"_Toc165277241"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_Toc165277241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"_Toc165277242" </w:instrText>
          </w:r>
          <w:r>
            <w:rPr>
              <w:rFonts w:hint="default" w:ascii="Times New Roman" w:hAnsi="Times New Roman" w:cs="Times New Roman"/>
            </w:rPr>
            <w:fldChar w:fldCharType="separate"/>
          </w:r>
          <w:r>
            <w:rPr>
              <w:rStyle w:val="18"/>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_Toc165277242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"_Toc165277243" </w:instrText>
          </w:r>
          <w:r>
            <w:rPr>
              <w:rFonts w:hint="default" w:ascii="Times New Roman" w:hAnsi="Times New Roman" w:cs="Times New Roman"/>
            </w:rPr>
            <w:fldChar w:fldCharType="separate"/>
          </w:r>
          <w:r>
            <w:rPr>
              <w:rStyle w:val="18"/>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_Toc165277243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"_Toc165277244" </w:instrText>
          </w:r>
          <w:r>
            <w:rPr>
              <w:rFonts w:hint="default" w:ascii="Times New Roman" w:hAnsi="Times New Roman" w:cs="Times New Roman"/>
            </w:rPr>
            <w:fldChar w:fldCharType="separate"/>
          </w:r>
          <w:r>
            <w:rPr>
              <w:rStyle w:val="18"/>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_Toc165277244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"_Toc165277245"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_Toc165277245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"_Toc165277246" </w:instrText>
          </w:r>
          <w:r>
            <w:rPr>
              <w:rFonts w:hint="default" w:ascii="Times New Roman" w:hAnsi="Times New Roman" w:cs="Times New Roman"/>
            </w:rPr>
            <w:fldChar w:fldCharType="separate"/>
          </w:r>
          <w:r>
            <w:rPr>
              <w:rStyle w:val="18"/>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_Toc165277246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"_Toc165277247" </w:instrText>
          </w:r>
          <w:r>
            <w:rPr>
              <w:rFonts w:hint="default" w:ascii="Times New Roman" w:hAnsi="Times New Roman" w:cs="Times New Roman"/>
            </w:rPr>
            <w:fldChar w:fldCharType="separate"/>
          </w:r>
          <w:r>
            <w:rPr>
              <w:rStyle w:val="18"/>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_Toc165277247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_Toc165277248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"_Toc165277249" </w:instrText>
          </w:r>
          <w:r>
            <w:rPr>
              <w:rFonts w:hint="default" w:ascii="Times New Roman" w:hAnsi="Times New Roman" w:cs="Times New Roman"/>
            </w:rPr>
            <w:fldChar w:fldCharType="separate"/>
          </w:r>
          <w:r>
            <w:rPr>
              <w:rStyle w:val="18"/>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_Toc165277249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"_Toc165277250" </w:instrText>
          </w:r>
          <w:r>
            <w:rPr>
              <w:rFonts w:hint="default" w:ascii="Times New Roman" w:hAnsi="Times New Roman" w:cs="Times New Roman"/>
            </w:rPr>
            <w:fldChar w:fldCharType="separate"/>
          </w:r>
          <w:r>
            <w:rPr>
              <w:rStyle w:val="18"/>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_Toc165277250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"_Toc165277251" </w:instrText>
          </w:r>
          <w:r>
            <w:rPr>
              <w:rFonts w:hint="default" w:ascii="Times New Roman" w:hAnsi="Times New Roman" w:cs="Times New Roman"/>
            </w:rPr>
            <w:fldChar w:fldCharType="separate"/>
          </w:r>
          <w:r>
            <w:rPr>
              <w:rStyle w:val="18"/>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_Toc165277251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"_Toc165277252" </w:instrText>
          </w:r>
          <w:r>
            <w:rPr>
              <w:rFonts w:hint="default" w:ascii="Times New Roman" w:hAnsi="Times New Roman" w:cs="Times New Roman"/>
            </w:rPr>
            <w:fldChar w:fldCharType="separate"/>
          </w:r>
          <w:r>
            <w:rPr>
              <w:rStyle w:val="18"/>
              <w:rFonts w:hint="default" w:ascii="Times New Roman" w:hAnsi="Times New Roman" w:cs="Times New Roman"/>
            </w:rPr>
            <w:t>4.产出成本</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1</w:t>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"_Toc165277253"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_Toc165277253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"_Toc165277254" </w:instrText>
          </w:r>
          <w:r>
            <w:rPr>
              <w:rFonts w:hint="default" w:ascii="Times New Roman" w:hAnsi="Times New Roman" w:cs="Times New Roman"/>
            </w:rPr>
            <w:fldChar w:fldCharType="separate"/>
          </w:r>
          <w:r>
            <w:rPr>
              <w:rStyle w:val="18"/>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_Toc165277254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6"/>
            <w:tabs>
              <w:tab w:val="right" w:leader="dot" w:pos="8296"/>
            </w:tabs>
            <w:ind w:left="1120" w:firstLine="560"/>
            <w:rPr>
              <w:rFonts w:hint="eastAsia" w:ascii="Times New Roman" w:hAnsi="Times New Roman" w:eastAsia="仿宋_GB2312" w:cs="Times New Roman"/>
              <w:sz w:val="21"/>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"_Toc165277255" </w:instrText>
          </w:r>
          <w:r>
            <w:rPr>
              <w:rFonts w:hint="default" w:ascii="Times New Roman" w:hAnsi="Times New Roman" w:cs="Times New Roman"/>
            </w:rPr>
            <w:fldChar w:fldCharType="separate"/>
          </w:r>
          <w:r>
            <w:rPr>
              <w:rStyle w:val="18"/>
              <w:rFonts w:hint="default" w:ascii="Times New Roman" w:hAnsi="Times New Roman" w:cs="Times New Roman"/>
            </w:rPr>
            <w:t>2. 满意度指标完成情况分析</w:t>
          </w:r>
          <w:r>
            <w:rPr>
              <w:rFonts w:hint="default" w:ascii="Times New Roman" w:hAnsi="Times New Roman" w:cs="Times New Roman"/>
            </w:rPr>
            <w:tab/>
          </w:r>
          <w:r>
            <w:rPr>
              <w:rFonts w:hint="eastAsia" w:ascii="Times New Roman" w:hAnsi="Times New Roman" w:cs="Times New Roman"/>
              <w:lang w:val="en-US" w:eastAsia="zh-CN"/>
            </w:rPr>
            <w:t>2</w:t>
          </w:r>
          <w:r>
            <w:rPr>
              <w:rFonts w:hint="default" w:ascii="Times New Roman" w:hAnsi="Times New Roman" w:cs="Times New Roman"/>
            </w:rPr>
            <w:fldChar w:fldCharType="end"/>
          </w:r>
          <w:r>
            <w:rPr>
              <w:rFonts w:hint="eastAsia" w:ascii="Times New Roman" w:hAnsi="Times New Roman" w:cs="Times New Roman"/>
              <w:lang w:val="en-US" w:eastAsia="zh-CN"/>
            </w:rPr>
            <w:t>1</w:t>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"_Toc165277256"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_Toc165277256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"_Toc165277257"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_Toc165277257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3"/>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"_Toc165277258"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_Toc165277258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"_Toc165277259"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_Toc165277259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1"/>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"_Toc165277260" </w:instrText>
          </w:r>
          <w:r>
            <w:rPr>
              <w:rFonts w:hint="default" w:ascii="Times New Roman" w:hAnsi="Times New Roman" w:cs="Times New Roman"/>
            </w:rPr>
            <w:fldChar w:fldCharType="separate"/>
          </w:r>
          <w:r>
            <w:rPr>
              <w:rStyle w:val="18"/>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_Toc165277260 \h </w:instrText>
          </w:r>
          <w:r>
            <w:rPr>
              <w:rFonts w:hint="default" w:ascii="Times New Roman" w:hAnsi="Times New Roman" w:cs="Times New Roman"/>
            </w:rPr>
            <w:fldChar w:fldCharType="separate"/>
          </w:r>
          <w:r>
            <w:rPr>
              <w:rFonts w:hint="default" w:ascii="Times New Roman" w:hAnsi="Times New Roman" w:cs="Times New Roman"/>
            </w:rPr>
            <w:t>24</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165277220"/>
      <w:bookmarkStart w:id="1" w:name="_Toc67911601"/>
      <w:r>
        <w:rPr>
          <w:rFonts w:hint="default" w:ascii="Times New Roman" w:hAnsi="Times New Roman" w:eastAsia="仿宋" w:cs="Times New Roman"/>
          <w:sz w:val="36"/>
          <w:szCs w:val="36"/>
          <w:lang w:bidi="en-US"/>
        </w:rPr>
        <w:t>一、基本情况</w:t>
      </w:r>
      <w:bookmarkEnd w:id="0"/>
      <w:bookmarkEnd w:id="1"/>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 w:name="_Toc165277221"/>
      <w:bookmarkStart w:id="3" w:name="_Toc67911602"/>
      <w:r>
        <w:rPr>
          <w:rFonts w:hint="default" w:ascii="Times New Roman" w:hAnsi="Times New Roman" w:eastAsia="仿宋" w:cs="Times New Roman"/>
          <w:lang w:bidi="en-US"/>
        </w:rPr>
        <w:t>（一）项目概况：</w:t>
      </w:r>
      <w:bookmarkEnd w:id="2"/>
      <w:bookmarkEnd w:id="3"/>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4" w:name="_Toc165277222"/>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4"/>
    </w:p>
    <w:p>
      <w:pPr>
        <w:pStyle w:val="34"/>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spacing w:line="360" w:lineRule="auto"/>
        <w:ind w:firstLine="560"/>
        <w:rPr>
          <w:rFonts w:hint="default" w:ascii="Times New Roman" w:hAnsi="Times New Roman" w:eastAsia="仿宋_GB2312" w:cs="Times New Roman"/>
          <w:kern w:val="2"/>
          <w:sz w:val="28"/>
          <w:szCs w:val="28"/>
          <w:lang w:val="en-US" w:eastAsia="zh-CN" w:bidi="en-US"/>
        </w:rPr>
      </w:pPr>
      <w:r>
        <w:rPr>
          <w:rFonts w:hint="default" w:ascii="Times New Roman" w:hAnsi="Times New Roman" w:cs="Times New Roman"/>
          <w:szCs w:val="28"/>
          <w:lang w:bidi="en-US"/>
        </w:rPr>
        <w:t>根据</w:t>
      </w:r>
      <w:r>
        <w:rPr>
          <w:rFonts w:hint="default" w:ascii="Times New Roman" w:hAnsi="Times New Roman" w:cs="Times New Roman"/>
          <w:szCs w:val="28"/>
          <w:lang w:val="en-US" w:eastAsia="zh-CN" w:bidi="en-US"/>
        </w:rPr>
        <w:t>已备案的</w:t>
      </w:r>
      <w:r>
        <w:rPr>
          <w:rFonts w:hint="default" w:ascii="Times New Roman" w:hAnsi="Times New Roman" w:cs="Times New Roman"/>
          <w:szCs w:val="28"/>
          <w:highlight w:val="none"/>
          <w:lang w:bidi="en-US"/>
        </w:rPr>
        <w:t>《</w:t>
      </w:r>
      <w:r>
        <w:rPr>
          <w:rFonts w:hint="default" w:ascii="Times New Roman" w:hAnsi="Times New Roman" w:cs="Times New Roman"/>
          <w:szCs w:val="28"/>
          <w:highlight w:val="none"/>
          <w:lang w:val="en-US" w:eastAsia="zh-CN" w:bidi="en-US"/>
        </w:rPr>
        <w:t>采购计划书</w:t>
      </w:r>
      <w:r>
        <w:rPr>
          <w:rFonts w:hint="default" w:ascii="Times New Roman" w:hAnsi="Times New Roman" w:cs="Times New Roman"/>
          <w:szCs w:val="28"/>
          <w:highlight w:val="none"/>
          <w:lang w:bidi="en-US"/>
        </w:rPr>
        <w:t>》</w:t>
      </w:r>
      <w:r>
        <w:rPr>
          <w:rFonts w:hint="default" w:ascii="Times New Roman" w:hAnsi="Times New Roman" w:cs="Times New Roman"/>
          <w:szCs w:val="28"/>
          <w:highlight w:val="none"/>
          <w:lang w:eastAsia="zh-CN" w:bidi="en-US"/>
        </w:rPr>
        <w:t>，</w:t>
      </w:r>
      <w:r>
        <w:rPr>
          <w:rFonts w:hint="default" w:ascii="Times New Roman" w:hAnsi="Times New Roman" w:cs="Times New Roman"/>
          <w:szCs w:val="28"/>
          <w:highlight w:val="none"/>
          <w:lang w:val="en-US" w:eastAsia="zh-CN" w:bidi="en-US"/>
        </w:rPr>
        <w:t>按照采购项目采购清单</w:t>
      </w:r>
      <w:r>
        <w:rPr>
          <w:rFonts w:hint="default" w:ascii="Times New Roman" w:hAnsi="Times New Roman" w:cs="Times New Roman"/>
          <w:szCs w:val="28"/>
          <w:highlight w:val="none"/>
          <w:lang w:eastAsia="zh-CN"/>
        </w:rPr>
        <w:t>，</w:t>
      </w:r>
      <w:r>
        <w:rPr>
          <w:rFonts w:hint="eastAsia" w:ascii="Times New Roman" w:hAnsi="Times New Roman" w:cs="Times New Roman"/>
          <w:szCs w:val="28"/>
          <w:highlight w:val="none"/>
          <w:lang w:eastAsia="zh-CN"/>
        </w:rPr>
        <w:t>申请了</w:t>
      </w:r>
      <w:r>
        <w:rPr>
          <w:rFonts w:hint="default" w:ascii="Times New Roman" w:hAnsi="Times New Roman" w:cs="Times New Roman"/>
          <w:kern w:val="2"/>
          <w:sz w:val="28"/>
          <w:szCs w:val="28"/>
          <w:lang w:bidi="en-US"/>
        </w:rPr>
        <w:t>政府网站维护、运行及改版经费</w:t>
      </w:r>
      <w:r>
        <w:rPr>
          <w:rFonts w:hint="default" w:ascii="Times New Roman" w:hAnsi="Times New Roman" w:cs="Times New Roman"/>
          <w:szCs w:val="28"/>
          <w:lang w:bidi="en-US"/>
        </w:rPr>
        <w:t>项目</w:t>
      </w:r>
      <w:r>
        <w:rPr>
          <w:rFonts w:hint="default" w:ascii="Times New Roman" w:hAnsi="Times New Roman" w:cs="Times New Roman"/>
          <w:szCs w:val="28"/>
          <w:lang w:eastAsia="zh-CN" w:bidi="en-US"/>
        </w:rPr>
        <w:t>，</w:t>
      </w:r>
      <w:r>
        <w:rPr>
          <w:rFonts w:hint="default" w:ascii="Times New Roman" w:hAnsi="Times New Roman" w:eastAsia="仿宋_GB2312" w:cs="Times New Roman"/>
          <w:kern w:val="2"/>
          <w:sz w:val="28"/>
          <w:szCs w:val="28"/>
          <w:lang w:val="en-US" w:eastAsia="zh-CN" w:bidi="en-US"/>
        </w:rPr>
        <w:t>为了完成网站日常维护、故障受理、记录、排查、解决；根据系统业务需求进行开发或升级，开展各类技术支持服务；数据库维护、网站内容及文字修改、域名管理等服务。按照合同内容完成网站上的各种服务，完成网站日常维护、故障受理、记录、排查、解决；根据系统业务需求进行开发或升级，开展各类技术支持服务；数据库维护、网站内容及文字修改、域名管理等服务。</w:t>
      </w:r>
    </w:p>
    <w:p>
      <w:pPr>
        <w:spacing w:line="360" w:lineRule="auto"/>
        <w:ind w:firstLine="560"/>
        <w:rPr>
          <w:rFonts w:hint="default" w:ascii="Times New Roman" w:hAnsi="Times New Roman" w:eastAsia="仿宋_GB2312" w:cs="Times New Roman"/>
          <w:color w:val="auto"/>
          <w:kern w:val="2"/>
          <w:sz w:val="28"/>
          <w:szCs w:val="22"/>
          <w:lang w:val="en-US" w:eastAsia="zh-CN" w:bidi="ar-SA"/>
        </w:rPr>
      </w:pPr>
      <w:r>
        <w:rPr>
          <w:rFonts w:hint="default" w:ascii="Times New Roman" w:hAnsi="Times New Roman" w:cs="Times New Roman"/>
        </w:rPr>
        <w:t>经</w:t>
      </w:r>
      <w:r>
        <w:rPr>
          <w:rFonts w:hint="eastAsia" w:ascii="Times New Roman" w:hAnsi="Times New Roman" w:cs="Times New Roman"/>
          <w:lang w:eastAsia="zh-CN"/>
        </w:rPr>
        <w:t>乌鲁木齐县财政局党组</w:t>
      </w:r>
      <w:r>
        <w:rPr>
          <w:rFonts w:hint="eastAsia" w:ascii="Times New Roman" w:hAnsi="Times New Roman" w:cs="Times New Roman"/>
          <w:lang w:val="en-US" w:eastAsia="zh-CN"/>
        </w:rPr>
        <w:t>,对</w:t>
      </w:r>
      <w:r>
        <w:rPr>
          <w:rFonts w:hint="eastAsia" w:ascii="Times New Roman" w:hAnsi="Times New Roman" w:cs="Times New Roman"/>
          <w:lang w:eastAsia="zh-CN"/>
        </w:rPr>
        <w:t>《关于追加政府网站维护、运行及改版经费的申请》</w:t>
      </w:r>
      <w:r>
        <w:rPr>
          <w:rFonts w:hint="default" w:ascii="Times New Roman" w:hAnsi="Times New Roman" w:cs="Times New Roman"/>
        </w:rPr>
        <w:t>文件批准，项目系2022年</w:t>
      </w:r>
      <w:r>
        <w:rPr>
          <w:rFonts w:hint="eastAsia" w:ascii="Times New Roman" w:hAnsi="Times New Roman" w:cs="Times New Roman"/>
          <w:lang w:eastAsia="zh-CN"/>
        </w:rPr>
        <w:t>年中追加的</w:t>
      </w:r>
      <w:r>
        <w:rPr>
          <w:rFonts w:hint="default" w:ascii="Times New Roman" w:hAnsi="Times New Roman" w:cs="Times New Roman"/>
        </w:rPr>
        <w:t>本级资金，共安排预算</w:t>
      </w:r>
      <w:r>
        <w:rPr>
          <w:rFonts w:hint="eastAsia" w:ascii="Times New Roman" w:hAnsi="Times New Roman" w:cs="Times New Roman"/>
          <w:lang w:val="en-US" w:eastAsia="zh-CN"/>
        </w:rPr>
        <w:t>18.7</w:t>
      </w:r>
      <w:r>
        <w:rPr>
          <w:rFonts w:hint="default" w:ascii="Times New Roman" w:hAnsi="Times New Roman" w:cs="Times New Roman"/>
        </w:rPr>
        <w:t>万元，于2022年年中追加批复项目，</w:t>
      </w:r>
      <w:r>
        <w:rPr>
          <w:rFonts w:hint="eastAsia" w:ascii="Times New Roman" w:hAnsi="Times New Roman" w:cs="Times New Roman"/>
          <w:lang w:eastAsia="zh-CN"/>
        </w:rPr>
        <w:t>申请资金</w:t>
      </w:r>
      <w:r>
        <w:rPr>
          <w:rFonts w:hint="eastAsia" w:ascii="Times New Roman" w:hAnsi="Times New Roman" w:cs="Times New Roman"/>
          <w:lang w:val="en-US" w:eastAsia="zh-CN"/>
        </w:rPr>
        <w:t>18.7万元，</w:t>
      </w:r>
      <w:r>
        <w:rPr>
          <w:rFonts w:hint="eastAsia" w:ascii="Times New Roman" w:hAnsi="Times New Roman" w:cs="Times New Roman"/>
          <w:lang w:eastAsia="zh-CN"/>
        </w:rPr>
        <w:t>财政拨款</w:t>
      </w:r>
      <w:r>
        <w:rPr>
          <w:rFonts w:hint="eastAsia" w:ascii="Times New Roman" w:hAnsi="Times New Roman" w:cs="Times New Roman"/>
          <w:lang w:val="en-US" w:eastAsia="zh-CN"/>
        </w:rPr>
        <w:t>18.7万元，</w:t>
      </w:r>
      <w:r>
        <w:rPr>
          <w:rFonts w:hint="default" w:ascii="Times New Roman" w:hAnsi="Times New Roman" w:cs="Times New Roman"/>
        </w:rPr>
        <w:t>资金</w:t>
      </w:r>
      <w:r>
        <w:rPr>
          <w:rFonts w:hint="eastAsia" w:ascii="Times New Roman" w:hAnsi="Times New Roman" w:cs="Times New Roman"/>
          <w:lang w:eastAsia="zh-CN"/>
        </w:rPr>
        <w:t>到位及时，并且及时支付于商家，</w:t>
      </w:r>
      <w:r>
        <w:rPr>
          <w:rFonts w:hint="default" w:ascii="Times New Roman" w:hAnsi="Times New Roman" w:cs="Times New Roman"/>
        </w:rPr>
        <w:t>年中</w:t>
      </w:r>
      <w:r>
        <w:rPr>
          <w:rFonts w:hint="eastAsia" w:ascii="Times New Roman" w:hAnsi="Times New Roman" w:cs="Times New Roman"/>
          <w:lang w:eastAsia="zh-CN"/>
        </w:rPr>
        <w:t>未</w:t>
      </w:r>
      <w:r>
        <w:rPr>
          <w:rFonts w:hint="default" w:ascii="Times New Roman" w:hAnsi="Times New Roman" w:cs="Times New Roman"/>
        </w:rPr>
        <w:t>对资金进</w:t>
      </w:r>
      <w:r>
        <w:rPr>
          <w:rFonts w:hint="default" w:ascii="Times New Roman" w:hAnsi="Times New Roman" w:cs="Times New Roman"/>
          <w:color w:val="auto"/>
        </w:rPr>
        <w:t>行调增</w:t>
      </w:r>
      <w:r>
        <w:rPr>
          <w:rFonts w:hint="eastAsia" w:ascii="Times New Roman" w:hAnsi="Times New Roman" w:cs="Times New Roman"/>
          <w:color w:val="auto"/>
          <w:lang w:eastAsia="zh-CN"/>
        </w:rPr>
        <w:t>或</w:t>
      </w:r>
      <w:r>
        <w:rPr>
          <w:rFonts w:hint="default" w:ascii="Times New Roman" w:hAnsi="Times New Roman" w:cs="Times New Roman"/>
          <w:color w:val="auto"/>
        </w:rPr>
        <w:t>调减。</w:t>
      </w:r>
      <w:r>
        <w:rPr>
          <w:rFonts w:hint="default" w:ascii="Times New Roman" w:hAnsi="Times New Roman" w:eastAsia="仿宋_GB2312" w:cs="Times New Roman"/>
          <w:color w:val="auto"/>
          <w:kern w:val="2"/>
          <w:sz w:val="28"/>
          <w:szCs w:val="22"/>
          <w:lang w:val="en-US" w:eastAsia="zh-CN" w:bidi="ar-SA"/>
        </w:rPr>
        <w:t>本次乌鲁木齐县政府网站维护、运行和改版、升级经费项目被提上建设日程。</w:t>
      </w:r>
    </w:p>
    <w:p>
      <w:pPr>
        <w:pStyle w:val="34"/>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项目2023年的主要实施内容：</w:t>
      </w:r>
    </w:p>
    <w:p>
      <w:pPr>
        <w:spacing w:line="360" w:lineRule="auto"/>
        <w:ind w:firstLine="560"/>
        <w:rPr>
          <w:rFonts w:hint="eastAsia" w:ascii="Times New Roman" w:hAnsi="Times New Roman" w:cs="Times New Roman"/>
          <w:kern w:val="2"/>
          <w:sz w:val="28"/>
          <w:szCs w:val="28"/>
          <w:lang w:val="en-US" w:eastAsia="zh-CN" w:bidi="ar-SA"/>
        </w:rPr>
      </w:pPr>
      <w:r>
        <w:rPr>
          <w:rFonts w:hint="default" w:ascii="Times New Roman" w:hAnsi="Times New Roman" w:eastAsia="仿宋_GB2312" w:cs="Times New Roman"/>
          <w:kern w:val="2"/>
          <w:sz w:val="28"/>
          <w:szCs w:val="28"/>
          <w:lang w:val="en-US" w:eastAsia="zh-CN" w:bidi="ar-SA"/>
        </w:rPr>
        <w:t>该项目期</w:t>
      </w:r>
      <w:r>
        <w:rPr>
          <w:rFonts w:hint="eastAsia" w:ascii="Times New Roman" w:hAnsi="Times New Roman" w:cs="Times New Roman"/>
          <w:kern w:val="2"/>
          <w:sz w:val="28"/>
          <w:szCs w:val="28"/>
          <w:lang w:val="en-US" w:eastAsia="zh-CN" w:bidi="ar-SA"/>
        </w:rPr>
        <w:t>为</w:t>
      </w:r>
      <w:r>
        <w:rPr>
          <w:rFonts w:hint="eastAsia" w:ascii="Times New Roman" w:hAnsi="Times New Roman" w:eastAsia="仿宋_GB2312" w:cs="Times New Roman"/>
          <w:kern w:val="2"/>
          <w:sz w:val="28"/>
          <w:szCs w:val="28"/>
          <w:lang w:val="en-US" w:eastAsia="zh-CN" w:bidi="ar-SA"/>
        </w:rPr>
        <w:t>一</w:t>
      </w:r>
      <w:r>
        <w:rPr>
          <w:rFonts w:hint="default" w:ascii="Times New Roman" w:hAnsi="Times New Roman" w:eastAsia="仿宋_GB2312" w:cs="Times New Roman"/>
          <w:kern w:val="2"/>
          <w:sz w:val="28"/>
          <w:szCs w:val="28"/>
          <w:lang w:val="en-US" w:eastAsia="zh-CN" w:bidi="ar-SA"/>
        </w:rPr>
        <w:t>年，预计在</w:t>
      </w:r>
      <w:r>
        <w:rPr>
          <w:rFonts w:hint="eastAsia" w:ascii="Times New Roman" w:hAnsi="Times New Roman" w:eastAsia="仿宋_GB2312" w:cs="Times New Roman"/>
          <w:kern w:val="2"/>
          <w:sz w:val="28"/>
          <w:szCs w:val="28"/>
          <w:lang w:val="en-US" w:eastAsia="zh-CN" w:bidi="ar-SA"/>
        </w:rPr>
        <w:t>一</w:t>
      </w:r>
      <w:r>
        <w:rPr>
          <w:rFonts w:hint="default" w:ascii="Times New Roman" w:hAnsi="Times New Roman" w:eastAsia="仿宋_GB2312" w:cs="Times New Roman"/>
          <w:kern w:val="2"/>
          <w:sz w:val="28"/>
          <w:szCs w:val="28"/>
          <w:lang w:val="en-US" w:eastAsia="zh-CN" w:bidi="ar-SA"/>
        </w:rPr>
        <w:t>年</w:t>
      </w:r>
      <w:r>
        <w:rPr>
          <w:rFonts w:hint="eastAsia" w:ascii="Times New Roman" w:hAnsi="Times New Roman" w:eastAsia="仿宋_GB2312" w:cs="Times New Roman"/>
          <w:kern w:val="2"/>
          <w:sz w:val="28"/>
          <w:szCs w:val="28"/>
          <w:lang w:val="en-US" w:eastAsia="zh-CN" w:bidi="ar-SA"/>
        </w:rPr>
        <w:t>内</w:t>
      </w:r>
      <w:r>
        <w:rPr>
          <w:rFonts w:hint="default" w:ascii="Times New Roman" w:hAnsi="Times New Roman" w:eastAsia="仿宋_GB2312" w:cs="Times New Roman"/>
          <w:kern w:val="2"/>
          <w:sz w:val="28"/>
          <w:szCs w:val="28"/>
          <w:lang w:val="en-US" w:eastAsia="zh-CN" w:bidi="ar-SA"/>
        </w:rPr>
        <w:t>，</w:t>
      </w:r>
      <w:r>
        <w:rPr>
          <w:rFonts w:hint="eastAsia" w:ascii="Times New Roman" w:hAnsi="Times New Roman" w:eastAsia="仿宋_GB2312" w:cs="Times New Roman"/>
          <w:kern w:val="2"/>
          <w:sz w:val="28"/>
          <w:szCs w:val="28"/>
          <w:lang w:val="en-US" w:eastAsia="zh-CN" w:bidi="ar-SA"/>
        </w:rPr>
        <w:t>完成网站设计、前段制作、数据迁移CDN加速、后台功能维护等网站项目，</w:t>
      </w:r>
      <w:r>
        <w:rPr>
          <w:rFonts w:hint="eastAsia" w:ascii="Times New Roman" w:hAnsi="Times New Roman" w:cs="Times New Roman"/>
          <w:kern w:val="2"/>
          <w:sz w:val="28"/>
          <w:szCs w:val="28"/>
          <w:lang w:val="en-US" w:eastAsia="zh-CN" w:bidi="ar-SA"/>
        </w:rPr>
        <w:t>从而</w:t>
      </w:r>
      <w:r>
        <w:rPr>
          <w:rFonts w:hint="default" w:ascii="Times New Roman" w:hAnsi="Times New Roman" w:eastAsia="仿宋_GB2312" w:cs="Times New Roman"/>
          <w:kern w:val="2"/>
          <w:sz w:val="28"/>
          <w:szCs w:val="28"/>
          <w:lang w:val="en-US" w:eastAsia="zh-CN" w:bidi="ar-SA"/>
        </w:rPr>
        <w:t>保障了乌鲁木齐县政府门户网站正常运行并且持续发挥作用，年度总体目标保证实现“政府上网”和公众信息发布功能，明确政府职能，更好地服务社会群众，提高政府工作透明度，保障提高网络安全服务社会有所提升。</w:t>
      </w:r>
      <w:r>
        <w:rPr>
          <w:rFonts w:hint="eastAsia" w:ascii="Times New Roman" w:hAnsi="Times New Roman" w:cs="Times New Roman"/>
          <w:szCs w:val="28"/>
          <w:lang w:val="en-US" w:eastAsia="zh-CN"/>
        </w:rPr>
        <w:t>网站运行维护数量4项，网站内容验收合格率达到了95%，系统故障率</w:t>
      </w:r>
      <w:r>
        <w:rPr>
          <w:rFonts w:hint="eastAsia" w:ascii="Arial" w:hAnsi="Arial" w:cs="Arial"/>
          <w:szCs w:val="28"/>
          <w:lang w:val="en-US" w:eastAsia="zh-CN"/>
        </w:rPr>
        <w:t>为</w:t>
      </w:r>
      <w:r>
        <w:rPr>
          <w:rFonts w:hint="eastAsia" w:ascii="Times New Roman" w:hAnsi="Times New Roman" w:cs="Times New Roman"/>
          <w:szCs w:val="28"/>
          <w:lang w:val="en-US" w:eastAsia="zh-CN"/>
        </w:rPr>
        <w:t>0%，网络稳定运行率达到了100%，系统运行维护相应时间</w:t>
      </w:r>
      <w:r>
        <w:rPr>
          <w:rFonts w:hint="eastAsia" w:ascii="Arial" w:hAnsi="Arial" w:cs="Arial"/>
          <w:szCs w:val="28"/>
          <w:lang w:val="en-US" w:eastAsia="zh-CN"/>
        </w:rPr>
        <w:t>为</w:t>
      </w:r>
      <w:r>
        <w:rPr>
          <w:rFonts w:hint="eastAsia" w:ascii="Times New Roman" w:hAnsi="Times New Roman" w:cs="Times New Roman"/>
          <w:szCs w:val="28"/>
          <w:lang w:val="en-US" w:eastAsia="zh-CN"/>
        </w:rPr>
        <w:t>2小时，系统故障修复响应时间</w:t>
      </w:r>
      <w:r>
        <w:rPr>
          <w:rFonts w:hint="eastAsia" w:ascii="Arial" w:hAnsi="Arial" w:cs="Arial"/>
          <w:szCs w:val="28"/>
          <w:lang w:val="en-US" w:eastAsia="zh-CN"/>
        </w:rPr>
        <w:t>为</w:t>
      </w:r>
      <w:r>
        <w:rPr>
          <w:rFonts w:hint="eastAsia" w:ascii="Times New Roman" w:hAnsi="Times New Roman" w:cs="Times New Roman"/>
          <w:szCs w:val="28"/>
          <w:lang w:val="en-US" w:eastAsia="zh-CN"/>
        </w:rPr>
        <w:t>1天，</w:t>
      </w:r>
      <w:r>
        <w:rPr>
          <w:rFonts w:hint="eastAsia" w:ascii="Times New Roman" w:hAnsi="Times New Roman" w:cs="Times New Roman"/>
          <w:kern w:val="2"/>
          <w:sz w:val="28"/>
          <w:szCs w:val="28"/>
          <w:lang w:val="en-US" w:eastAsia="zh-CN" w:bidi="ar-SA"/>
        </w:rPr>
        <w:t>经济效益目标值保障提高网络安全服务社会，年度指标值有所提升，社会效益目标值减少不良信息传播发挥的作用，年度指标值完全达到了预期，该项目年出预算拨付资金17万元，已执行17万元，财政资金拨付率100%，执行率100%，从而使该项目更好的完成。</w:t>
      </w:r>
    </w:p>
    <w:p>
      <w:pPr>
        <w:pStyle w:val="34"/>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（3）项目实施情况</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2023年当年完成情况：</w:t>
      </w:r>
    </w:p>
    <w:p>
      <w:pPr>
        <w:spacing w:line="360" w:lineRule="auto"/>
        <w:ind w:firstLine="560"/>
        <w:rPr>
          <w:rFonts w:hint="default" w:ascii="Times New Roman" w:hAnsi="Times New Roman" w:cs="Times New Roman"/>
          <w:szCs w:val="28"/>
          <w:lang w:val="en-US" w:eastAsia="zh-CN"/>
        </w:rPr>
      </w:pPr>
      <w:bookmarkStart w:id="5" w:name="_Toc165277223"/>
      <w:r>
        <w:rPr>
          <w:rFonts w:hint="default" w:ascii="Times New Roman" w:hAnsi="Times New Roman" w:cs="Times New Roman"/>
          <w:szCs w:val="28"/>
          <w:lang w:val="en-US" w:eastAsia="zh-CN"/>
        </w:rPr>
        <w:t>①</w:t>
      </w:r>
      <w:r>
        <w:rPr>
          <w:rFonts w:hint="eastAsia" w:ascii="Times New Roman" w:hAnsi="Times New Roman" w:cs="Times New Roman"/>
          <w:szCs w:val="28"/>
          <w:lang w:val="en-US" w:eastAsia="zh-CN"/>
        </w:rPr>
        <w:t>网站运行维护数量目标值</w:t>
      </w:r>
      <w:r>
        <w:rPr>
          <w:rFonts w:hint="default" w:ascii="Arial" w:hAnsi="Arial" w:cs="Arial"/>
          <w:szCs w:val="28"/>
          <w:lang w:val="en-US" w:eastAsia="zh-CN"/>
        </w:rPr>
        <w:t>≥</w:t>
      </w:r>
      <w:r>
        <w:rPr>
          <w:rFonts w:hint="eastAsia" w:ascii="Times New Roman" w:hAnsi="Times New Roman" w:cs="Times New Roman"/>
          <w:szCs w:val="28"/>
          <w:lang w:val="en-US" w:eastAsia="zh-CN"/>
        </w:rPr>
        <w:t>3项，实际完成4项；</w:t>
      </w:r>
    </w:p>
    <w:p>
      <w:pPr>
        <w:spacing w:line="360" w:lineRule="auto"/>
        <w:ind w:firstLine="560"/>
        <w:rPr>
          <w:rFonts w:hint="eastAsia" w:ascii="Times New Roman" w:hAnsi="Times New Roman" w:cs="Times New Roman"/>
          <w:szCs w:val="28"/>
          <w:lang w:val="en-US" w:eastAsia="zh-CN"/>
        </w:rPr>
      </w:pPr>
      <w:r>
        <w:rPr>
          <w:rFonts w:hint="default" w:ascii="Times New Roman" w:hAnsi="Times New Roman" w:cs="Times New Roman"/>
          <w:szCs w:val="28"/>
          <w:lang w:val="en-US" w:eastAsia="zh-CN"/>
        </w:rPr>
        <w:t>②</w:t>
      </w:r>
      <w:r>
        <w:rPr>
          <w:rFonts w:hint="eastAsia" w:ascii="Times New Roman" w:hAnsi="Times New Roman" w:cs="Times New Roman"/>
          <w:szCs w:val="28"/>
          <w:lang w:val="en-US" w:eastAsia="zh-CN"/>
        </w:rPr>
        <w:t>网站内容验收合格率目标值</w:t>
      </w:r>
      <w:r>
        <w:rPr>
          <w:rFonts w:hint="default" w:ascii="Arial" w:hAnsi="Arial" w:cs="Arial"/>
          <w:szCs w:val="28"/>
          <w:lang w:val="en-US" w:eastAsia="zh-CN"/>
        </w:rPr>
        <w:t>≥</w:t>
      </w:r>
      <w:r>
        <w:rPr>
          <w:rFonts w:hint="eastAsia" w:ascii="Times New Roman" w:hAnsi="Times New Roman" w:cs="Times New Roman"/>
          <w:szCs w:val="28"/>
          <w:lang w:val="en-US" w:eastAsia="zh-CN"/>
        </w:rPr>
        <w:t>95%，实际完成业绩值95%；</w:t>
      </w:r>
    </w:p>
    <w:p>
      <w:pPr>
        <w:spacing w:line="360" w:lineRule="auto"/>
        <w:ind w:firstLine="560"/>
        <w:rPr>
          <w:rFonts w:hint="eastAsia" w:ascii="Times New Roman" w:hAnsi="Times New Roman" w:cs="Times New Roman"/>
          <w:szCs w:val="28"/>
          <w:lang w:val="en-US" w:eastAsia="zh-CN"/>
        </w:rPr>
      </w:pPr>
      <w:r>
        <w:rPr>
          <w:rFonts w:hint="default" w:ascii="Calibri" w:hAnsi="Calibri" w:cs="Calibri"/>
          <w:szCs w:val="28"/>
          <w:lang w:val="en-US" w:eastAsia="zh-CN"/>
        </w:rPr>
        <w:t>③</w:t>
      </w:r>
      <w:r>
        <w:rPr>
          <w:rFonts w:hint="eastAsia" w:ascii="Times New Roman" w:hAnsi="Times New Roman" w:cs="Times New Roman"/>
          <w:szCs w:val="28"/>
          <w:lang w:val="en-US" w:eastAsia="zh-CN"/>
        </w:rPr>
        <w:t>系统故障率</w:t>
      </w:r>
      <w:r>
        <w:rPr>
          <w:rFonts w:hint="default" w:ascii="Arial" w:hAnsi="Arial" w:cs="Arial"/>
          <w:szCs w:val="28"/>
          <w:lang w:val="en-US" w:eastAsia="zh-CN"/>
        </w:rPr>
        <w:t>≤</w:t>
      </w:r>
      <w:r>
        <w:rPr>
          <w:rFonts w:hint="eastAsia" w:ascii="Times New Roman" w:hAnsi="Times New Roman" w:cs="Times New Roman"/>
          <w:szCs w:val="28"/>
          <w:lang w:val="en-US" w:eastAsia="zh-CN"/>
        </w:rPr>
        <w:t>3%，实际完成业绩值0%；</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4网络稳定运行率目标值</w:t>
      </w:r>
      <w:r>
        <w:rPr>
          <w:rFonts w:hint="default" w:ascii="Arial" w:hAnsi="Arial" w:cs="Arial"/>
          <w:szCs w:val="28"/>
          <w:lang w:val="en-US" w:eastAsia="zh-CN"/>
        </w:rPr>
        <w:t>≥</w:t>
      </w:r>
      <w:r>
        <w:rPr>
          <w:rFonts w:hint="eastAsia" w:ascii="Times New Roman" w:hAnsi="Times New Roman" w:cs="Times New Roman"/>
          <w:szCs w:val="28"/>
          <w:lang w:val="en-US" w:eastAsia="zh-CN"/>
        </w:rPr>
        <w:t>95%，实际完成业绩值100%；</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5系统运行维护相应时间</w:t>
      </w:r>
      <w:r>
        <w:rPr>
          <w:rFonts w:hint="default" w:ascii="Arial" w:hAnsi="Arial" w:cs="Arial"/>
          <w:szCs w:val="28"/>
          <w:lang w:val="en-US" w:eastAsia="zh-CN"/>
        </w:rPr>
        <w:t>≤</w:t>
      </w:r>
      <w:r>
        <w:rPr>
          <w:rFonts w:hint="eastAsia" w:ascii="Times New Roman" w:hAnsi="Times New Roman" w:cs="Times New Roman"/>
          <w:szCs w:val="28"/>
          <w:lang w:val="en-US" w:eastAsia="zh-CN"/>
        </w:rPr>
        <w:t>2小时，实际完成业绩值2小时；</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6系统故障修复响应时间</w:t>
      </w:r>
      <w:r>
        <w:rPr>
          <w:rFonts w:hint="default" w:ascii="Arial" w:hAnsi="Arial" w:cs="Arial"/>
          <w:szCs w:val="28"/>
          <w:lang w:val="en-US" w:eastAsia="zh-CN"/>
        </w:rPr>
        <w:t>≤</w:t>
      </w:r>
      <w:r>
        <w:rPr>
          <w:rFonts w:hint="eastAsia" w:ascii="Times New Roman" w:hAnsi="Times New Roman" w:cs="Times New Roman"/>
          <w:szCs w:val="28"/>
          <w:lang w:val="en-US" w:eastAsia="zh-CN"/>
        </w:rPr>
        <w:t>1天，实际完成业绩值1天；</w:t>
      </w: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r>
        <w:rPr>
          <w:rFonts w:hint="default" w:ascii="Times New Roman" w:hAnsi="Times New Roman" w:cs="Times New Roman"/>
        </w:rPr>
        <w:t>2.资金投入和使用情况</w:t>
      </w:r>
      <w:bookmarkEnd w:id="5"/>
    </w:p>
    <w:p>
      <w:pPr>
        <w:spacing w:line="360" w:lineRule="auto"/>
        <w:ind w:firstLine="560"/>
        <w:rPr>
          <w:rFonts w:hint="default" w:ascii="Times New Roman" w:hAnsi="Times New Roman" w:cs="Times New Roman"/>
        </w:rPr>
      </w:pPr>
      <w:r>
        <w:rPr>
          <w:rFonts w:hint="default" w:ascii="Times New Roman" w:hAnsi="Times New Roman" w:cs="Times New Roman"/>
        </w:rPr>
        <w:t>该项目资金投入情况：经</w:t>
      </w:r>
      <w:r>
        <w:rPr>
          <w:rFonts w:hint="eastAsia" w:ascii="Times New Roman" w:hAnsi="Times New Roman" w:cs="Times New Roman"/>
          <w:lang w:eastAsia="zh-CN"/>
        </w:rPr>
        <w:t>《关于下达</w:t>
      </w:r>
      <w:r>
        <w:rPr>
          <w:rFonts w:hint="eastAsia" w:ascii="Times New Roman" w:hAnsi="Times New Roman" w:cs="Times New Roman"/>
          <w:lang w:val="en-US" w:eastAsia="zh-CN"/>
        </w:rPr>
        <w:t>2023年预算部门的通知</w:t>
      </w:r>
      <w:r>
        <w:rPr>
          <w:rFonts w:hint="eastAsia" w:ascii="Times New Roman" w:hAnsi="Times New Roman" w:cs="Times New Roman"/>
          <w:lang w:eastAsia="zh-CN"/>
        </w:rPr>
        <w:t>》县财函【</w:t>
      </w:r>
      <w:r>
        <w:rPr>
          <w:rFonts w:hint="eastAsia" w:ascii="Times New Roman" w:hAnsi="Times New Roman" w:cs="Times New Roman"/>
          <w:lang w:val="en-US" w:eastAsia="zh-CN"/>
        </w:rPr>
        <w:t>2023</w:t>
      </w:r>
      <w:r>
        <w:rPr>
          <w:rFonts w:hint="eastAsia" w:ascii="Times New Roman" w:hAnsi="Times New Roman" w:cs="Times New Roman"/>
          <w:lang w:eastAsia="zh-CN"/>
        </w:rPr>
        <w:t>】</w:t>
      </w:r>
      <w:r>
        <w:rPr>
          <w:rFonts w:hint="eastAsia" w:ascii="Times New Roman" w:hAnsi="Times New Roman" w:cs="Times New Roman"/>
          <w:lang w:val="en-US" w:eastAsia="zh-CN"/>
        </w:rPr>
        <w:t>26</w:t>
      </w:r>
      <w:r>
        <w:rPr>
          <w:rFonts w:hint="default" w:ascii="Times New Roman" w:hAnsi="Times New Roman" w:cs="Times New Roman"/>
        </w:rPr>
        <w:t>号文件批准，项目系2023年本级资金，共安排预算</w:t>
      </w:r>
      <w:r>
        <w:rPr>
          <w:rFonts w:hint="eastAsia" w:ascii="Times New Roman" w:hAnsi="Times New Roman" w:cs="Times New Roman"/>
          <w:lang w:val="en-US" w:eastAsia="zh-CN"/>
        </w:rPr>
        <w:t>17</w:t>
      </w:r>
      <w:r>
        <w:rPr>
          <w:rFonts w:hint="default" w:ascii="Times New Roman" w:hAnsi="Times New Roman" w:cs="Times New Roman"/>
        </w:rPr>
        <w:t>万元，于2023年年初部分预算批复项目，</w:t>
      </w:r>
      <w:r>
        <w:rPr>
          <w:rFonts w:hint="eastAsia" w:ascii="Times New Roman" w:hAnsi="Times New Roman" w:cs="Times New Roman"/>
          <w:lang w:eastAsia="zh-CN"/>
        </w:rPr>
        <w:t>申请资金</w:t>
      </w:r>
      <w:r>
        <w:rPr>
          <w:rFonts w:hint="eastAsia" w:ascii="Times New Roman" w:hAnsi="Times New Roman" w:cs="Times New Roman"/>
          <w:lang w:val="en-US" w:eastAsia="zh-CN"/>
        </w:rPr>
        <w:t>17万元，</w:t>
      </w:r>
      <w:r>
        <w:rPr>
          <w:rFonts w:hint="eastAsia" w:ascii="Times New Roman" w:hAnsi="Times New Roman" w:cs="Times New Roman"/>
          <w:lang w:eastAsia="zh-CN"/>
        </w:rPr>
        <w:t>财政拨款</w:t>
      </w:r>
      <w:r>
        <w:rPr>
          <w:rFonts w:hint="eastAsia" w:ascii="Times New Roman" w:hAnsi="Times New Roman" w:cs="Times New Roman"/>
          <w:lang w:val="en-US" w:eastAsia="zh-CN"/>
        </w:rPr>
        <w:t>17万元，</w:t>
      </w:r>
      <w:r>
        <w:rPr>
          <w:rFonts w:hint="default" w:ascii="Times New Roman" w:hAnsi="Times New Roman" w:cs="Times New Roman"/>
        </w:rPr>
        <w:t>资金</w:t>
      </w:r>
      <w:r>
        <w:rPr>
          <w:rFonts w:hint="eastAsia" w:ascii="Times New Roman" w:hAnsi="Times New Roman" w:cs="Times New Roman"/>
          <w:lang w:eastAsia="zh-CN"/>
        </w:rPr>
        <w:t>到位及时，并且及时支付于商家，</w:t>
      </w:r>
      <w:r>
        <w:rPr>
          <w:rFonts w:hint="default" w:ascii="Times New Roman" w:hAnsi="Times New Roman" w:cs="Times New Roman"/>
        </w:rPr>
        <w:t>年中</w:t>
      </w:r>
      <w:r>
        <w:rPr>
          <w:rFonts w:hint="eastAsia" w:ascii="Times New Roman" w:hAnsi="Times New Roman" w:cs="Times New Roman"/>
          <w:lang w:eastAsia="zh-CN"/>
        </w:rPr>
        <w:t>未</w:t>
      </w:r>
      <w:r>
        <w:rPr>
          <w:rFonts w:hint="default" w:ascii="Times New Roman" w:hAnsi="Times New Roman" w:cs="Times New Roman"/>
        </w:rPr>
        <w:t>对资金进行调增</w:t>
      </w:r>
      <w:r>
        <w:rPr>
          <w:rFonts w:hint="eastAsia" w:ascii="Times New Roman" w:hAnsi="Times New Roman" w:cs="Times New Roman"/>
          <w:lang w:eastAsia="zh-CN"/>
        </w:rPr>
        <w:t>或</w:t>
      </w:r>
      <w:r>
        <w:rPr>
          <w:rFonts w:hint="default" w:ascii="Times New Roman" w:hAnsi="Times New Roman" w:cs="Times New Roman"/>
        </w:rPr>
        <w:t>调减。</w:t>
      </w:r>
    </w:p>
    <w:p>
      <w:pPr>
        <w:spacing w:line="360" w:lineRule="auto"/>
        <w:ind w:firstLine="560"/>
        <w:rPr>
          <w:rFonts w:hint="default" w:ascii="Times New Roman" w:hAnsi="Times New Roman" w:cs="Times New Roman"/>
        </w:rPr>
      </w:pPr>
      <w:r>
        <w:rPr>
          <w:rFonts w:hint="default" w:ascii="Times New Roman" w:hAnsi="Times New Roman" w:cs="Times New Roman"/>
        </w:rPr>
        <w:t>该项目资金使用情况：</w:t>
      </w:r>
      <w:r>
        <w:rPr>
          <w:rFonts w:hint="eastAsia" w:ascii="Times New Roman" w:hAnsi="Times New Roman" w:cs="Times New Roman"/>
          <w:lang w:eastAsia="zh-CN"/>
        </w:rPr>
        <w:t>年初预算申请资金</w:t>
      </w:r>
      <w:r>
        <w:rPr>
          <w:rFonts w:hint="eastAsia" w:ascii="Times New Roman" w:hAnsi="Times New Roman" w:cs="Times New Roman"/>
          <w:lang w:val="en-US" w:eastAsia="zh-CN"/>
        </w:rPr>
        <w:t>17万元，资金投入于乌鲁木齐县政府网站运维服务和曙光云服务，其中县政府网站运维服务年初预算投入资金11万元，财政拨款11万元，执行11万元，预算执行率100%；曙光云服务年初预算投入资金6万元，财政拨款6万元，执行6万元，预算执行率为100%。此项资金于2023年3月30日已金全额支付于新疆奥思美科信息技术有心公司。</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6" w:name="_Toc67911603"/>
      <w:bookmarkStart w:id="7" w:name="_Toc165277224"/>
      <w:r>
        <w:rPr>
          <w:rFonts w:hint="default" w:ascii="Times New Roman" w:hAnsi="Times New Roman" w:eastAsia="仿宋" w:cs="Times New Roman"/>
          <w:lang w:bidi="en-US"/>
        </w:rPr>
        <w:t>（二）项目绩效目标：</w:t>
      </w:r>
      <w:bookmarkEnd w:id="6"/>
      <w:bookmarkEnd w:id="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szCs w:val="28"/>
        </w:rPr>
        <w:t>〔2018〕56号</w:t>
      </w:r>
      <w:bookmarkEnd w:id="8"/>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该项目为当年一次性项目。</w:t>
      </w:r>
    </w:p>
    <w:p>
      <w:pPr>
        <w:spacing w:line="360" w:lineRule="auto"/>
        <w:ind w:firstLine="560"/>
        <w:rPr>
          <w:rFonts w:hint="eastAsia" w:ascii="Times New Roman" w:hAnsi="Times New Roman" w:cs="Times New Roman"/>
          <w:kern w:val="2"/>
          <w:sz w:val="28"/>
          <w:szCs w:val="28"/>
          <w:lang w:val="en-US" w:eastAsia="zh-CN" w:bidi="ar-SA"/>
        </w:rPr>
      </w:pPr>
      <w:r>
        <w:rPr>
          <w:rFonts w:hint="default" w:ascii="Times New Roman" w:hAnsi="Times New Roman" w:cs="Times New Roman"/>
          <w:szCs w:val="28"/>
        </w:rPr>
        <w:t>该项目总体绩效目标：</w:t>
      </w:r>
      <w:r>
        <w:rPr>
          <w:rFonts w:hint="default" w:ascii="Times New Roman" w:hAnsi="Times New Roman" w:eastAsia="仿宋_GB2312" w:cs="Times New Roman"/>
          <w:kern w:val="2"/>
          <w:sz w:val="28"/>
          <w:szCs w:val="28"/>
          <w:lang w:val="en-US" w:eastAsia="zh-CN" w:bidi="ar-SA"/>
        </w:rPr>
        <w:t>该项目期</w:t>
      </w:r>
      <w:r>
        <w:rPr>
          <w:rFonts w:hint="eastAsia" w:ascii="Times New Roman" w:hAnsi="Times New Roman" w:cs="Times New Roman"/>
          <w:kern w:val="2"/>
          <w:sz w:val="28"/>
          <w:szCs w:val="28"/>
          <w:lang w:val="en-US" w:eastAsia="zh-CN" w:bidi="ar-SA"/>
        </w:rPr>
        <w:t>为</w:t>
      </w:r>
      <w:r>
        <w:rPr>
          <w:rFonts w:hint="eastAsia" w:ascii="Times New Roman" w:hAnsi="Times New Roman" w:eastAsia="仿宋_GB2312" w:cs="Times New Roman"/>
          <w:kern w:val="2"/>
          <w:sz w:val="28"/>
          <w:szCs w:val="28"/>
          <w:lang w:val="en-US" w:eastAsia="zh-CN" w:bidi="ar-SA"/>
        </w:rPr>
        <w:t>一</w:t>
      </w:r>
      <w:r>
        <w:rPr>
          <w:rFonts w:hint="default" w:ascii="Times New Roman" w:hAnsi="Times New Roman" w:eastAsia="仿宋_GB2312" w:cs="Times New Roman"/>
          <w:kern w:val="2"/>
          <w:sz w:val="28"/>
          <w:szCs w:val="28"/>
          <w:lang w:val="en-US" w:eastAsia="zh-CN" w:bidi="ar-SA"/>
        </w:rPr>
        <w:t>年，预计在</w:t>
      </w:r>
      <w:r>
        <w:rPr>
          <w:rFonts w:hint="eastAsia" w:ascii="Times New Roman" w:hAnsi="Times New Roman" w:eastAsia="仿宋_GB2312" w:cs="Times New Roman"/>
          <w:kern w:val="2"/>
          <w:sz w:val="28"/>
          <w:szCs w:val="28"/>
          <w:lang w:val="en-US" w:eastAsia="zh-CN" w:bidi="ar-SA"/>
        </w:rPr>
        <w:t>一</w:t>
      </w:r>
      <w:r>
        <w:rPr>
          <w:rFonts w:hint="default" w:ascii="Times New Roman" w:hAnsi="Times New Roman" w:eastAsia="仿宋_GB2312" w:cs="Times New Roman"/>
          <w:kern w:val="2"/>
          <w:sz w:val="28"/>
          <w:szCs w:val="28"/>
          <w:lang w:val="en-US" w:eastAsia="zh-CN" w:bidi="ar-SA"/>
        </w:rPr>
        <w:t>年</w:t>
      </w:r>
      <w:r>
        <w:rPr>
          <w:rFonts w:hint="eastAsia" w:ascii="Times New Roman" w:hAnsi="Times New Roman" w:eastAsia="仿宋_GB2312" w:cs="Times New Roman"/>
          <w:kern w:val="2"/>
          <w:sz w:val="28"/>
          <w:szCs w:val="28"/>
          <w:lang w:val="en-US" w:eastAsia="zh-CN" w:bidi="ar-SA"/>
        </w:rPr>
        <w:t>内</w:t>
      </w:r>
      <w:r>
        <w:rPr>
          <w:rFonts w:hint="default" w:ascii="Times New Roman" w:hAnsi="Times New Roman" w:eastAsia="仿宋_GB2312" w:cs="Times New Roman"/>
          <w:kern w:val="2"/>
          <w:sz w:val="28"/>
          <w:szCs w:val="28"/>
          <w:lang w:val="en-US" w:eastAsia="zh-CN" w:bidi="ar-SA"/>
        </w:rPr>
        <w:t>，</w:t>
      </w:r>
      <w:r>
        <w:rPr>
          <w:rFonts w:hint="eastAsia" w:ascii="Times New Roman" w:hAnsi="Times New Roman" w:eastAsia="仿宋_GB2312" w:cs="Times New Roman"/>
          <w:kern w:val="2"/>
          <w:sz w:val="28"/>
          <w:szCs w:val="28"/>
          <w:lang w:val="en-US" w:eastAsia="zh-CN" w:bidi="ar-SA"/>
        </w:rPr>
        <w:t>完成网站设计、前段制作、数据迁移CDN加速、后台功能维护等网站项目，</w:t>
      </w:r>
      <w:r>
        <w:rPr>
          <w:rFonts w:hint="eastAsia" w:ascii="Times New Roman" w:hAnsi="Times New Roman" w:cs="Times New Roman"/>
          <w:kern w:val="2"/>
          <w:sz w:val="28"/>
          <w:szCs w:val="28"/>
          <w:lang w:val="en-US" w:eastAsia="zh-CN" w:bidi="ar-SA"/>
        </w:rPr>
        <w:t>从而</w:t>
      </w:r>
      <w:r>
        <w:rPr>
          <w:rFonts w:hint="default" w:ascii="Times New Roman" w:hAnsi="Times New Roman" w:eastAsia="仿宋_GB2312" w:cs="Times New Roman"/>
          <w:kern w:val="2"/>
          <w:sz w:val="28"/>
          <w:szCs w:val="28"/>
          <w:lang w:val="en-US" w:eastAsia="zh-CN" w:bidi="ar-SA"/>
        </w:rPr>
        <w:t>保障了乌鲁木齐县政府门户网站正常运行并且持续发挥作用，年度总体目标保证实现“政府上网”和公众信息发布功能，明确政府职能，更好地服务社会群众，提高政府工作透明度，保障提高网络安全服务社会有所提升。</w:t>
      </w:r>
      <w:r>
        <w:rPr>
          <w:rFonts w:hint="eastAsia" w:ascii="Times New Roman" w:hAnsi="Times New Roman" w:cs="Times New Roman"/>
          <w:szCs w:val="28"/>
          <w:lang w:val="en-US" w:eastAsia="zh-CN"/>
        </w:rPr>
        <w:t>网站运行维护数量4项，网站内容验收合格率达到了95%，系统故障率</w:t>
      </w:r>
      <w:r>
        <w:rPr>
          <w:rFonts w:hint="eastAsia" w:ascii="Arial" w:hAnsi="Arial" w:cs="Arial"/>
          <w:szCs w:val="28"/>
          <w:lang w:val="en-US" w:eastAsia="zh-CN"/>
        </w:rPr>
        <w:t>为</w:t>
      </w:r>
      <w:r>
        <w:rPr>
          <w:rFonts w:hint="eastAsia" w:ascii="Times New Roman" w:hAnsi="Times New Roman" w:cs="Times New Roman"/>
          <w:szCs w:val="28"/>
          <w:lang w:val="en-US" w:eastAsia="zh-CN"/>
        </w:rPr>
        <w:t>0%，网络稳定运行率达到了100%，系统运行维护相应时间</w:t>
      </w:r>
      <w:r>
        <w:rPr>
          <w:rFonts w:hint="eastAsia" w:ascii="Arial" w:hAnsi="Arial" w:cs="Arial"/>
          <w:szCs w:val="28"/>
          <w:lang w:val="en-US" w:eastAsia="zh-CN"/>
        </w:rPr>
        <w:t>为</w:t>
      </w:r>
      <w:r>
        <w:rPr>
          <w:rFonts w:hint="eastAsia" w:ascii="Times New Roman" w:hAnsi="Times New Roman" w:cs="Times New Roman"/>
          <w:szCs w:val="28"/>
          <w:lang w:val="en-US" w:eastAsia="zh-CN"/>
        </w:rPr>
        <w:t>2小时，系统故障修复响应时间</w:t>
      </w:r>
      <w:r>
        <w:rPr>
          <w:rFonts w:hint="eastAsia" w:ascii="Arial" w:hAnsi="Arial" w:cs="Arial"/>
          <w:szCs w:val="28"/>
          <w:lang w:val="en-US" w:eastAsia="zh-CN"/>
        </w:rPr>
        <w:t>为</w:t>
      </w:r>
      <w:r>
        <w:rPr>
          <w:rFonts w:hint="eastAsia" w:ascii="Times New Roman" w:hAnsi="Times New Roman" w:cs="Times New Roman"/>
          <w:szCs w:val="28"/>
          <w:lang w:val="en-US" w:eastAsia="zh-CN"/>
        </w:rPr>
        <w:t>1天，</w:t>
      </w:r>
      <w:r>
        <w:rPr>
          <w:rFonts w:hint="eastAsia" w:ascii="Times New Roman" w:hAnsi="Times New Roman" w:cs="Times New Roman"/>
          <w:kern w:val="2"/>
          <w:sz w:val="28"/>
          <w:szCs w:val="28"/>
          <w:lang w:val="en-US" w:eastAsia="zh-CN" w:bidi="ar-SA"/>
        </w:rPr>
        <w:t>经济效益目标值保障提高网络安全服务社会，年度指标值有所提升，社会效益目标值减少不良信息传播发挥的作用，年度指标值完全达到了预期，该项目年出预算拨付资金17万元，已执行17万元，财政资金拨付率100%，执行率100%，从而使该项目更好的完成。</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9" w:name="_Toc165277225"/>
      <w:bookmarkStart w:id="10" w:name="_Toc67911604"/>
      <w:r>
        <w:rPr>
          <w:rFonts w:hint="default" w:ascii="Times New Roman" w:hAnsi="Times New Roman" w:eastAsia="仿宋" w:cs="Times New Roman"/>
          <w:sz w:val="36"/>
          <w:szCs w:val="36"/>
          <w:lang w:bidi="en-US"/>
        </w:rPr>
        <w:t>二、绩效评价工作开展情况</w:t>
      </w:r>
      <w:bookmarkEnd w:id="9"/>
      <w:bookmarkEnd w:id="10"/>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1" w:name="_Toc67911605"/>
      <w:bookmarkStart w:id="12" w:name="_Toc165277226"/>
      <w:r>
        <w:rPr>
          <w:rFonts w:hint="default" w:ascii="Times New Roman" w:hAnsi="Times New Roman" w:eastAsia="仿宋" w:cs="Times New Roman"/>
          <w:lang w:bidi="en-US"/>
        </w:rPr>
        <w:t>（一）绩效评价目的、对象和范围</w:t>
      </w:r>
      <w:bookmarkEnd w:id="11"/>
      <w:bookmarkEnd w:id="12"/>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13" w:name="_Toc165277227"/>
      <w:r>
        <w:rPr>
          <w:rFonts w:hint="default" w:ascii="Times New Roman" w:hAnsi="Times New Roman" w:cs="Times New Roman"/>
        </w:rPr>
        <w:t>1.绩效评价完整性</w:t>
      </w:r>
      <w:bookmarkEnd w:id="13"/>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首先，需要描述项目的目标、范围和要求是否能够通过绩效评价指标体系完整地体现。</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其次，应分析项目的计划和执行过程，以便于体现项目的进展情况和完成度。</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最后，需要对评价数据的来源、采集能进行描述，以确保数据的准确性和完整性。</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4" w:name="_Toc165277228"/>
      <w:r>
        <w:rPr>
          <w:rFonts w:hint="default" w:ascii="Times New Roman" w:hAnsi="Times New Roman" w:eastAsia="仿宋" w:cs="Times New Roman"/>
          <w:lang w:bidi="en-US"/>
        </w:rPr>
        <w:t>2.评价目的</w:t>
      </w:r>
      <w:bookmarkEnd w:id="1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政府网站维护、运行和改版、升级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5" w:name="_Toc165277229"/>
      <w:r>
        <w:rPr>
          <w:rFonts w:hint="default" w:ascii="Times New Roman" w:hAnsi="Times New Roman" w:eastAsia="仿宋" w:cs="Times New Roman"/>
          <w:lang w:bidi="en-US"/>
        </w:rPr>
        <w:t>3.评价对象</w:t>
      </w:r>
      <w:bookmarkEnd w:id="15"/>
    </w:p>
    <w:p>
      <w:pPr>
        <w:pageBreakBefore w:val="0"/>
        <w:widowControl w:val="0"/>
        <w:kinsoku/>
        <w:wordWrap/>
        <w:overflowPunct/>
        <w:topLinePunct w:val="0"/>
        <w:autoSpaceDE/>
        <w:autoSpaceDN/>
        <w:bidi w:val="0"/>
        <w:adjustRightInd/>
        <w:snapToGrid/>
        <w:spacing w:line="560" w:lineRule="exact"/>
        <w:ind w:left="0" w:leftChars="0" w:firstLine="560" w:firstLineChars="200"/>
        <w:jc w:val="left"/>
        <w:textAlignment w:val="auto"/>
        <w:rPr>
          <w:rFonts w:hint="default" w:ascii="Times New Roman" w:hAnsi="Times New Roman" w:cs="Times New Roman"/>
        </w:rPr>
      </w:pPr>
      <w:r>
        <w:rPr>
          <w:rFonts w:hint="default" w:ascii="Times New Roman" w:hAnsi="Times New Roman" w:cs="Times New Roman"/>
        </w:rPr>
        <w:t xml:space="preserve">（1）绩效评价的对象：政府网站维护、运行和改版、升级经费项目 </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6" w:name="_Toc165277230"/>
      <w:r>
        <w:rPr>
          <w:rFonts w:hint="default" w:ascii="Times New Roman" w:hAnsi="Times New Roman" w:eastAsia="仿宋" w:cs="Times New Roman"/>
          <w:lang w:bidi="en-US"/>
        </w:rPr>
        <w:t>4.绩效评价范围</w:t>
      </w:r>
      <w:bookmarkEnd w:id="16"/>
    </w:p>
    <w:p>
      <w:pPr>
        <w:pageBreakBefore w:val="0"/>
        <w:widowControl w:val="0"/>
        <w:kinsoku/>
        <w:wordWrap/>
        <w:overflowPunct/>
        <w:topLinePunct w:val="0"/>
        <w:autoSpaceDE/>
        <w:autoSpaceDN/>
        <w:bidi w:val="0"/>
        <w:adjustRightInd/>
        <w:snapToGrid/>
        <w:spacing w:line="560" w:lineRule="exact"/>
        <w:ind w:left="0" w:leftChars="0" w:firstLine="560" w:firstLineChars="200"/>
        <w:jc w:val="left"/>
        <w:textAlignment w:val="auto"/>
        <w:rPr>
          <w:rFonts w:hint="default" w:ascii="Times New Roman" w:hAnsi="Times New Roman" w:cs="Times New Roman"/>
        </w:rPr>
      </w:pPr>
      <w:r>
        <w:rPr>
          <w:rFonts w:hint="default" w:ascii="Times New Roman" w:hAnsi="Times New Roman" w:cs="Times New Roman"/>
        </w:rPr>
        <w:t>1.时间范围：2023年1月1日至2023年12月31日。</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default" w:ascii="Times New Roman" w:hAnsi="Times New Roman" w:cs="Times New Roman"/>
        </w:rPr>
      </w:pPr>
      <w:r>
        <w:rPr>
          <w:rFonts w:hint="default" w:ascii="Times New Roman" w:hAnsi="Times New Roman" w:eastAsia="仿宋_GB2312" w:cs="Times New Roman"/>
          <w:kern w:val="2"/>
          <w:sz w:val="28"/>
          <w:szCs w:val="22"/>
          <w:lang w:val="en-US" w:eastAsia="zh-CN" w:bidi="ar-SA"/>
        </w:rPr>
        <w:t>2.项目范围：政府网站维护、运行及改版经费项目的</w:t>
      </w:r>
      <w:r>
        <w:rPr>
          <w:rFonts w:hint="eastAsia" w:ascii="Times New Roman" w:hAnsi="Times New Roman" w:eastAsia="仿宋_GB2312" w:cs="Times New Roman"/>
          <w:kern w:val="2"/>
          <w:sz w:val="28"/>
          <w:szCs w:val="22"/>
          <w:lang w:val="en-US" w:eastAsia="zh-CN" w:bidi="ar-SA"/>
        </w:rPr>
        <w:t>完全</w:t>
      </w:r>
      <w:r>
        <w:rPr>
          <w:rFonts w:hint="default" w:ascii="Times New Roman" w:hAnsi="Times New Roman" w:eastAsia="仿宋_GB2312" w:cs="Times New Roman"/>
          <w:kern w:val="2"/>
          <w:sz w:val="28"/>
          <w:szCs w:val="22"/>
          <w:lang w:val="en-US" w:eastAsia="zh-CN" w:bidi="ar-SA"/>
        </w:rPr>
        <w:t>该项目资金区财政及时拨付，按照项目合同相关内容完成网站日常维护、故障受理、记录、排查、解决；根据系统业务需求进行开发或升级，开展各类技术支持服务；数据库维护、网站内容及文字修改、域名管理等服务。项目资金年</w:t>
      </w:r>
      <w:r>
        <w:rPr>
          <w:rFonts w:hint="eastAsia" w:ascii="Times New Roman" w:hAnsi="Times New Roman" w:eastAsia="仿宋_GB2312" w:cs="Times New Roman"/>
          <w:kern w:val="2"/>
          <w:sz w:val="28"/>
          <w:szCs w:val="22"/>
          <w:lang w:val="en-US" w:eastAsia="zh-CN" w:bidi="ar-SA"/>
        </w:rPr>
        <w:t>初预算17</w:t>
      </w:r>
      <w:r>
        <w:rPr>
          <w:rFonts w:hint="default" w:ascii="Times New Roman" w:hAnsi="Times New Roman" w:eastAsia="仿宋_GB2312" w:cs="Times New Roman"/>
          <w:kern w:val="2"/>
          <w:sz w:val="28"/>
          <w:szCs w:val="22"/>
          <w:lang w:val="en-US" w:eastAsia="zh-CN" w:bidi="ar-SA"/>
        </w:rPr>
        <w:t>万元，财政拨付执行资金</w:t>
      </w:r>
      <w:r>
        <w:rPr>
          <w:rFonts w:hint="eastAsia" w:ascii="Times New Roman" w:hAnsi="Times New Roman" w:eastAsia="仿宋_GB2312" w:cs="Times New Roman"/>
          <w:kern w:val="2"/>
          <w:sz w:val="28"/>
          <w:szCs w:val="22"/>
          <w:lang w:val="en-US" w:eastAsia="zh-CN" w:bidi="ar-SA"/>
        </w:rPr>
        <w:t>17</w:t>
      </w:r>
      <w:r>
        <w:rPr>
          <w:rFonts w:hint="default" w:ascii="Times New Roman" w:hAnsi="Times New Roman" w:eastAsia="仿宋_GB2312" w:cs="Times New Roman"/>
          <w:kern w:val="2"/>
          <w:sz w:val="28"/>
          <w:szCs w:val="22"/>
          <w:lang w:val="en-US" w:eastAsia="zh-CN" w:bidi="ar-SA"/>
        </w:rPr>
        <w:t>万元，资金执行率100%；保障了乌鲁木齐县政府门户网站正常运行并且持续发挥作用，完全达到了预期效果，本项目总体是较好的完成了年度总体目标。</w:t>
      </w:r>
      <w:r>
        <w:rPr>
          <w:rFonts w:hint="eastAsia" w:ascii="Times New Roman" w:hAnsi="Times New Roman" w:eastAsia="仿宋_GB2312" w:cs="Times New Roman"/>
          <w:kern w:val="2"/>
          <w:sz w:val="28"/>
          <w:szCs w:val="22"/>
          <w:lang w:val="en-US" w:eastAsia="zh-CN" w:bidi="ar-SA"/>
        </w:rPr>
        <w:t>其中</w:t>
      </w:r>
      <w:r>
        <w:rPr>
          <w:rFonts w:hint="default" w:ascii="Times New Roman" w:hAnsi="Times New Roman" w:eastAsia="仿宋_GB2312" w:cs="Times New Roman"/>
          <w:kern w:val="2"/>
          <w:sz w:val="28"/>
          <w:szCs w:val="22"/>
          <w:lang w:val="en-US" w:eastAsia="zh-CN" w:bidi="ar-SA"/>
        </w:rPr>
        <w:t>主要经验及做法</w:t>
      </w:r>
      <w:r>
        <w:rPr>
          <w:rFonts w:hint="eastAsia" w:ascii="Times New Roman" w:hAnsi="Times New Roman" w:eastAsia="仿宋_GB2312" w:cs="Times New Roman"/>
          <w:kern w:val="2"/>
          <w:sz w:val="28"/>
          <w:szCs w:val="22"/>
          <w:lang w:val="en-US" w:eastAsia="zh-CN" w:bidi="ar-SA"/>
        </w:rPr>
        <w:t>在日常维护及时，严格按照要求进行网站服务。为了完成网站日常维护、故障受理、记录、排查、解决；根据系统业务需求进行开发或升级，开展各类技术支持服务；数据库维护、网站内容及文字修改、域名管理等服务。本项目严格按照合同内容，督促相关工作人员，按时维护及更新网站内容，进行日常维护，完成网站上的各种服务。存在的问题及原因分析本项目总体是较好的完成了年度总体目标，但是由于服务器设备内存较小，运行速度较慢，造成部分信息更新不及时，导致了群众满意度有所下降。</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7" w:name="_Toc67911606"/>
      <w:bookmarkStart w:id="18" w:name="_Toc165277231"/>
      <w:bookmarkStart w:id="19" w:name="_Hlk67586765"/>
      <w:r>
        <w:rPr>
          <w:rFonts w:hint="default" w:ascii="Times New Roman" w:hAnsi="Times New Roman" w:eastAsia="仿宋" w:cs="Times New Roman"/>
          <w:lang w:bidi="en-US"/>
        </w:rPr>
        <w:t>（二）绩效评价原则、指标体系、方法及标准</w:t>
      </w:r>
      <w:bookmarkEnd w:id="17"/>
      <w:bookmarkEnd w:id="18"/>
    </w:p>
    <w:bookmarkEnd w:id="19"/>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65277232"/>
      <w:r>
        <w:rPr>
          <w:rFonts w:hint="default" w:ascii="Times New Roman" w:hAnsi="Times New Roman" w:cs="Times New Roman"/>
        </w:rPr>
        <w:t>1.评价原则</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（一）科学公正。绩效评价应当运用科学合理的方法，按照规范的程序，对项目绩效进行客观、公正的反映。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（二）统筹兼顾。单位自评、部门评价和财政评价应职责明确，各有侧重，相互衔接。单位自评应由项目单位自主实施，即</w:t>
      </w:r>
      <w:r>
        <w:rPr>
          <w:rFonts w:hint="eastAsia" w:ascii="仿宋" w:hAnsi="仿宋" w:eastAsia="仿宋" w:cs="仿宋"/>
        </w:rPr>
        <w:t>“谁支出、谁自评”</w:t>
      </w:r>
      <w:r>
        <w:rPr>
          <w:rFonts w:hint="default" w:ascii="Times New Roman" w:hAnsi="Times New Roman" w:cs="Times New Roman"/>
        </w:rPr>
        <w:t>。部门评价和财政评价应在单位自评的基础上开展，必要时可委托第三方机构实施。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（三）激励约束。绩效评价结果应与预算安排、政策调整、改进管理实质性挂钩，体现奖优罚劣和激励相容导向，有效要安排、低效要压减、无效要问责。</w:t>
      </w:r>
    </w:p>
    <w:p>
      <w:pPr>
        <w:spacing w:line="360" w:lineRule="auto"/>
        <w:ind w:firstLine="560"/>
        <w:rPr>
          <w:rFonts w:hint="default" w:ascii="Times New Roman" w:hAnsi="Times New Roman" w:cs="Times New Roman"/>
        </w:rPr>
      </w:pPr>
      <w:r>
        <w:rPr>
          <w:rFonts w:hint="default" w:ascii="Times New Roman" w:hAnsi="Times New Roman" w:cs="Times New Roman"/>
        </w:rPr>
        <w:t>（四）公开透明。绩效评价结果应依法依规公开，并自觉接受社会监督。</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1" w:name="_Toc165277233"/>
      <w:r>
        <w:rPr>
          <w:rFonts w:hint="default" w:ascii="Times New Roman" w:hAnsi="Times New Roman" w:eastAsia="仿宋" w:cs="Times New Roman"/>
          <w:lang w:bidi="en-US"/>
        </w:rPr>
        <w:t>2.评价指标体系</w:t>
      </w:r>
      <w:bookmarkEnd w:id="21"/>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rPr>
      </w:pPr>
      <w:r>
        <w:rPr>
          <w:rFonts w:hint="default" w:ascii="Times New Roman" w:hAnsi="Times New Roman" w:cs="Times New Roman"/>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本项目的评价指标体系建立如下表所示。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both"/>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网站运行维护数量</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411" w:type="dxa"/>
            <w:tcBorders>
              <w:bottom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网站内容验收合格率</w:t>
            </w:r>
          </w:p>
          <w:p>
            <w:pPr>
              <w:widowControl/>
              <w:ind w:firstLine="0" w:firstLineChars="0"/>
              <w:jc w:val="center"/>
              <w:rPr>
                <w:rFonts w:hint="default" w:ascii="Times New Roman" w:hAnsi="Times New Roman" w:eastAsia="宋体" w:cs="Times New Roman"/>
                <w:color w:val="000000"/>
                <w:kern w:val="0"/>
                <w:sz w:val="22"/>
                <w:highlight w:val="none"/>
              </w:rPr>
            </w:pP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35"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411" w:type="dxa"/>
            <w:tcBorders>
              <w:top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系统故障率</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网络稳定运行率</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系统运行维护相应时间</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系统故障修复响应时间</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34"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eastAsia" w:ascii="Times New Roman" w:hAnsi="Times New Roman" w:eastAsia="宋体" w:cs="Times New Roman"/>
                <w:color w:val="000000"/>
                <w:kern w:val="0"/>
                <w:sz w:val="22"/>
                <w:highlight w:val="none"/>
                <w:lang w:eastAsia="zh-CN"/>
              </w:rPr>
              <w:t>经济</w:t>
            </w:r>
            <w:r>
              <w:rPr>
                <w:rFonts w:hint="default" w:ascii="Times New Roman" w:hAnsi="Times New Roman" w:eastAsia="宋体" w:cs="Times New Roman"/>
                <w:color w:val="000000"/>
                <w:kern w:val="0"/>
                <w:sz w:val="22"/>
                <w:highlight w:val="none"/>
              </w:rPr>
              <w:t>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保障提高网络安全服务社会</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减少不良信息传播发挥的作用</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4"/>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2" w:name="_Toc165277234"/>
      <w:bookmarkStart w:id="23" w:name="_Hlk67586038"/>
      <w:r>
        <w:rPr>
          <w:rFonts w:hint="default" w:ascii="Times New Roman" w:hAnsi="Times New Roman" w:cs="Times New Roman"/>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color w:val="auto"/>
        </w:rPr>
      </w:pPr>
      <w:r>
        <w:rPr>
          <w:rFonts w:hint="default" w:ascii="Times New Roman" w:hAnsi="Times New Roman" w:cs="Times New Roman"/>
          <w:color w:val="auto"/>
        </w:rPr>
        <w:t>（7）其他评价方法。</w:t>
      </w:r>
    </w:p>
    <w:p>
      <w:pPr>
        <w:spacing w:line="360" w:lineRule="auto"/>
        <w:ind w:firstLine="560"/>
        <w:rPr>
          <w:rFonts w:hint="default" w:ascii="Times New Roman" w:hAnsi="Times New Roman" w:cs="Times New Roman"/>
        </w:rPr>
      </w:pPr>
      <w:r>
        <w:rPr>
          <w:rFonts w:hint="default" w:ascii="Times New Roman" w:hAnsi="Times New Roman" w:cs="Times New Roman"/>
          <w:color w:val="auto"/>
        </w:rPr>
        <w:t>根据本项目</w:t>
      </w:r>
      <w:r>
        <w:rPr>
          <w:rFonts w:hint="default" w:ascii="Times New Roman" w:hAnsi="Times New Roman" w:cs="Times New Roman"/>
          <w:lang w:eastAsia="zh-CN"/>
        </w:rPr>
        <w:t>政府网站维护、运行和改版、升级经费的</w:t>
      </w:r>
      <w:r>
        <w:rPr>
          <w:rFonts w:hint="default" w:ascii="Times New Roman" w:hAnsi="Times New Roman" w:cs="Times New Roman"/>
          <w:color w:val="auto"/>
        </w:rPr>
        <w:t>特点，本次评价主要本次评价主要采用</w:t>
      </w:r>
      <w:r>
        <w:rPr>
          <w:rFonts w:hint="eastAsia" w:ascii="Times New Roman" w:hAnsi="Times New Roman" w:cs="Times New Roman"/>
          <w:color w:val="000000" w:themeColor="text1"/>
          <w:lang w:val="en-US" w:eastAsia="zh-CN"/>
          <w14:textFill>
            <w14:solidFill>
              <w14:schemeClr w14:val="tx1"/>
            </w14:solidFill>
          </w14:textFill>
        </w:rPr>
        <w:t>比较</w:t>
      </w:r>
      <w:r>
        <w:rPr>
          <w:rFonts w:hint="default" w:ascii="Times New Roman" w:hAnsi="Times New Roman" w:cs="Times New Roman"/>
          <w:color w:val="000000" w:themeColor="text1"/>
          <w14:textFill>
            <w14:solidFill>
              <w14:schemeClr w14:val="tx1"/>
            </w14:solidFill>
          </w14:textFill>
        </w:rPr>
        <w:t>法</w:t>
      </w:r>
      <w:r>
        <w:rPr>
          <w:rFonts w:hint="default" w:ascii="Times New Roman" w:hAnsi="Times New Roman" w:cs="Times New Roman"/>
        </w:rPr>
        <w:t>，</w:t>
      </w:r>
      <w:r>
        <w:rPr>
          <w:rFonts w:hint="default" w:ascii="Times New Roman" w:hAnsi="Times New Roman" w:cs="Times New Roman"/>
          <w:color w:val="auto"/>
        </w:rPr>
        <w:t>是指将实施情况与绩效目标、历史情况、不同部门和地区同类支出情况进行比较的方法。</w:t>
      </w:r>
      <w:r>
        <w:rPr>
          <w:rFonts w:hint="default" w:ascii="Times New Roman" w:hAnsi="Times New Roman" w:cs="Times New Roman"/>
        </w:rPr>
        <w:t>以考察实际产出和效益是否达到预期。</w:t>
      </w:r>
    </w:p>
    <w:p>
      <w:pPr>
        <w:pStyle w:val="4"/>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4" w:name="_Toc165277235"/>
      <w:r>
        <w:rPr>
          <w:rFonts w:hint="default" w:ascii="Times New Roman" w:hAnsi="Times New Roman" w:cs="Times New Roman"/>
        </w:rPr>
        <w:t>4.评价标准</w:t>
      </w:r>
      <w:bookmarkEnd w:id="2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_GB2312" w:cs="Times New Roman"/>
          <w:b w:val="0"/>
          <w:bCs w:val="0"/>
          <w:kern w:val="2"/>
          <w:sz w:val="28"/>
          <w:szCs w:val="22"/>
          <w:lang w:val="en-US" w:eastAsia="zh-CN" w:bidi="ar-SA"/>
        </w:rPr>
      </w:pPr>
      <w:bookmarkStart w:id="25" w:name="_Toc67911607"/>
      <w:bookmarkStart w:id="26" w:name="_Toc165277236"/>
      <w:r>
        <w:rPr>
          <w:rFonts w:hint="default" w:ascii="Times New Roman" w:hAnsi="Times New Roman" w:eastAsia="仿宋_GB2312" w:cs="Times New Roman"/>
          <w:b w:val="0"/>
          <w:bCs w:val="0"/>
          <w:kern w:val="2"/>
          <w:sz w:val="28"/>
          <w:szCs w:val="22"/>
          <w:lang w:val="en-US" w:eastAsia="zh-CN" w:bidi="ar-SA"/>
        </w:rPr>
        <w:t>·</w:t>
      </w:r>
      <w:r>
        <w:rPr>
          <w:rFonts w:hint="eastAsia" w:ascii="Times New Roman" w:hAnsi="Times New Roman" w:eastAsia="仿宋_GB2312" w:cs="Times New Roman"/>
          <w:b w:val="0"/>
          <w:bCs w:val="0"/>
          <w:kern w:val="2"/>
          <w:sz w:val="28"/>
          <w:szCs w:val="22"/>
          <w:lang w:val="en-US" w:eastAsia="zh-CN" w:bidi="ar-SA"/>
        </w:rPr>
        <w:t>《关于下达2023年预算部门的通知》（县财函【2023】26</w:t>
      </w:r>
      <w:r>
        <w:rPr>
          <w:rFonts w:hint="default" w:ascii="Times New Roman" w:hAnsi="Times New Roman" w:eastAsia="仿宋_GB2312" w:cs="Times New Roman"/>
          <w:b w:val="0"/>
          <w:bCs w:val="0"/>
          <w:kern w:val="2"/>
          <w:sz w:val="28"/>
          <w:szCs w:val="22"/>
          <w:lang w:val="en-US" w:eastAsia="zh-CN" w:bidi="ar-SA"/>
        </w:rPr>
        <w:t>号</w:t>
      </w:r>
      <w:r>
        <w:rPr>
          <w:rFonts w:hint="eastAsia" w:ascii="Times New Roman" w:hAnsi="Times New Roman" w:eastAsia="仿宋_GB2312" w:cs="Times New Roman"/>
          <w:b w:val="0"/>
          <w:bCs w:val="0"/>
          <w:kern w:val="2"/>
          <w:sz w:val="28"/>
          <w:szCs w:val="22"/>
          <w:lang w:val="en-US" w:eastAsia="zh-CN" w:bidi="ar-SA"/>
        </w:rPr>
        <w:t>）</w:t>
      </w:r>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rPr>
        <w:footnoteReference w:id="0"/>
      </w:r>
      <w:r>
        <w:rPr>
          <w:rFonts w:hint="default" w:ascii="Times New Roman" w:hAnsi="Times New Roman" w:cs="Times New Roman"/>
        </w:rPr>
        <w:t>、</w:t>
      </w:r>
      <w:r>
        <w:rPr>
          <w:rFonts w:hint="eastAsia" w:ascii="Times New Roman" w:hAnsi="Times New Roman" w:cs="Times New Roman"/>
          <w:lang w:eastAsia="zh-CN"/>
        </w:rPr>
        <w:t>政府网站运维服务合同等材料</w:t>
      </w:r>
      <w:r>
        <w:rPr>
          <w:rFonts w:hint="default" w:ascii="Times New Roman" w:hAnsi="Times New Roman" w:cs="Times New Roman"/>
        </w:rPr>
        <w:t>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27" w:name="_Toc67911608"/>
      <w:bookmarkStart w:id="28" w:name="_Toc165277237"/>
      <w:r>
        <w:rPr>
          <w:rFonts w:hint="default" w:ascii="Times New Roman" w:hAnsi="Times New Roman" w:eastAsia="仿宋" w:cs="Times New Roman"/>
          <w:sz w:val="36"/>
          <w:szCs w:val="36"/>
          <w:lang w:bidi="en-US"/>
        </w:rPr>
        <w:t>三、综合评价情况及评价结论</w:t>
      </w:r>
      <w:bookmarkEnd w:id="27"/>
      <w:bookmarkEnd w:id="28"/>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9" w:name="_Toc165277238"/>
      <w:bookmarkStart w:id="30" w:name="_Toc67911609"/>
      <w:r>
        <w:rPr>
          <w:rFonts w:hint="default" w:ascii="Times New Roman" w:hAnsi="Times New Roman" w:eastAsia="仿宋" w:cs="Times New Roman"/>
          <w:lang w:bidi="en-US"/>
        </w:rPr>
        <w:t>（一）评价结论</w:t>
      </w:r>
      <w:bookmarkEnd w:id="29"/>
      <w:bookmarkEnd w:id="30"/>
    </w:p>
    <w:p>
      <w:pPr>
        <w:spacing w:line="360" w:lineRule="auto"/>
        <w:ind w:firstLine="560"/>
        <w:rPr>
          <w:rFonts w:hint="default" w:ascii="Times New Roman" w:hAnsi="Times New Roman" w:cs="Times New Roman"/>
          <w:szCs w:val="28"/>
          <w:highlight w:val="none"/>
        </w:rPr>
      </w:pPr>
      <w:r>
        <w:rPr>
          <w:rFonts w:hint="default" w:ascii="Times New Roman" w:hAnsi="Times New Roman" w:cs="Times New Roman"/>
          <w:szCs w:val="28"/>
        </w:rPr>
        <w:t>结合项目特点，制定符合项目实际的绩效评价指标体系及评分标准，通过数据采集等形式，对2023年</w:t>
      </w:r>
      <w:r>
        <w:rPr>
          <w:rFonts w:hint="default" w:ascii="Times New Roman" w:hAnsi="Times New Roman" w:cs="Times New Roman"/>
        </w:rPr>
        <w:t>政府网站维护、运行及改版经</w:t>
      </w:r>
      <w:r>
        <w:rPr>
          <w:rFonts w:hint="default" w:ascii="Times New Roman" w:hAnsi="Times New Roman" w:cs="Times New Roman"/>
          <w:highlight w:val="none"/>
        </w:rPr>
        <w:t>费</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88</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良</w:t>
      </w:r>
      <w:r>
        <w:rPr>
          <w:rFonts w:hint="default" w:ascii="Times New Roman" w:hAnsi="Times New Roman" w:cs="Times New Roman"/>
          <w:szCs w:val="28"/>
          <w:highlight w:val="none"/>
        </w:rPr>
        <w:t>”</w:t>
      </w:r>
      <w:r>
        <w:rPr>
          <w:rStyle w:val="20"/>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839"/>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bookmarkStart w:id="31" w:name="_Toc67911610"/>
            <w:bookmarkStart w:id="32" w:name="_Toc165277239"/>
            <w:r>
              <w:rPr>
                <w:rFonts w:hint="default" w:ascii="Times New Roman" w:hAnsi="Times New Roman" w:cs="Times New Roman"/>
                <w:b/>
                <w:bCs/>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8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50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50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lang w:eastAsia="zh-CN"/>
              </w:rPr>
            </w:pPr>
            <w:r>
              <w:rPr>
                <w:rFonts w:hint="eastAsia" w:ascii="Times New Roman" w:hAnsi="Times New Roman" w:cs="Times New Roman"/>
                <w:color w:val="auto"/>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rPr>
            </w:pPr>
            <w:r>
              <w:rPr>
                <w:rFonts w:hint="eastAsia" w:ascii="Times New Roman" w:hAnsi="Times New Roman" w:cs="Times New Roman"/>
                <w:color w:val="auto"/>
                <w:kern w:val="0"/>
                <w:sz w:val="24"/>
                <w:szCs w:val="24"/>
                <w:lang w:val="en-US" w:eastAsia="zh-CN"/>
              </w:rPr>
              <w:t>80</w:t>
            </w:r>
            <w:r>
              <w:rPr>
                <w:rFonts w:hint="eastAsia" w:ascii="Times New Roman" w:hAnsi="Times New Roman" w:cs="Times New Roman"/>
                <w:color w:val="auto"/>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66.67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eastAsia" w:ascii="Times New Roman" w:hAnsi="Times New Roman" w:cs="Times New Roman"/>
                <w:kern w:val="0"/>
                <w:sz w:val="24"/>
                <w:szCs w:val="24"/>
                <w:lang w:val="en-US" w:eastAsia="zh-CN"/>
              </w:rPr>
              <w:t>2</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50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网站运行维护数量</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8</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79"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839" w:type="dxa"/>
            <w:tcBorders>
              <w:bottom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网站内容验收合格率</w:t>
            </w:r>
          </w:p>
        </w:tc>
        <w:tc>
          <w:tcPr>
            <w:tcW w:w="898" w:type="dxa"/>
            <w:tcBorders>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898" w:type="dxa"/>
            <w:tcBorders>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1039" w:type="dxa"/>
            <w:tcBorders>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op w:val="single" w:color="auto" w:sz="4" w:space="0"/>
              <w:bottom w:val="single" w:color="auto" w:sz="4" w:space="0"/>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系统故障率</w:t>
            </w:r>
          </w:p>
        </w:tc>
        <w:tc>
          <w:tcPr>
            <w:tcW w:w="898"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898"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1039"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839" w:type="dxa"/>
            <w:tcBorders>
              <w:bottom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bidi="ar-SA"/>
              </w:rPr>
            </w:pPr>
            <w:r>
              <w:rPr>
                <w:rFonts w:hint="default" w:ascii="Times New Roman" w:hAnsi="Times New Roman" w:eastAsia="仿宋_GB2312" w:cs="Times New Roman"/>
                <w:kern w:val="0"/>
                <w:sz w:val="24"/>
                <w:szCs w:val="24"/>
                <w:highlight w:val="none"/>
                <w:lang w:val="en-US" w:eastAsia="zh-CN" w:bidi="ar-SA"/>
              </w:rPr>
              <w:t>网络稳定运行率</w:t>
            </w:r>
          </w:p>
        </w:tc>
        <w:tc>
          <w:tcPr>
            <w:tcW w:w="898"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898"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1039" w:type="dxa"/>
            <w:tcBorders>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5"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op w:val="single" w:color="auto" w:sz="4" w:space="0"/>
              <w:bottom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系统运行维护相应时间</w:t>
            </w:r>
          </w:p>
        </w:tc>
        <w:tc>
          <w:tcPr>
            <w:tcW w:w="898"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898"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1039" w:type="dxa"/>
            <w:tcBorders>
              <w:top w:val="single" w:color="auto" w:sz="4" w:space="0"/>
              <w:bottom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8"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839" w:type="dxa"/>
            <w:tcBorders>
              <w:top w:val="single" w:color="auto" w:sz="4" w:space="0"/>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系统故障修复响应时间</w:t>
            </w:r>
          </w:p>
        </w:tc>
        <w:tc>
          <w:tcPr>
            <w:tcW w:w="898" w:type="dxa"/>
            <w:tcBorders>
              <w:top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898" w:type="dxa"/>
            <w:tcBorders>
              <w:top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w:t>
            </w:r>
          </w:p>
        </w:tc>
        <w:tc>
          <w:tcPr>
            <w:tcW w:w="1039" w:type="dxa"/>
            <w:tcBorders>
              <w:top w:val="single" w:color="auto" w:sz="4" w:space="0"/>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项目效益</w:t>
            </w: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保障提高网络安全服务社会</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yellow"/>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yellow"/>
              </w:rPr>
            </w:pPr>
            <w:r>
              <w:rPr>
                <w:rFonts w:hint="default" w:ascii="Times New Roman" w:hAnsi="Times New Roman" w:cs="Times New Roman"/>
                <w:kern w:val="0"/>
                <w:sz w:val="24"/>
                <w:szCs w:val="24"/>
                <w:highlight w:val="none"/>
              </w:rPr>
              <w:t>减少不良信息传播发挥的作用</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合计</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8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88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88</w:t>
            </w:r>
            <w:r>
              <w:rPr>
                <w:rFonts w:hint="eastAsia" w:ascii="Times New Roman" w:hAnsi="Times New Roman" w:cs="Times New Roman"/>
                <w:kern w:val="0"/>
                <w:sz w:val="24"/>
                <w:szCs w:val="24"/>
              </w:rPr>
              <w:t>%</w:t>
            </w:r>
          </w:p>
        </w:tc>
      </w:tr>
    </w:tbl>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（二）主要绩效</w:t>
      </w:r>
      <w:bookmarkEnd w:id="31"/>
      <w:bookmarkEnd w:id="32"/>
    </w:p>
    <w:p>
      <w:pPr>
        <w:pStyle w:val="5"/>
        <w:keepNext w:val="0"/>
        <w:keepLines w:val="0"/>
        <w:pageBreakBefore w:val="0"/>
        <w:widowControl w:val="0"/>
        <w:kinsoku/>
        <w:wordWrap/>
        <w:overflowPunct/>
        <w:topLinePunct w:val="0"/>
        <w:autoSpaceDE/>
        <w:autoSpaceDN/>
        <w:bidi w:val="0"/>
        <w:adjustRightInd/>
        <w:snapToGrid/>
        <w:spacing w:after="192" w:afterLines="50" w:line="360" w:lineRule="auto"/>
        <w:ind w:firstLine="420"/>
        <w:textAlignment w:val="auto"/>
        <w:rPr>
          <w:rFonts w:hint="default" w:ascii="Times New Roman" w:hAnsi="Times New Roman" w:eastAsia="仿宋" w:cs="Times New Roman"/>
          <w:sz w:val="36"/>
          <w:szCs w:val="36"/>
          <w:lang w:bidi="en-US"/>
        </w:rPr>
      </w:pPr>
      <w:r>
        <w:rPr>
          <w:rFonts w:hint="default" w:ascii="Times New Roman" w:hAnsi="Times New Roman" w:cs="Times New Roman"/>
          <w:bCs/>
          <w:szCs w:val="28"/>
        </w:rPr>
        <w:t>该项目资金区财政及时拨付，</w:t>
      </w:r>
      <w:r>
        <w:rPr>
          <w:rFonts w:hint="default" w:ascii="Times New Roman" w:hAnsi="Times New Roman" w:eastAsia="仿宋" w:cs="Times New Roman"/>
          <w:kern w:val="2"/>
          <w:sz w:val="28"/>
          <w:szCs w:val="28"/>
          <w:lang w:val="en-US" w:eastAsia="zh-CN" w:bidi="ar-SA"/>
        </w:rPr>
        <w:t>按照项目合同相关内容完成网站日常维护、故障受理、记录、排查、解决；根据系统业务需求进行开发或升级，开展各类技术支持服务；数据库维护、网站内容及文字修改、域名管理等服务。项目资金年</w:t>
      </w:r>
      <w:r>
        <w:rPr>
          <w:rFonts w:hint="eastAsia" w:ascii="Times New Roman" w:hAnsi="Times New Roman" w:eastAsia="仿宋" w:cs="Times New Roman"/>
          <w:kern w:val="2"/>
          <w:sz w:val="28"/>
          <w:szCs w:val="28"/>
          <w:lang w:val="en-US" w:eastAsia="zh-CN" w:bidi="ar-SA"/>
        </w:rPr>
        <w:t>初预算17</w:t>
      </w:r>
      <w:r>
        <w:rPr>
          <w:rFonts w:hint="default" w:ascii="Times New Roman" w:hAnsi="Times New Roman" w:eastAsia="仿宋" w:cs="Times New Roman"/>
          <w:kern w:val="2"/>
          <w:sz w:val="28"/>
          <w:szCs w:val="28"/>
          <w:lang w:val="en-US" w:eastAsia="zh-CN" w:bidi="ar-SA"/>
        </w:rPr>
        <w:t>万元，财政拨付执行资金</w:t>
      </w:r>
      <w:r>
        <w:rPr>
          <w:rFonts w:hint="eastAsia" w:ascii="Times New Roman" w:hAnsi="Times New Roman" w:eastAsia="仿宋" w:cs="Times New Roman"/>
          <w:kern w:val="2"/>
          <w:sz w:val="28"/>
          <w:szCs w:val="28"/>
          <w:lang w:val="en-US" w:eastAsia="zh-CN" w:bidi="ar-SA"/>
        </w:rPr>
        <w:t>17</w:t>
      </w:r>
      <w:r>
        <w:rPr>
          <w:rFonts w:hint="default" w:ascii="Times New Roman" w:hAnsi="Times New Roman" w:eastAsia="仿宋" w:cs="Times New Roman"/>
          <w:kern w:val="2"/>
          <w:sz w:val="28"/>
          <w:szCs w:val="28"/>
          <w:lang w:val="en-US" w:eastAsia="zh-CN" w:bidi="ar-SA"/>
        </w:rPr>
        <w:t>万元，资金执行率100%；保障了乌鲁木齐县政府门户网站正常运行并且持续发挥作用，完全达到了预期效果，本项目总体是较好的完成了年度总体目标。</w:t>
      </w:r>
      <w:bookmarkStart w:id="33" w:name="_Toc165277240"/>
      <w:bookmarkStart w:id="34" w:name="_Toc67911611"/>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33"/>
      <w:bookmarkEnd w:id="34"/>
    </w:p>
    <w:p>
      <w:pPr>
        <w:pStyle w:val="3"/>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5" w:name="_Toc165277241"/>
      <w:bookmarkStart w:id="36" w:name="_Toc67911612"/>
      <w:r>
        <w:rPr>
          <w:rFonts w:hint="default" w:ascii="Times New Roman" w:hAnsi="Times New Roman" w:eastAsia="仿宋" w:cs="Times New Roman"/>
          <w:lang w:bidi="en-US"/>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项目决算指标由3个二级指标和6个三级指标构成，权重为20分，实际得分</w:t>
      </w:r>
      <w:r>
        <w:rPr>
          <w:rFonts w:hint="eastAsia" w:ascii="Times New Roman" w:hAnsi="Times New Roman" w:cs="Times New Roman"/>
          <w:szCs w:val="28"/>
          <w:lang w:val="en-US" w:eastAsia="zh-CN"/>
        </w:rPr>
        <w:t>13</w:t>
      </w:r>
      <w:r>
        <w:rPr>
          <w:rFonts w:hint="default" w:ascii="Times New Roman" w:hAnsi="Times New Roman" w:cs="Times New Roman"/>
          <w:szCs w:val="28"/>
        </w:rPr>
        <w:t>分。</w:t>
      </w:r>
      <w:bookmarkStart w:id="37" w:name="_Toc165277242"/>
    </w:p>
    <w:p>
      <w:pPr>
        <w:pageBreakBefore w:val="0"/>
        <w:widowControl w:val="0"/>
        <w:numPr>
          <w:ilvl w:val="0"/>
          <w:numId w:val="1"/>
        </w:numPr>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项目立项</w:t>
      </w:r>
      <w:bookmarkEnd w:id="37"/>
    </w:p>
    <w:p>
      <w:pPr>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仿宋_GB2312" w:cs="Times New Roman"/>
          <w:b w:val="0"/>
          <w:bCs w:val="0"/>
          <w:kern w:val="2"/>
          <w:sz w:val="28"/>
          <w:szCs w:val="22"/>
          <w:lang w:val="en-US" w:eastAsia="zh-CN" w:bidi="ar-SA"/>
        </w:rPr>
      </w:pPr>
      <w:r>
        <w:rPr>
          <w:rFonts w:hint="default" w:ascii="Times New Roman" w:hAnsi="Times New Roman" w:cs="Times New Roman"/>
          <w:b/>
          <w:bCs/>
          <w:szCs w:val="28"/>
        </w:rPr>
        <w:t>立项依据充分性：</w:t>
      </w:r>
      <w:r>
        <w:rPr>
          <w:rFonts w:hint="eastAsia" w:ascii="Times New Roman" w:hAnsi="Times New Roman" w:cs="Times New Roman"/>
          <w:b/>
          <w:bCs/>
          <w:szCs w:val="28"/>
          <w:lang w:eastAsia="zh-CN"/>
        </w:rPr>
        <w:t>根据</w:t>
      </w:r>
      <w:r>
        <w:rPr>
          <w:rFonts w:hint="eastAsia" w:ascii="Times New Roman" w:hAnsi="Times New Roman" w:eastAsia="仿宋_GB2312" w:cs="Times New Roman"/>
          <w:b w:val="0"/>
          <w:bCs w:val="0"/>
          <w:kern w:val="2"/>
          <w:sz w:val="28"/>
          <w:szCs w:val="22"/>
          <w:lang w:val="en-US" w:eastAsia="zh-CN" w:bidi="ar-SA"/>
        </w:rPr>
        <w:t>《关于下达2023年预算部门的通知》（县财函【2023】26</w:t>
      </w:r>
      <w:r>
        <w:rPr>
          <w:rFonts w:hint="default" w:ascii="Times New Roman" w:hAnsi="Times New Roman" w:eastAsia="仿宋_GB2312" w:cs="Times New Roman"/>
          <w:b w:val="0"/>
          <w:bCs w:val="0"/>
          <w:kern w:val="2"/>
          <w:sz w:val="28"/>
          <w:szCs w:val="22"/>
          <w:lang w:val="en-US" w:eastAsia="zh-CN" w:bidi="ar-SA"/>
        </w:rPr>
        <w:t>号</w:t>
      </w:r>
      <w:r>
        <w:rPr>
          <w:rFonts w:hint="eastAsia" w:ascii="Times New Roman" w:hAnsi="Times New Roman" w:eastAsia="仿宋_GB2312" w:cs="Times New Roman"/>
          <w:b w:val="0"/>
          <w:bCs w:val="0"/>
          <w:kern w:val="2"/>
          <w:sz w:val="28"/>
          <w:szCs w:val="22"/>
          <w:lang w:val="en-US" w:eastAsia="zh-CN" w:bidi="ar-SA"/>
        </w:rPr>
        <w:t>）</w:t>
      </w:r>
      <w:r>
        <w:rPr>
          <w:rFonts w:hint="eastAsia" w:ascii="Times New Roman" w:hAnsi="Times New Roman" w:cs="Times New Roman"/>
          <w:b w:val="0"/>
          <w:bCs w:val="0"/>
          <w:kern w:val="2"/>
          <w:sz w:val="28"/>
          <w:szCs w:val="22"/>
          <w:lang w:val="en-US" w:eastAsia="zh-CN" w:bidi="ar-SA"/>
        </w:rPr>
        <w:t>文件，</w:t>
      </w:r>
      <w:r>
        <w:rPr>
          <w:rFonts w:hint="default" w:ascii="Times New Roman" w:hAnsi="Times New Roman" w:eastAsia="仿宋_GB2312" w:cs="Times New Roman"/>
          <w:b w:val="0"/>
          <w:bCs w:val="0"/>
          <w:kern w:val="2"/>
          <w:sz w:val="28"/>
          <w:szCs w:val="22"/>
          <w:lang w:val="en-US" w:eastAsia="zh-CN" w:bidi="ar-SA"/>
        </w:rPr>
        <w:t>主管单位根据乌鲁木齐县政府决策和财政局要求进行了申报，立项符合</w:t>
      </w:r>
      <w:r>
        <w:rPr>
          <w:rFonts w:hint="eastAsia" w:ascii="Times New Roman" w:hAnsi="Times New Roman" w:eastAsia="仿宋_GB2312" w:cs="Times New Roman"/>
          <w:b w:val="0"/>
          <w:bCs w:val="0"/>
          <w:kern w:val="2"/>
          <w:sz w:val="28"/>
          <w:szCs w:val="22"/>
          <w:lang w:val="en-US" w:eastAsia="zh-CN" w:bidi="ar-SA"/>
        </w:rPr>
        <w:t>《关于下达2023年预算部门的通知》（县财函【2023】26</w:t>
      </w:r>
      <w:r>
        <w:rPr>
          <w:rFonts w:hint="default" w:ascii="Times New Roman" w:hAnsi="Times New Roman" w:eastAsia="仿宋_GB2312" w:cs="Times New Roman"/>
          <w:b w:val="0"/>
          <w:bCs w:val="0"/>
          <w:kern w:val="2"/>
          <w:sz w:val="28"/>
          <w:szCs w:val="22"/>
          <w:lang w:val="en-US" w:eastAsia="zh-CN" w:bidi="ar-SA"/>
        </w:rPr>
        <w:t>号</w:t>
      </w:r>
      <w:r>
        <w:rPr>
          <w:rFonts w:hint="eastAsia" w:ascii="Times New Roman" w:hAnsi="Times New Roman" w:eastAsia="仿宋_GB2312" w:cs="Times New Roman"/>
          <w:b w:val="0"/>
          <w:bCs w:val="0"/>
          <w:kern w:val="2"/>
          <w:sz w:val="28"/>
          <w:szCs w:val="22"/>
          <w:lang w:val="en-US" w:eastAsia="zh-CN" w:bidi="ar-SA"/>
        </w:rPr>
        <w:t>）</w:t>
      </w:r>
      <w:r>
        <w:rPr>
          <w:rFonts w:hint="default" w:ascii="Times New Roman" w:hAnsi="Times New Roman" w:eastAsia="仿宋_GB2312" w:cs="Times New Roman"/>
          <w:b w:val="0"/>
          <w:bCs w:val="0"/>
          <w:kern w:val="2"/>
          <w:sz w:val="28"/>
          <w:szCs w:val="22"/>
          <w:lang w:val="en-US" w:eastAsia="zh-CN" w:bidi="ar-SA"/>
        </w:rPr>
        <w:t>关于下达2022年乌鲁木齐县政府网站维护、运行及改版经费项目预算资金的通知要求，项目属于公共财政支持范围。因此，立项依据充分，得</w:t>
      </w:r>
      <w:r>
        <w:rPr>
          <w:rFonts w:hint="eastAsia" w:ascii="Times New Roman" w:hAnsi="Times New Roman" w:cs="Times New Roman"/>
          <w:b w:val="0"/>
          <w:bCs w:val="0"/>
          <w:kern w:val="2"/>
          <w:sz w:val="28"/>
          <w:szCs w:val="22"/>
          <w:lang w:val="en-US" w:eastAsia="zh-CN" w:bidi="ar-SA"/>
        </w:rPr>
        <w:t>2</w:t>
      </w:r>
      <w:r>
        <w:rPr>
          <w:rFonts w:hint="default" w:ascii="Times New Roman" w:hAnsi="Times New Roman" w:eastAsia="仿宋_GB2312" w:cs="Times New Roman"/>
          <w:b w:val="0"/>
          <w:bCs w:val="0"/>
          <w:kern w:val="2"/>
          <w:sz w:val="28"/>
          <w:szCs w:val="22"/>
          <w:lang w:val="en-US" w:eastAsia="zh-CN" w:bidi="ar-SA"/>
        </w:rPr>
        <w:t>分。</w:t>
      </w:r>
    </w:p>
    <w:p>
      <w:pPr>
        <w:spacing w:line="360" w:lineRule="auto"/>
        <w:ind w:firstLine="562"/>
        <w:rPr>
          <w:rFonts w:hint="default" w:ascii="Times New Roman" w:hAnsi="Times New Roman" w:cs="Times New Roman"/>
          <w:color w:val="FF0000"/>
          <w:szCs w:val="28"/>
        </w:rPr>
      </w:pPr>
      <w:r>
        <w:rPr>
          <w:rFonts w:hint="default" w:ascii="Times New Roman" w:hAnsi="Times New Roman" w:cs="Times New Roman"/>
          <w:b/>
          <w:bCs/>
          <w:szCs w:val="28"/>
        </w:rPr>
        <w:t>立项程序规范性:</w:t>
      </w:r>
      <w:r>
        <w:rPr>
          <w:rFonts w:hint="default" w:ascii="Times New Roman" w:hAnsi="Times New Roman" w:cs="Times New Roman"/>
        </w:rPr>
        <w:t xml:space="preserve"> </w:t>
      </w:r>
      <w:r>
        <w:rPr>
          <w:rFonts w:hint="default" w:ascii="Times New Roman" w:hAnsi="Times New Roman" w:cs="Times New Roman"/>
          <w:szCs w:val="28"/>
        </w:rPr>
        <w:t>项目按照规定的程序申请设立，审批文件、材料符合相关要求，故立项程序规范，</w:t>
      </w:r>
    </w:p>
    <w:p>
      <w:pPr>
        <w:spacing w:line="360" w:lineRule="auto"/>
        <w:ind w:firstLine="562"/>
        <w:rPr>
          <w:rFonts w:hint="default" w:ascii="Times New Roman" w:hAnsi="Times New Roman" w:cs="Times New Roman"/>
          <w:szCs w:val="28"/>
        </w:rPr>
      </w:pPr>
      <w:r>
        <w:rPr>
          <w:rFonts w:hint="default" w:ascii="Times New Roman" w:hAnsi="Times New Roman" w:cs="Times New Roman"/>
          <w:szCs w:val="28"/>
        </w:rPr>
        <w:t>项目事前</w:t>
      </w:r>
      <w:r>
        <w:rPr>
          <w:rFonts w:hint="default" w:ascii="Times New Roman" w:hAnsi="Times New Roman" w:cs="Times New Roman"/>
          <w:color w:val="auto"/>
          <w:szCs w:val="28"/>
        </w:rPr>
        <w:t>申请</w:t>
      </w:r>
      <w:r>
        <w:rPr>
          <w:rFonts w:hint="default" w:ascii="Times New Roman" w:hAnsi="Times New Roman" w:cs="Times New Roman"/>
          <w:szCs w:val="28"/>
        </w:rPr>
        <w:t>预算资金时严格按照</w:t>
      </w:r>
      <w:r>
        <w:rPr>
          <w:rFonts w:hint="default" w:ascii="Times New Roman" w:hAnsi="Times New Roman" w:cs="Times New Roman"/>
          <w:szCs w:val="28"/>
          <w:lang w:val="en-US" w:eastAsia="zh-CN"/>
        </w:rPr>
        <w:t>乌鲁木齐县</w:t>
      </w:r>
      <w:r>
        <w:rPr>
          <w:rFonts w:hint="default" w:ascii="Times New Roman" w:hAnsi="Times New Roman" w:eastAsia="仿宋_GB2312" w:cs="Times New Roman"/>
          <w:b w:val="0"/>
          <w:bCs w:val="0"/>
          <w:kern w:val="2"/>
          <w:sz w:val="28"/>
          <w:szCs w:val="22"/>
          <w:lang w:val="en-US" w:eastAsia="zh-CN" w:bidi="ar-SA"/>
        </w:rPr>
        <w:t>政府网站维护、运行及改版经费</w:t>
      </w:r>
      <w:r>
        <w:rPr>
          <w:rFonts w:hint="default" w:ascii="Times New Roman" w:hAnsi="Times New Roman" w:cs="Times New Roman"/>
          <w:szCs w:val="28"/>
        </w:rPr>
        <w:t>项目的立项要求，遵循“二上二下”的预算流程；审批文件、材料符合相关要求，故立项程序规范，得</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综上，该指标满分8分，得分</w:t>
      </w:r>
      <w:r>
        <w:rPr>
          <w:rFonts w:hint="eastAsia" w:ascii="Times New Roman" w:hAnsi="Times New Roman" w:cs="Times New Roman"/>
          <w:b/>
          <w:kern w:val="0"/>
          <w:szCs w:val="28"/>
          <w:lang w:val="en-US" w:eastAsia="zh-CN"/>
        </w:rPr>
        <w:t>4</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8" w:name="_Toc165277243"/>
      <w:r>
        <w:rPr>
          <w:rFonts w:hint="default" w:ascii="Times New Roman" w:hAnsi="Times New Roman" w:cs="Times New Roman"/>
        </w:rPr>
        <w:t>2.绩效目标</w:t>
      </w:r>
      <w:bookmarkEnd w:id="3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本项目的绩效目标按照产出、效益和满意度构建绩效评价指标，且具有明确性、可衡量性、可实现性、相关性和时限性等特点，能较为全面地反映本项目的产出和效益，故绩效目标合理性指标得分3分。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kern w:val="0"/>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其中，目标已细化为具体的绩效指标</w:t>
      </w:r>
      <w:r>
        <w:rPr>
          <w:rFonts w:hint="default" w:ascii="Times New Roman" w:hAnsi="Times New Roman" w:eastAsia="仿宋" w:cs="Times New Roman"/>
          <w:sz w:val="30"/>
          <w:szCs w:val="30"/>
        </w:rPr>
        <w:t>本单位</w:t>
      </w:r>
      <w:r>
        <w:rPr>
          <w:rFonts w:hint="default" w:ascii="Times New Roman" w:hAnsi="Times New Roman" w:eastAsia="仿宋" w:cs="Times New Roman"/>
          <w:color w:val="000000" w:themeColor="text1"/>
          <w:sz w:val="30"/>
          <w:szCs w:val="30"/>
          <w:highlight w:val="none"/>
          <w14:textFill>
            <w14:solidFill>
              <w14:schemeClr w14:val="tx1"/>
            </w14:solidFill>
          </w14:textFill>
        </w:rPr>
        <w:t>年初编制《绩效目标申报表》</w:t>
      </w:r>
      <w:r>
        <w:rPr>
          <w:rFonts w:hint="default" w:ascii="Times New Roman" w:hAnsi="Times New Roman" w:cs="Times New Roman"/>
          <w:kern w:val="0"/>
          <w:szCs w:val="28"/>
        </w:rPr>
        <w:t>，可通过数量指标、质量指标、时效指标和</w:t>
      </w:r>
      <w:r>
        <w:rPr>
          <w:rFonts w:hint="eastAsia" w:ascii="Times New Roman" w:hAnsi="Times New Roman" w:cs="Times New Roman"/>
          <w:kern w:val="0"/>
          <w:szCs w:val="28"/>
          <w:lang w:eastAsia="zh-CN"/>
        </w:rPr>
        <w:t>效益</w:t>
      </w:r>
      <w:r>
        <w:rPr>
          <w:rFonts w:hint="default" w:ascii="Times New Roman" w:hAnsi="Times New Roman" w:cs="Times New Roman"/>
          <w:kern w:val="0"/>
          <w:szCs w:val="28"/>
        </w:rPr>
        <w:t>指标予以量化，并具有确切的评价标准，且指标设定均与目标相关。各项指标均能在现实条件下</w:t>
      </w:r>
      <w:r>
        <w:rPr>
          <w:rFonts w:hint="eastAsia" w:ascii="Times New Roman" w:hAnsi="Times New Roman" w:cs="Times New Roman"/>
          <w:kern w:val="0"/>
          <w:szCs w:val="28"/>
          <w:lang w:eastAsia="zh-CN"/>
        </w:rPr>
        <w:t>通过签订的政府网站运维服务合同</w:t>
      </w:r>
      <w:r>
        <w:rPr>
          <w:rFonts w:hint="default" w:ascii="Times New Roman" w:hAnsi="Times New Roman" w:cs="Times New Roman"/>
          <w:kern w:val="0"/>
          <w:szCs w:val="28"/>
        </w:rPr>
        <w:t>收集到相关数据进行佐证，</w:t>
      </w:r>
      <w:r>
        <w:rPr>
          <w:rFonts w:hint="eastAsia" w:ascii="Times New Roman" w:hAnsi="Times New Roman" w:cs="Times New Roman"/>
          <w:szCs w:val="28"/>
          <w:lang w:val="en-US" w:eastAsia="zh-CN"/>
        </w:rPr>
        <w:t>与新疆奥思美科信息技术有限公司，签订合同，</w:t>
      </w:r>
      <w:r>
        <w:rPr>
          <w:rFonts w:hint="default" w:ascii="Times New Roman" w:hAnsi="Times New Roman" w:cs="Times New Roman"/>
          <w:szCs w:val="28"/>
          <w:lang w:val="en-US" w:eastAsia="zh-CN"/>
        </w:rPr>
        <w:t>经费主要用于</w:t>
      </w:r>
      <w:r>
        <w:rPr>
          <w:rFonts w:hint="eastAsia" w:ascii="Times New Roman" w:hAnsi="Times New Roman" w:cs="Times New Roman"/>
          <w:szCs w:val="28"/>
          <w:lang w:val="en-US" w:eastAsia="zh-CN"/>
        </w:rPr>
        <w:t>政府网站运维服务，向财务收集原始票据，如签订合同、支付凭证、发票等，</w:t>
      </w:r>
      <w:r>
        <w:rPr>
          <w:rFonts w:hint="default" w:ascii="Times New Roman" w:hAnsi="Times New Roman" w:cs="Times New Roman"/>
          <w:kern w:val="0"/>
          <w:szCs w:val="28"/>
        </w:rPr>
        <w:t>与当年项目年度计划相对应，故绩效目标明确性指标得分3分。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9" w:name="_Toc165277244"/>
      <w:r>
        <w:rPr>
          <w:rFonts w:hint="default" w:ascii="Times New Roman" w:hAnsi="Times New Roman" w:cs="Times New Roman"/>
        </w:rPr>
        <w:t>3.资金投入</w:t>
      </w:r>
      <w:bookmarkEnd w:id="39"/>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Cs/>
          <w:kern w:val="0"/>
          <w:szCs w:val="28"/>
        </w:rPr>
      </w:pPr>
      <w:r>
        <w:rPr>
          <w:rFonts w:hint="default" w:ascii="Times New Roman" w:hAnsi="Times New Roman" w:cs="Times New Roman"/>
          <w:b/>
          <w:kern w:val="0"/>
          <w:szCs w:val="28"/>
        </w:rPr>
        <w:t>预算编制科学性：</w:t>
      </w:r>
      <w:r>
        <w:rPr>
          <w:rFonts w:hint="default" w:ascii="Times New Roman" w:hAnsi="Times New Roman" w:cs="Times New Roman"/>
          <w:szCs w:val="28"/>
          <w:lang w:eastAsia="zh-CN"/>
        </w:rPr>
        <w:t>项目绩效目标申报</w:t>
      </w:r>
      <w:r>
        <w:rPr>
          <w:rFonts w:hint="default" w:ascii="Times New Roman" w:hAnsi="Times New Roman" w:cs="Times New Roman"/>
          <w:szCs w:val="28"/>
        </w:rPr>
        <w:t>编制清晰，</w:t>
      </w:r>
      <w:r>
        <w:rPr>
          <w:rFonts w:hint="eastAsia" w:ascii="Times New Roman" w:hAnsi="Times New Roman" w:cs="Times New Roman"/>
          <w:szCs w:val="28"/>
          <w:lang w:eastAsia="zh-CN"/>
        </w:rPr>
        <w:t>根据政府网站运维服务合同及续签增项服务协议，测算出其中监控服务分为系统监控和监控查看，配备</w:t>
      </w:r>
      <w:r>
        <w:rPr>
          <w:rFonts w:hint="eastAsia" w:ascii="Times New Roman" w:hAnsi="Times New Roman" w:cs="Times New Roman"/>
          <w:szCs w:val="28"/>
          <w:lang w:val="en-US" w:eastAsia="zh-CN"/>
        </w:rPr>
        <w:t>2人，35元/人/天，7*24小时轮值，35*2=70元/天，年服务费用为25500元，应急事故处理服务分为系统异常处理和应用异常处理，配备2人，35元/人/天，7*24小时轮值，35*2=70元/天，年服务费25500元，安全运维服务分为运维安全加固和应用安全扫描，配备1人，安全运维以周为计算单位，500元/人/周，2000元/月，年服务费24000元，网站信息维护分为网站前端内容相关，配备1人，网站内容更新、图文编排及相应页面管理调整按天计算，3000元/月，年服务费36000元，合计11万元；云服务费金额4万元，IPV6改造费2万元，合计6万元，项目总计费用17万元。</w:t>
      </w:r>
      <w:r>
        <w:rPr>
          <w:rFonts w:hint="default" w:ascii="Times New Roman" w:hAnsi="Times New Roman" w:cs="Times New Roman"/>
          <w:szCs w:val="28"/>
        </w:rPr>
        <w:t>有明确标准、预算内容和项目内容相匹配</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网站运行维护数量4项，网站内容验收合格率达到了95%，系统故障率</w:t>
      </w:r>
      <w:r>
        <w:rPr>
          <w:rFonts w:hint="eastAsia" w:ascii="Arial" w:hAnsi="Arial" w:cs="Arial"/>
          <w:szCs w:val="28"/>
          <w:lang w:val="en-US" w:eastAsia="zh-CN"/>
        </w:rPr>
        <w:t>为</w:t>
      </w:r>
      <w:r>
        <w:rPr>
          <w:rFonts w:hint="eastAsia" w:ascii="Times New Roman" w:hAnsi="Times New Roman" w:cs="Times New Roman"/>
          <w:szCs w:val="28"/>
          <w:lang w:val="en-US" w:eastAsia="zh-CN"/>
        </w:rPr>
        <w:t>0%，网络稳定运行率达到了100%，系统运行维护相应时间</w:t>
      </w:r>
      <w:r>
        <w:rPr>
          <w:rFonts w:hint="eastAsia" w:ascii="Arial" w:hAnsi="Arial" w:cs="Arial"/>
          <w:szCs w:val="28"/>
          <w:lang w:val="en-US" w:eastAsia="zh-CN"/>
        </w:rPr>
        <w:t>为</w:t>
      </w:r>
      <w:r>
        <w:rPr>
          <w:rFonts w:hint="eastAsia" w:ascii="Times New Roman" w:hAnsi="Times New Roman" w:cs="Times New Roman"/>
          <w:szCs w:val="28"/>
          <w:lang w:val="en-US" w:eastAsia="zh-CN"/>
        </w:rPr>
        <w:t>2小时，系统故障修复响应时间</w:t>
      </w:r>
      <w:r>
        <w:rPr>
          <w:rFonts w:hint="eastAsia" w:ascii="Arial" w:hAnsi="Arial" w:cs="Arial"/>
          <w:szCs w:val="28"/>
          <w:lang w:val="en-US" w:eastAsia="zh-CN"/>
        </w:rPr>
        <w:t>为</w:t>
      </w:r>
      <w:r>
        <w:rPr>
          <w:rFonts w:hint="eastAsia" w:ascii="Times New Roman" w:hAnsi="Times New Roman" w:cs="Times New Roman"/>
          <w:szCs w:val="28"/>
          <w:lang w:val="en-US" w:eastAsia="zh-CN"/>
        </w:rPr>
        <w:t>1天，</w:t>
      </w:r>
      <w:r>
        <w:rPr>
          <w:rFonts w:hint="eastAsia" w:ascii="Times New Roman" w:hAnsi="Times New Roman" w:cs="Times New Roman"/>
          <w:kern w:val="2"/>
          <w:sz w:val="28"/>
          <w:szCs w:val="28"/>
          <w:lang w:val="en-US" w:eastAsia="zh-CN" w:bidi="ar-SA"/>
        </w:rPr>
        <w:t>经济效益目标值保障提高网络安全服务社会，年度指标值有所提升，社会效益目标值减少不良信息传播发挥的作用，年度指标值完全达到了预期，</w:t>
      </w:r>
      <w:r>
        <w:rPr>
          <w:rFonts w:hint="default" w:ascii="Times New Roman" w:hAnsi="Times New Roman" w:cs="Times New Roman"/>
          <w:kern w:val="0"/>
          <w:szCs w:val="28"/>
        </w:rPr>
        <w:t>故预算编制科学性指标得分3分。</w:t>
      </w:r>
    </w:p>
    <w:p>
      <w:pPr>
        <w:keepNext w:val="0"/>
        <w:keepLines w:val="0"/>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 xml:space="preserve">： </w:t>
      </w:r>
      <w:r>
        <w:rPr>
          <w:rFonts w:hint="default" w:ascii="Times New Roman" w:hAnsi="Times New Roman" w:cs="Times New Roman"/>
          <w:szCs w:val="28"/>
          <w:lang w:eastAsia="zh-CN"/>
        </w:rPr>
        <w:t>预算资金分配依据充分、合理。</w:t>
      </w:r>
      <w:r>
        <w:rPr>
          <w:rFonts w:hint="eastAsia" w:ascii="Times New Roman" w:hAnsi="Times New Roman" w:cs="Times New Roman"/>
          <w:szCs w:val="28"/>
          <w:lang w:eastAsia="zh-CN"/>
        </w:rPr>
        <w:t>年初预算</w:t>
      </w:r>
      <w:r>
        <w:rPr>
          <w:rFonts w:hint="default" w:ascii="Times New Roman" w:hAnsi="Times New Roman" w:cs="Times New Roman"/>
          <w:szCs w:val="28"/>
          <w:lang w:eastAsia="zh-CN"/>
        </w:rPr>
        <w:t>政府网站维护、运行及改版经费</w:t>
      </w:r>
      <w:r>
        <w:rPr>
          <w:rFonts w:hint="eastAsia" w:ascii="Times New Roman" w:hAnsi="Times New Roman" w:cs="Times New Roman"/>
          <w:szCs w:val="28"/>
          <w:lang w:val="en-US" w:eastAsia="zh-CN"/>
        </w:rPr>
        <w:t>17万元，其中网站运维服务11万元，曙光云服务6万元，</w:t>
      </w:r>
      <w:r>
        <w:rPr>
          <w:rFonts w:hint="default" w:ascii="Times New Roman" w:hAnsi="Times New Roman" w:cs="Times New Roman"/>
          <w:szCs w:val="28"/>
          <w:lang w:eastAsia="zh-CN"/>
        </w:rPr>
        <w:t>严格按照财务制度使用资金，严格遵守国家财经法规和财务管理制度及相关专项资金管理办法的规定，秉承勤俭节约原则，按照专款专用要求使用项目资金，单位制定相应的财务和业务管理制度。不存在截留、挤占、挪用、虚列支出等情况，资金使用正常</w:t>
      </w:r>
      <w:r>
        <w:rPr>
          <w:rFonts w:hint="default" w:ascii="Times New Roman" w:hAnsi="Times New Roman" w:cs="Times New Roman"/>
          <w:b/>
          <w:kern w:val="0"/>
          <w:szCs w:val="28"/>
        </w:rPr>
        <w:t>。</w:t>
      </w:r>
      <w:r>
        <w:rPr>
          <w:rFonts w:hint="default" w:ascii="Times New Roman" w:hAnsi="Times New Roman" w:cs="Times New Roman"/>
          <w:kern w:val="0"/>
          <w:szCs w:val="28"/>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综上，该指标满分6分，得分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0" w:name="_Toc165277245"/>
      <w:bookmarkStart w:id="41" w:name="_Toc67911613"/>
      <w:r>
        <w:rPr>
          <w:rFonts w:hint="default" w:ascii="Times New Roman" w:hAnsi="Times New Roman" w:eastAsia="仿宋" w:cs="Times New Roman"/>
          <w:lang w:bidi="en-US"/>
        </w:rPr>
        <w:t>（二）项目过程情况</w:t>
      </w:r>
      <w:bookmarkEnd w:id="40"/>
      <w:bookmarkEnd w:id="4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项目过程指标由2个二级指标和5个三级指标构成，权重为20分，实际得分</w:t>
      </w:r>
      <w:r>
        <w:rPr>
          <w:rFonts w:hint="eastAsia" w:ascii="Times New Roman" w:hAnsi="Times New Roman" w:cs="Times New Roman"/>
          <w:color w:val="000000" w:themeColor="text1"/>
          <w:szCs w:val="28"/>
          <w:lang w:val="en-US" w:eastAsia="zh-CN"/>
          <w14:textFill>
            <w14:solidFill>
              <w14:schemeClr w14:val="tx1"/>
            </w14:solidFill>
          </w14:textFill>
        </w:rPr>
        <w:t>15</w:t>
      </w:r>
      <w:r>
        <w:rPr>
          <w:rFonts w:hint="default" w:ascii="Times New Roman" w:hAnsi="Times New Roman" w:cs="Times New Roman"/>
          <w:color w:val="000000" w:themeColor="text1"/>
          <w:szCs w:val="28"/>
          <w14:textFill>
            <w14:solidFill>
              <w14:schemeClr w14:val="tx1"/>
            </w14:solidFill>
          </w14:textFill>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2" w:name="_Toc165277246"/>
      <w:r>
        <w:rPr>
          <w:rFonts w:hint="default" w:ascii="Times New Roman" w:hAnsi="Times New Roman" w:cs="Times New Roman"/>
        </w:rPr>
        <w:t>1.资金管理</w:t>
      </w:r>
      <w:bookmarkEnd w:id="42"/>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Times New Roman" w:hAnsi="Times New Roman" w:cs="Times New Roman"/>
          <w:szCs w:val="28"/>
          <w:lang w:eastAsia="zh-CN"/>
        </w:rPr>
        <w:t>项目年初预算</w:t>
      </w:r>
      <w:r>
        <w:rPr>
          <w:rFonts w:hint="default" w:ascii="Times New Roman" w:hAnsi="Times New Roman" w:cs="Times New Roman"/>
          <w:szCs w:val="28"/>
          <w:lang w:eastAsia="zh-CN"/>
        </w:rPr>
        <w:t>资金</w:t>
      </w:r>
      <w:r>
        <w:rPr>
          <w:rFonts w:hint="eastAsia" w:ascii="Times New Roman" w:hAnsi="Times New Roman" w:cs="Times New Roman"/>
          <w:szCs w:val="28"/>
          <w:lang w:val="en-US" w:eastAsia="zh-CN"/>
        </w:rPr>
        <w:t>17</w:t>
      </w:r>
      <w:r>
        <w:rPr>
          <w:rFonts w:hint="default" w:ascii="Times New Roman" w:hAnsi="Times New Roman" w:cs="Times New Roman"/>
          <w:szCs w:val="28"/>
          <w:lang w:eastAsia="zh-CN"/>
        </w:rPr>
        <w:t>万元，</w:t>
      </w:r>
      <w:r>
        <w:rPr>
          <w:rFonts w:hint="eastAsia" w:ascii="Times New Roman" w:hAnsi="Times New Roman" w:cs="Times New Roman"/>
          <w:szCs w:val="28"/>
          <w:lang w:eastAsia="zh-CN"/>
        </w:rPr>
        <w:t>财政拨款资金</w:t>
      </w:r>
      <w:r>
        <w:rPr>
          <w:rFonts w:hint="eastAsia" w:ascii="Times New Roman" w:hAnsi="Times New Roman" w:cs="Times New Roman"/>
          <w:szCs w:val="28"/>
          <w:lang w:val="en-US" w:eastAsia="zh-CN"/>
        </w:rPr>
        <w:t>17万元，</w:t>
      </w:r>
      <w:r>
        <w:rPr>
          <w:rFonts w:hint="default" w:ascii="Times New Roman" w:hAnsi="Times New Roman" w:cs="Times New Roman"/>
          <w:szCs w:val="28"/>
          <w:lang w:val="en-US" w:eastAsia="zh-CN"/>
        </w:rPr>
        <w:t>202</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年</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月</w:t>
      </w:r>
      <w:r>
        <w:rPr>
          <w:rFonts w:hint="eastAsia" w:ascii="Times New Roman" w:hAnsi="Times New Roman" w:cs="Times New Roman"/>
          <w:szCs w:val="28"/>
          <w:lang w:val="en-US" w:eastAsia="zh-CN"/>
        </w:rPr>
        <w:t>30日</w:t>
      </w:r>
      <w:r>
        <w:rPr>
          <w:rFonts w:hint="default" w:ascii="Times New Roman" w:hAnsi="Times New Roman" w:cs="Times New Roman"/>
          <w:szCs w:val="28"/>
          <w:lang w:eastAsia="zh-CN"/>
        </w:rPr>
        <w:t>拨付资金</w:t>
      </w:r>
      <w:r>
        <w:rPr>
          <w:rFonts w:hint="eastAsia" w:ascii="Times New Roman" w:hAnsi="Times New Roman" w:cs="Times New Roman"/>
          <w:szCs w:val="28"/>
          <w:lang w:val="en-US" w:eastAsia="zh-CN"/>
        </w:rPr>
        <w:t>17</w:t>
      </w:r>
      <w:r>
        <w:rPr>
          <w:rFonts w:hint="default" w:ascii="Times New Roman" w:hAnsi="Times New Roman" w:cs="Times New Roman"/>
          <w:szCs w:val="28"/>
          <w:lang w:eastAsia="zh-CN"/>
        </w:rPr>
        <w:t>万元及时到位，</w:t>
      </w:r>
      <w:r>
        <w:rPr>
          <w:rFonts w:hint="eastAsia" w:ascii="Times New Roman" w:hAnsi="Times New Roman" w:cs="Times New Roman"/>
          <w:szCs w:val="28"/>
          <w:lang w:eastAsia="zh-CN"/>
        </w:rPr>
        <w:t>资金直接支付到网站维护、运行及改版供应商，</w:t>
      </w:r>
      <w:r>
        <w:rPr>
          <w:rFonts w:hint="default" w:ascii="Times New Roman" w:hAnsi="Times New Roman" w:cs="Times New Roman"/>
          <w:szCs w:val="28"/>
          <w:lang w:eastAsia="zh-CN"/>
        </w:rPr>
        <w:t>资金与实际到位资金相符，资金到位率100%。故资金到位率指标得分</w:t>
      </w:r>
      <w:r>
        <w:rPr>
          <w:rFonts w:hint="default" w:ascii="Times New Roman" w:hAnsi="Times New Roman" w:cs="Times New Roman"/>
          <w:szCs w:val="28"/>
          <w:lang w:val="en-US" w:eastAsia="zh-CN"/>
        </w:rPr>
        <w:t>5</w:t>
      </w:r>
      <w:r>
        <w:rPr>
          <w:rFonts w:hint="default" w:ascii="Times New Roman" w:hAnsi="Times New Roman" w:cs="Times New Roman"/>
          <w:szCs w:val="28"/>
          <w:lang w:eastAsia="zh-CN"/>
        </w:rPr>
        <w:t>分</w:t>
      </w:r>
      <w:r>
        <w:rPr>
          <w:rFonts w:hint="default" w:ascii="Times New Roman" w:hAnsi="Times New Roman" w:cs="Times New Roman"/>
          <w:szCs w:val="28"/>
        </w:rPr>
        <w:t>。故资金到位率指标得分</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预算执行率：</w:t>
      </w:r>
      <w:r>
        <w:rPr>
          <w:rFonts w:hint="default" w:ascii="Times New Roman" w:hAnsi="Times New Roman" w:cs="Times New Roman"/>
          <w:szCs w:val="28"/>
          <w:lang w:val="en-US" w:eastAsia="zh-CN"/>
        </w:rPr>
        <w:t>项目正常开展，202</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年</w:t>
      </w:r>
      <w:r>
        <w:rPr>
          <w:rFonts w:hint="eastAsia" w:ascii="Times New Roman" w:hAnsi="Times New Roman" w:cs="Times New Roman"/>
          <w:szCs w:val="28"/>
          <w:lang w:val="en-US" w:eastAsia="zh-CN"/>
        </w:rPr>
        <w:t>3</w:t>
      </w:r>
      <w:r>
        <w:rPr>
          <w:rFonts w:hint="default" w:ascii="Times New Roman" w:hAnsi="Times New Roman" w:cs="Times New Roman"/>
          <w:szCs w:val="28"/>
          <w:lang w:val="en-US" w:eastAsia="zh-CN"/>
        </w:rPr>
        <w:t>月</w:t>
      </w:r>
      <w:r>
        <w:rPr>
          <w:rFonts w:hint="eastAsia" w:ascii="Times New Roman" w:hAnsi="Times New Roman" w:cs="Times New Roman"/>
          <w:szCs w:val="28"/>
          <w:lang w:val="en-US" w:eastAsia="zh-CN"/>
        </w:rPr>
        <w:t>30</w:t>
      </w:r>
      <w:r>
        <w:rPr>
          <w:rFonts w:hint="default" w:ascii="Times New Roman" w:hAnsi="Times New Roman" w:cs="Times New Roman"/>
          <w:szCs w:val="28"/>
          <w:lang w:val="en-US" w:eastAsia="zh-CN"/>
        </w:rPr>
        <w:t>日</w:t>
      </w:r>
      <w:r>
        <w:rPr>
          <w:rFonts w:hint="eastAsia" w:ascii="Times New Roman" w:hAnsi="Times New Roman" w:cs="Times New Roman"/>
          <w:szCs w:val="28"/>
          <w:lang w:val="en-US" w:eastAsia="zh-CN"/>
        </w:rPr>
        <w:t>一次性</w:t>
      </w:r>
      <w:r>
        <w:rPr>
          <w:rFonts w:hint="default" w:ascii="Times New Roman" w:hAnsi="Times New Roman" w:cs="Times New Roman"/>
          <w:szCs w:val="28"/>
          <w:lang w:val="en-US" w:eastAsia="zh-CN"/>
        </w:rPr>
        <w:t>支出经费</w:t>
      </w:r>
      <w:r>
        <w:rPr>
          <w:rFonts w:hint="eastAsia" w:ascii="Times New Roman" w:hAnsi="Times New Roman" w:cs="Times New Roman"/>
          <w:szCs w:val="28"/>
          <w:lang w:val="en-US" w:eastAsia="zh-CN"/>
        </w:rPr>
        <w:t>17</w:t>
      </w:r>
      <w:r>
        <w:rPr>
          <w:rFonts w:hint="default" w:ascii="Times New Roman" w:hAnsi="Times New Roman" w:cs="Times New Roman"/>
          <w:szCs w:val="28"/>
          <w:lang w:val="en-US" w:eastAsia="zh-CN"/>
        </w:rPr>
        <w:t>万元，</w:t>
      </w:r>
      <w:r>
        <w:rPr>
          <w:rFonts w:hint="eastAsia" w:ascii="Times New Roman" w:hAnsi="Times New Roman" w:cs="Times New Roman"/>
          <w:szCs w:val="28"/>
          <w:lang w:val="en-US" w:eastAsia="zh-CN"/>
        </w:rPr>
        <w:t>支付与供应商新疆奥思美科信息技术有限公司，</w:t>
      </w:r>
      <w:r>
        <w:rPr>
          <w:rFonts w:hint="default" w:ascii="Times New Roman" w:hAnsi="Times New Roman" w:cs="Times New Roman"/>
          <w:szCs w:val="28"/>
          <w:lang w:val="en-US" w:eastAsia="zh-CN"/>
        </w:rPr>
        <w:t>经费主要用于</w:t>
      </w:r>
      <w:r>
        <w:rPr>
          <w:rFonts w:hint="eastAsia" w:ascii="Times New Roman" w:hAnsi="Times New Roman" w:cs="Times New Roman"/>
          <w:szCs w:val="28"/>
          <w:lang w:val="en-US" w:eastAsia="zh-CN"/>
        </w:rPr>
        <w:t>政府网站运维服务11万元，曙光云6万元，</w:t>
      </w:r>
      <w:r>
        <w:rPr>
          <w:rFonts w:hint="default" w:ascii="Times New Roman" w:hAnsi="Times New Roman" w:cs="Times New Roman"/>
          <w:szCs w:val="28"/>
          <w:lang w:eastAsia="zh-CN"/>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lang w:eastAsia="zh-CN"/>
        </w:rPr>
        <w:t>分</w:t>
      </w:r>
      <w:r>
        <w:rPr>
          <w:rFonts w:hint="default" w:ascii="Times New Roman" w:hAnsi="Times New Roman" w:cs="Times New Roman"/>
          <w:b/>
          <w:bCs/>
          <w:szCs w:val="28"/>
        </w:rPr>
        <w:t>。</w:t>
      </w:r>
      <w:r>
        <w:rPr>
          <w:rFonts w:hint="default" w:ascii="Times New Roman" w:hAnsi="Times New Roman" w:cs="Times New Roman"/>
          <w:szCs w:val="28"/>
        </w:rPr>
        <w:t>故预算执行率得分为</w:t>
      </w:r>
      <w:r>
        <w:rPr>
          <w:rFonts w:hint="eastAsia" w:ascii="Times New Roman" w:hAnsi="Times New Roman" w:cs="Times New Roman"/>
          <w:szCs w:val="28"/>
          <w:lang w:val="en-US" w:eastAsia="zh-CN"/>
        </w:rPr>
        <w:t>5</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资金使用合规性：</w:t>
      </w:r>
      <w:r>
        <w:rPr>
          <w:rFonts w:hint="default" w:ascii="Times New Roman" w:hAnsi="Times New Roman" w:cs="Times New Roman"/>
          <w:szCs w:val="28"/>
        </w:rPr>
        <w:t>本项目资金的使用符合国家财经法规和财务</w:t>
      </w:r>
      <w:r>
        <w:rPr>
          <w:rFonts w:hint="eastAsia" w:ascii="Times New Roman" w:hAnsi="Times New Roman" w:cs="Times New Roman"/>
          <w:szCs w:val="28"/>
          <w:lang w:eastAsia="zh-CN"/>
        </w:rPr>
        <w:t>支付</w:t>
      </w:r>
      <w:r>
        <w:rPr>
          <w:rFonts w:hint="default" w:ascii="Times New Roman" w:hAnsi="Times New Roman" w:cs="Times New Roman"/>
          <w:szCs w:val="28"/>
        </w:rPr>
        <w:t>管理制度以及有关专项资金管理办法的规定。同时，资金的拨付有完整的审批程序和手续，</w:t>
      </w:r>
      <w:r>
        <w:rPr>
          <w:rFonts w:hint="eastAsia" w:ascii="Times New Roman" w:hAnsi="Times New Roman" w:cs="Times New Roman"/>
          <w:szCs w:val="28"/>
          <w:lang w:eastAsia="zh-CN"/>
        </w:rPr>
        <w:t>按照</w:t>
      </w:r>
      <w:r>
        <w:rPr>
          <w:rFonts w:hint="eastAsia" w:ascii="Times New Roman" w:hAnsi="Times New Roman" w:cs="Times New Roman"/>
          <w:szCs w:val="28"/>
          <w:lang w:val="en-US" w:eastAsia="zh-CN"/>
        </w:rPr>
        <w:t>5万元以上付款，填写资金审批表，先由我办公室主任签字，再到财政局进行审批，最后由分管县级领导签字后，才可以进行统一支付，该过程</w:t>
      </w:r>
      <w:r>
        <w:rPr>
          <w:rFonts w:hint="default" w:ascii="Times New Roman" w:hAnsi="Times New Roman" w:cs="Times New Roman"/>
          <w:szCs w:val="28"/>
        </w:rPr>
        <w:t>符合项目预算批复或合同规定的用途，不存在截留、挤占、挪用、虚列支出等情况。故资金使用合规性得分为</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综上，该指标满分13分，得分</w:t>
      </w:r>
      <w:r>
        <w:rPr>
          <w:rFonts w:hint="eastAsia" w:ascii="Times New Roman" w:hAnsi="Times New Roman" w:cs="Times New Roman"/>
          <w:b/>
          <w:kern w:val="0"/>
          <w:szCs w:val="28"/>
          <w:lang w:val="en-US" w:eastAsia="zh-CN"/>
        </w:rPr>
        <w:t>11</w:t>
      </w:r>
      <w:r>
        <w:rPr>
          <w:rFonts w:hint="default" w:ascii="Times New Roman" w:hAnsi="Times New Roman" w:cs="Times New Roman"/>
          <w:b/>
          <w:kern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3" w:name="_Toc165277247"/>
      <w:r>
        <w:rPr>
          <w:rFonts w:hint="default" w:ascii="Times New Roman" w:hAnsi="Times New Roman" w:cs="Times New Roman"/>
        </w:rPr>
        <w:t>2.组织实施</w:t>
      </w:r>
      <w:bookmarkEnd w:id="4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eastAsia="zh-CN"/>
        </w:rPr>
        <w:t>县政府办（信访局）</w:t>
      </w:r>
      <w:r>
        <w:rPr>
          <w:rFonts w:hint="default" w:ascii="Times New Roman" w:hAnsi="Times New Roman" w:cs="Times New Roman"/>
          <w:szCs w:val="28"/>
        </w:rPr>
        <w:t>已制定相应的财务和业务管理制度，且制度合法、合规、完整，为项目顺利实施提供重要保障。故管理制度健全性得分为</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eastAsia" w:ascii="Times New Roman" w:hAnsi="Times New Roman" w:cs="Times New Roman"/>
          <w:b/>
          <w:bCs/>
          <w:szCs w:val="28"/>
          <w:lang w:eastAsia="zh-CN"/>
        </w:rPr>
        <w:t>：</w:t>
      </w:r>
      <w:r>
        <w:rPr>
          <w:rFonts w:hint="default" w:ascii="Times New Roman" w:hAnsi="Times New Roman" w:cs="Times New Roman"/>
          <w:szCs w:val="28"/>
        </w:rPr>
        <w:t>根据评价小组核查情况，</w:t>
      </w:r>
      <w:r>
        <w:rPr>
          <w:rFonts w:hint="eastAsia" w:ascii="Times New Roman" w:hAnsi="Times New Roman" w:cs="Times New Roman"/>
          <w:szCs w:val="28"/>
          <w:lang w:eastAsia="zh-CN"/>
        </w:rPr>
        <w:t>县政府办（信访局）</w:t>
      </w:r>
      <w:r>
        <w:rPr>
          <w:rFonts w:hint="default" w:ascii="Times New Roman" w:hAnsi="Times New Roman" w:cs="Times New Roman"/>
          <w:szCs w:val="28"/>
        </w:rPr>
        <w:t>严格遵守相关法律法规和相关管理规定，项目调整及支出调整手续完备，整体管理合理有序，项目完成后，及时将</w:t>
      </w:r>
      <w:r>
        <w:rPr>
          <w:rFonts w:hint="eastAsia" w:ascii="Times New Roman" w:hAnsi="Times New Roman" w:cs="Times New Roman"/>
          <w:szCs w:val="28"/>
          <w:lang w:eastAsia="zh-CN"/>
        </w:rPr>
        <w:t>支付</w:t>
      </w:r>
      <w:r>
        <w:rPr>
          <w:rFonts w:hint="default" w:ascii="Times New Roman" w:hAnsi="Times New Roman" w:cs="Times New Roman"/>
          <w:szCs w:val="28"/>
        </w:rPr>
        <w:t>会计凭证等相关资料分类归档，制度执行有效。故制度执行有效性指标得分</w:t>
      </w:r>
      <w:r>
        <w:rPr>
          <w:rFonts w:hint="eastAsia" w:ascii="Times New Roman" w:hAnsi="Times New Roman" w:cs="Times New Roman"/>
          <w:szCs w:val="28"/>
          <w:lang w:val="en-US" w:eastAsia="zh-CN"/>
        </w:rPr>
        <w:t>2</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44" w:name="_Hlk67670213"/>
      <w:r>
        <w:rPr>
          <w:rFonts w:hint="default" w:ascii="Times New Roman" w:hAnsi="Times New Roman" w:cs="Times New Roman"/>
          <w:b/>
          <w:kern w:val="0"/>
          <w:szCs w:val="28"/>
        </w:rPr>
        <w:t>综上，该指标满分7分，得分</w:t>
      </w:r>
      <w:r>
        <w:rPr>
          <w:rFonts w:hint="eastAsia" w:ascii="Times New Roman" w:hAnsi="Times New Roman" w:cs="Times New Roman"/>
          <w:b/>
          <w:kern w:val="0"/>
          <w:szCs w:val="28"/>
          <w:lang w:val="en-US" w:eastAsia="zh-CN"/>
        </w:rPr>
        <w:t>4</w:t>
      </w:r>
      <w:r>
        <w:rPr>
          <w:rFonts w:hint="default" w:ascii="Times New Roman" w:hAnsi="Times New Roman" w:cs="Times New Roman"/>
          <w:b/>
          <w:kern w:val="0"/>
          <w:szCs w:val="28"/>
        </w:rPr>
        <w:t>分。</w:t>
      </w:r>
    </w:p>
    <w:bookmarkEnd w:id="44"/>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5" w:name="_Toc165277248"/>
      <w:bookmarkStart w:id="46" w:name="_Toc67911614"/>
      <w:r>
        <w:rPr>
          <w:rFonts w:hint="default" w:ascii="Times New Roman" w:hAnsi="Times New Roman" w:eastAsia="仿宋" w:cs="Times New Roman"/>
          <w:lang w:bidi="en-US"/>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项目产出指标由4个二级指标和4个三级指标构成，权重为40分，实际得分</w:t>
      </w:r>
      <w:r>
        <w:rPr>
          <w:rFonts w:hint="eastAsia" w:ascii="Times New Roman" w:hAnsi="Times New Roman" w:cs="Times New Roman"/>
          <w:szCs w:val="28"/>
          <w:lang w:val="en-US" w:eastAsia="zh-CN"/>
        </w:rPr>
        <w:t>40</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7" w:name="_Toc165277249"/>
      <w:r>
        <w:rPr>
          <w:rFonts w:hint="default" w:ascii="Times New Roman" w:hAnsi="Times New Roman" w:cs="Times New Roman"/>
        </w:rPr>
        <w:t>1.产出数量</w:t>
      </w:r>
      <w:bookmarkEnd w:id="47"/>
    </w:p>
    <w:p>
      <w:pPr>
        <w:keepNext w:val="0"/>
        <w:keepLines w:val="0"/>
        <w:pageBreakBefore w:val="0"/>
        <w:widowControl w:val="0"/>
        <w:kinsoku/>
        <w:wordWrap/>
        <w:overflowPunct/>
        <w:topLinePunct w:val="0"/>
        <w:autoSpaceDE/>
        <w:autoSpaceDN/>
        <w:bidi w:val="0"/>
        <w:adjustRightInd/>
        <w:snapToGrid/>
        <w:spacing w:line="300" w:lineRule="auto"/>
        <w:ind w:firstLine="560" w:firstLineChars="200"/>
        <w:textAlignment w:val="auto"/>
        <w:outlineLvl w:val="2"/>
        <w:rPr>
          <w:rFonts w:hint="default" w:ascii="Times New Roman" w:hAnsi="Times New Roman" w:eastAsia="仿宋" w:cs="Times New Roman"/>
          <w:b w:val="0"/>
          <w:bCs w:val="0"/>
          <w:color w:val="000000" w:themeColor="text1"/>
          <w:sz w:val="30"/>
          <w:szCs w:val="30"/>
          <w:highlight w:val="none"/>
          <w:lang w:eastAsia="zh-CN"/>
          <w14:textFill>
            <w14:solidFill>
              <w14:schemeClr w14:val="tx1"/>
            </w14:solidFill>
          </w14:textFill>
        </w:rPr>
      </w:pPr>
      <w:r>
        <w:rPr>
          <w:rFonts w:hint="default" w:ascii="Times New Roman" w:hAnsi="Times New Roman" w:cs="Times New Roman"/>
          <w:bCs/>
          <w:szCs w:val="28"/>
        </w:rPr>
        <w:t>数量指标</w:t>
      </w:r>
      <w:r>
        <w:rPr>
          <w:rFonts w:hint="eastAsia" w:ascii="仿宋" w:hAnsi="仿宋" w:eastAsia="仿宋" w:cs="仿宋"/>
          <w:bCs/>
          <w:szCs w:val="28"/>
        </w:rPr>
        <w:t>“网站运行维护数量”</w:t>
      </w:r>
      <w:r>
        <w:rPr>
          <w:rFonts w:hint="default" w:ascii="Times New Roman" w:hAnsi="Times New Roman" w:cs="Times New Roman"/>
          <w:bCs/>
          <w:szCs w:val="28"/>
        </w:rPr>
        <w:t>的目标值是</w:t>
      </w:r>
      <w:r>
        <w:rPr>
          <w:rFonts w:hint="eastAsia" w:ascii="Times New Roman" w:hAnsi="Times New Roman" w:cs="Times New Roman"/>
          <w:bCs/>
          <w:szCs w:val="28"/>
          <w:lang w:val="en-US" w:eastAsia="zh-CN"/>
        </w:rPr>
        <w:t>3项</w:t>
      </w:r>
      <w:r>
        <w:rPr>
          <w:rFonts w:hint="default" w:ascii="Times New Roman" w:hAnsi="Times New Roman" w:cs="Times New Roman"/>
          <w:bCs/>
          <w:szCs w:val="28"/>
        </w:rPr>
        <w:t>，2023年度我单位实际完成</w:t>
      </w:r>
      <w:r>
        <w:rPr>
          <w:rFonts w:hint="eastAsia" w:ascii="Times New Roman" w:hAnsi="Times New Roman" w:cs="Times New Roman"/>
          <w:bCs/>
          <w:szCs w:val="28"/>
          <w:lang w:val="en-US" w:eastAsia="zh-CN"/>
        </w:rPr>
        <w:t>4项</w:t>
      </w:r>
      <w:r>
        <w:rPr>
          <w:rFonts w:hint="default" w:ascii="Times New Roman" w:hAnsi="Times New Roman" w:cs="Times New Roman"/>
          <w:bCs/>
          <w:szCs w:val="28"/>
        </w:rPr>
        <w:t>，</w:t>
      </w:r>
      <w:r>
        <w:rPr>
          <w:rFonts w:hint="eastAsia" w:eastAsia="仿宋" w:cs="Times New Roman"/>
          <w:b w:val="0"/>
          <w:bCs w:val="0"/>
          <w:color w:val="000000" w:themeColor="text1"/>
          <w:sz w:val="30"/>
          <w:szCs w:val="30"/>
          <w:highlight w:val="none"/>
          <w:lang w:eastAsia="zh-CN"/>
          <w14:textFill>
            <w14:solidFill>
              <w14:schemeClr w14:val="tx1"/>
            </w14:solidFill>
          </w14:textFill>
        </w:rPr>
        <w:t>已经按照要求内容，按时完成网站维护项目的维护、故障排查次数</w:t>
      </w:r>
      <w:bookmarkStart w:id="48" w:name="_Toc29718"/>
      <w:r>
        <w:rPr>
          <w:rFonts w:hint="eastAsia" w:eastAsia="仿宋" w:cs="Times New Roman"/>
          <w:b w:val="0"/>
          <w:bCs w:val="0"/>
          <w:color w:val="000000" w:themeColor="text1"/>
          <w:sz w:val="30"/>
          <w:szCs w:val="30"/>
          <w:highlight w:val="none"/>
          <w:lang w:val="en-US" w:eastAsia="zh-CN"/>
          <w14:textFill>
            <w14:solidFill>
              <w14:schemeClr w14:val="tx1"/>
            </w14:solidFill>
          </w14:textFill>
        </w:rPr>
        <w:t>。</w:t>
      </w:r>
      <w:bookmarkEnd w:id="48"/>
    </w:p>
    <w:p>
      <w:pPr>
        <w:keepNext w:val="0"/>
        <w:keepLines w:val="0"/>
        <w:pageBreakBefore w:val="0"/>
        <w:widowControl w:val="0"/>
        <w:kinsoku/>
        <w:wordWrap/>
        <w:overflowPunct/>
        <w:topLinePunct w:val="0"/>
        <w:autoSpaceDE/>
        <w:autoSpaceDN/>
        <w:bidi w:val="0"/>
        <w:adjustRightInd/>
        <w:snapToGrid/>
        <w:spacing w:line="300" w:lineRule="auto"/>
        <w:ind w:firstLine="562"/>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100</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8</w:t>
      </w:r>
      <w:r>
        <w:rPr>
          <w:rFonts w:hint="default" w:ascii="Times New Roman" w:hAnsi="Times New Roman" w:cs="Times New Roman"/>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9" w:name="_Toc165277250"/>
      <w:r>
        <w:rPr>
          <w:rFonts w:hint="default" w:ascii="Times New Roman" w:hAnsi="Times New Roman" w:cs="Times New Roman"/>
        </w:rPr>
        <w:t>2.产出质量</w:t>
      </w:r>
      <w:bookmarkEnd w:id="49"/>
    </w:p>
    <w:p>
      <w:pPr>
        <w:spacing w:line="360" w:lineRule="auto"/>
        <w:ind w:firstLine="562"/>
        <w:rPr>
          <w:rFonts w:hint="default" w:ascii="Times New Roman" w:hAnsi="Times New Roman" w:cs="Times New Roman"/>
          <w:b w:val="0"/>
          <w:bCs w:val="0"/>
          <w:szCs w:val="28"/>
          <w:lang w:val="en-US" w:eastAsia="zh-CN"/>
        </w:rPr>
      </w:pPr>
      <w:r>
        <w:rPr>
          <w:rFonts w:hint="eastAsia" w:ascii="Times New Roman" w:hAnsi="Times New Roman" w:cs="Times New Roman"/>
          <w:b w:val="0"/>
          <w:bCs w:val="0"/>
          <w:szCs w:val="28"/>
          <w:lang w:val="en-US" w:eastAsia="zh-CN"/>
        </w:rPr>
        <w:t>网站内容验收合格率：目标值大于等于95%，实际完成为95%，故得分8分。</w:t>
      </w:r>
    </w:p>
    <w:p>
      <w:pPr>
        <w:spacing w:line="360" w:lineRule="auto"/>
        <w:ind w:firstLine="562"/>
        <w:rPr>
          <w:rFonts w:hint="default" w:ascii="Times New Roman" w:hAnsi="Times New Roman" w:cs="Times New Roman"/>
          <w:b w:val="0"/>
          <w:bCs w:val="0"/>
          <w:szCs w:val="28"/>
          <w:lang w:val="en-US" w:eastAsia="zh-CN"/>
        </w:rPr>
      </w:pPr>
      <w:r>
        <w:rPr>
          <w:rFonts w:hint="eastAsia" w:ascii="Times New Roman" w:hAnsi="Times New Roman" w:cs="Times New Roman"/>
          <w:b w:val="0"/>
          <w:bCs w:val="0"/>
          <w:szCs w:val="28"/>
          <w:lang w:val="en-US" w:eastAsia="zh-CN"/>
        </w:rPr>
        <w:t>系统故障率：目标值小于等于3%,实际完成为0%，故得分8分。</w:t>
      </w:r>
    </w:p>
    <w:p>
      <w:pPr>
        <w:spacing w:line="360" w:lineRule="auto"/>
        <w:ind w:firstLine="562"/>
        <w:rPr>
          <w:rFonts w:hint="default" w:ascii="Times New Roman" w:hAnsi="Times New Roman" w:cs="Times New Roman"/>
          <w:b w:val="0"/>
          <w:bCs w:val="0"/>
          <w:szCs w:val="28"/>
        </w:rPr>
      </w:pPr>
      <w:r>
        <w:rPr>
          <w:rFonts w:hint="default" w:ascii="Times New Roman" w:hAnsi="Times New Roman" w:cs="Times New Roman"/>
          <w:b w:val="0"/>
          <w:bCs w:val="0"/>
          <w:szCs w:val="28"/>
        </w:rPr>
        <w:t>质量达标率得分为</w:t>
      </w:r>
      <w:r>
        <w:rPr>
          <w:rFonts w:hint="eastAsia" w:ascii="Times New Roman" w:hAnsi="Times New Roman" w:cs="Times New Roman"/>
          <w:b w:val="0"/>
          <w:bCs w:val="0"/>
          <w:szCs w:val="28"/>
          <w:lang w:val="en-US" w:eastAsia="zh-CN"/>
        </w:rPr>
        <w:t>16</w:t>
      </w:r>
      <w:r>
        <w:rPr>
          <w:rFonts w:hint="default" w:ascii="Times New Roman" w:hAnsi="Times New Roman" w:cs="Times New Roman"/>
          <w:b w:val="0"/>
          <w:bCs w:val="0"/>
          <w:szCs w:val="28"/>
        </w:rPr>
        <w:t>分。</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_GB2312" w:cs="Times New Roman"/>
          <w:b/>
          <w:bCs/>
          <w:kern w:val="2"/>
          <w:sz w:val="28"/>
          <w:szCs w:val="28"/>
          <w:lang w:val="en-US" w:eastAsia="zh-CN" w:bidi="ar-SA"/>
        </w:rPr>
      </w:pPr>
      <w:bookmarkStart w:id="50" w:name="_Toc165277251"/>
      <w:r>
        <w:rPr>
          <w:rFonts w:hint="default" w:ascii="Times New Roman" w:hAnsi="Times New Roman" w:cs="Times New Roman"/>
        </w:rPr>
        <w:t>3.产出时效</w:t>
      </w:r>
      <w:bookmarkEnd w:id="50"/>
    </w:p>
    <w:p>
      <w:pPr>
        <w:spacing w:line="360" w:lineRule="auto"/>
        <w:ind w:firstLine="562"/>
        <w:rPr>
          <w:rFonts w:hint="default" w:ascii="Times New Roman" w:hAnsi="Times New Roman" w:eastAsia="仿宋" w:cs="Times New Roman"/>
          <w:b w:val="0"/>
          <w:bCs w:val="0"/>
          <w:szCs w:val="28"/>
          <w:lang w:val="en-US" w:eastAsia="zh-CN"/>
        </w:rPr>
      </w:pPr>
      <w:r>
        <w:rPr>
          <w:rFonts w:hint="default" w:ascii="Times New Roman" w:hAnsi="Times New Roman" w:eastAsia="仿宋" w:cs="Times New Roman"/>
          <w:b w:val="0"/>
          <w:bCs w:val="0"/>
          <w:szCs w:val="28"/>
          <w:lang w:val="en-US" w:eastAsia="zh-CN"/>
        </w:rPr>
        <w:t>网络稳定运行率：目标值为大于等于95%，实际完成为100%,故得分8分。</w:t>
      </w:r>
    </w:p>
    <w:p>
      <w:pPr>
        <w:spacing w:line="360" w:lineRule="auto"/>
        <w:ind w:firstLine="562"/>
        <w:rPr>
          <w:rFonts w:hint="default" w:ascii="Times New Roman" w:hAnsi="Times New Roman" w:eastAsia="仿宋" w:cs="Times New Roman"/>
          <w:b w:val="0"/>
          <w:bCs w:val="0"/>
          <w:szCs w:val="28"/>
          <w:lang w:val="en-US" w:eastAsia="zh-CN"/>
        </w:rPr>
      </w:pPr>
      <w:r>
        <w:rPr>
          <w:rFonts w:hint="default" w:ascii="Times New Roman" w:hAnsi="Times New Roman" w:eastAsia="仿宋" w:cs="Times New Roman"/>
          <w:b w:val="0"/>
          <w:bCs w:val="0"/>
          <w:szCs w:val="28"/>
          <w:lang w:val="en-US" w:eastAsia="zh-CN"/>
        </w:rPr>
        <w:t>系统运行维护相应时间：目标值为小于等于2小时，实际完成为2小时,故得分8分。</w:t>
      </w:r>
    </w:p>
    <w:p>
      <w:pPr>
        <w:spacing w:line="360" w:lineRule="auto"/>
        <w:ind w:firstLine="562"/>
        <w:rPr>
          <w:rFonts w:hint="default" w:ascii="Times New Roman" w:hAnsi="Times New Roman" w:eastAsia="仿宋" w:cs="Times New Roman"/>
          <w:b w:val="0"/>
          <w:bCs w:val="0"/>
          <w:szCs w:val="28"/>
          <w:lang w:val="en-US" w:eastAsia="zh-CN"/>
        </w:rPr>
      </w:pPr>
      <w:r>
        <w:rPr>
          <w:rFonts w:hint="default" w:ascii="Times New Roman" w:hAnsi="Times New Roman" w:eastAsia="仿宋" w:cs="Times New Roman"/>
          <w:b w:val="0"/>
          <w:bCs w:val="0"/>
          <w:szCs w:val="28"/>
          <w:lang w:val="en-US" w:eastAsia="zh-CN"/>
        </w:rPr>
        <w:t>系统故障修复响应时间：目标值为小于等于1天，实际完成为1天,故得分8分。</w:t>
      </w:r>
    </w:p>
    <w:p>
      <w:pPr>
        <w:spacing w:line="360" w:lineRule="auto"/>
        <w:ind w:firstLine="562"/>
        <w:rPr>
          <w:rFonts w:hint="default" w:ascii="Times New Roman" w:hAnsi="Times New Roman" w:eastAsia="仿宋" w:cs="Times New Roman"/>
          <w:b w:val="0"/>
          <w:bCs w:val="0"/>
          <w:szCs w:val="28"/>
        </w:rPr>
      </w:pPr>
      <w:r>
        <w:rPr>
          <w:rFonts w:hint="default" w:ascii="Times New Roman" w:hAnsi="Times New Roman" w:eastAsia="仿宋" w:cs="Times New Roman"/>
          <w:b w:val="0"/>
          <w:bCs w:val="0"/>
          <w:szCs w:val="28"/>
        </w:rPr>
        <w:t>系统运行维护相应时间本项目按照年初计划，已在规定的时间（202</w:t>
      </w:r>
      <w:r>
        <w:rPr>
          <w:rFonts w:hint="default" w:ascii="Times New Roman" w:hAnsi="Times New Roman" w:eastAsia="仿宋" w:cs="Times New Roman"/>
          <w:b w:val="0"/>
          <w:bCs w:val="0"/>
          <w:szCs w:val="28"/>
          <w:lang w:val="en-US" w:eastAsia="zh-CN"/>
        </w:rPr>
        <w:t>3</w:t>
      </w:r>
      <w:r>
        <w:rPr>
          <w:rFonts w:hint="default" w:ascii="Times New Roman" w:hAnsi="Times New Roman" w:eastAsia="仿宋" w:cs="Times New Roman"/>
          <w:b w:val="0"/>
          <w:bCs w:val="0"/>
          <w:szCs w:val="28"/>
        </w:rPr>
        <w:t>年1月1日至202</w:t>
      </w:r>
      <w:r>
        <w:rPr>
          <w:rFonts w:hint="default" w:ascii="Times New Roman" w:hAnsi="Times New Roman" w:eastAsia="仿宋" w:cs="Times New Roman"/>
          <w:b w:val="0"/>
          <w:bCs w:val="0"/>
          <w:szCs w:val="28"/>
          <w:lang w:val="en-US" w:eastAsia="zh-CN"/>
        </w:rPr>
        <w:t>3</w:t>
      </w:r>
      <w:r>
        <w:rPr>
          <w:rFonts w:hint="default" w:ascii="Times New Roman" w:hAnsi="Times New Roman" w:eastAsia="仿宋" w:cs="Times New Roman"/>
          <w:b w:val="0"/>
          <w:bCs w:val="0"/>
          <w:szCs w:val="28"/>
        </w:rPr>
        <w:t>年12月31日）完成。</w:t>
      </w:r>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eastAsia="仿宋" w:cs="Times New Roman"/>
          <w:szCs w:val="28"/>
        </w:rPr>
      </w:pPr>
      <w:r>
        <w:rPr>
          <w:rFonts w:hint="default" w:ascii="Times New Roman" w:hAnsi="Times New Roman" w:eastAsia="仿宋" w:cs="Times New Roman"/>
          <w:b w:val="0"/>
          <w:bCs w:val="0"/>
          <w:szCs w:val="28"/>
        </w:rPr>
        <w:t>项目按时完成率</w:t>
      </w:r>
      <w:r>
        <w:rPr>
          <w:rFonts w:hint="default" w:ascii="Times New Roman" w:hAnsi="Times New Roman" w:eastAsia="仿宋" w:cs="Times New Roman"/>
          <w:b w:val="0"/>
          <w:bCs w:val="0"/>
          <w:szCs w:val="28"/>
          <w:lang w:val="en-US" w:eastAsia="zh-CN"/>
        </w:rPr>
        <w:t>100</w:t>
      </w:r>
      <w:r>
        <w:rPr>
          <w:rFonts w:hint="default" w:ascii="Times New Roman" w:hAnsi="Times New Roman" w:eastAsia="仿宋" w:cs="Times New Roman"/>
          <w:b w:val="0"/>
          <w:bCs w:val="0"/>
          <w:szCs w:val="28"/>
        </w:rPr>
        <w:t>%：</w:t>
      </w:r>
      <w:r>
        <w:rPr>
          <w:rFonts w:hint="default" w:ascii="Times New Roman" w:hAnsi="Times New Roman" w:eastAsia="仿宋" w:cs="Times New Roman"/>
          <w:szCs w:val="28"/>
        </w:rPr>
        <w:t>故完成及时性得分为</w:t>
      </w:r>
      <w:r>
        <w:rPr>
          <w:rFonts w:hint="default" w:ascii="Times New Roman" w:hAnsi="Times New Roman" w:eastAsia="仿宋" w:cs="Times New Roman"/>
          <w:szCs w:val="28"/>
          <w:lang w:val="en-US" w:eastAsia="zh-CN"/>
        </w:rPr>
        <w:t>24</w:t>
      </w:r>
      <w:r>
        <w:rPr>
          <w:rFonts w:hint="default" w:ascii="Times New Roman" w:hAnsi="Times New Roman" w:eastAsia="仿宋"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仿宋" w:hAnsi="仿宋" w:eastAsia="仿宋" w:cs="仿宋"/>
          <w:b/>
          <w:kern w:val="0"/>
          <w:szCs w:val="28"/>
        </w:rPr>
      </w:pPr>
      <w:r>
        <w:rPr>
          <w:rFonts w:hint="eastAsia" w:ascii="仿宋" w:hAnsi="仿宋" w:eastAsia="仿宋" w:cs="仿宋"/>
          <w:b/>
          <w:kern w:val="0"/>
          <w:szCs w:val="28"/>
        </w:rPr>
        <w:t>综上，该部分指标满分40分，得分</w:t>
      </w:r>
      <w:r>
        <w:rPr>
          <w:rFonts w:hint="eastAsia" w:ascii="仿宋" w:hAnsi="仿宋" w:eastAsia="仿宋" w:cs="仿宋"/>
          <w:szCs w:val="28"/>
          <w:lang w:val="en-US" w:eastAsia="zh-CN"/>
        </w:rPr>
        <w:t>40</w:t>
      </w:r>
      <w:r>
        <w:rPr>
          <w:rFonts w:hint="eastAsia" w:ascii="仿宋" w:hAnsi="仿宋" w:eastAsia="仿宋" w:cs="仿宋"/>
          <w:b/>
          <w:kern w:val="0"/>
          <w:szCs w:val="28"/>
        </w:rPr>
        <w:t>分。</w:t>
      </w:r>
    </w:p>
    <w:p>
      <w:pPr>
        <w:pStyle w:val="3"/>
        <w:pageBreakBefore w:val="0"/>
        <w:widowControl w:val="0"/>
        <w:kinsoku/>
        <w:wordWrap/>
        <w:overflowPunct/>
        <w:topLinePunct w:val="0"/>
        <w:autoSpaceDN/>
        <w:bidi w:val="0"/>
        <w:adjustRightInd/>
        <w:snapToGrid/>
        <w:spacing w:before="0" w:after="0" w:line="560" w:lineRule="exact"/>
        <w:ind w:firstLine="643"/>
        <w:textAlignment w:val="auto"/>
        <w:rPr>
          <w:rFonts w:hint="eastAsia" w:ascii="仿宋" w:hAnsi="仿宋" w:eastAsia="仿宋" w:cs="仿宋"/>
          <w:lang w:bidi="en-US"/>
        </w:rPr>
      </w:pPr>
      <w:bookmarkStart w:id="51" w:name="_Toc67911615"/>
      <w:bookmarkStart w:id="52" w:name="_Toc165277253"/>
      <w:r>
        <w:rPr>
          <w:rFonts w:hint="eastAsia" w:ascii="仿宋" w:hAnsi="仿宋" w:eastAsia="仿宋" w:cs="仿宋"/>
          <w:lang w:bidi="en-US"/>
        </w:rPr>
        <w:t>（四）项目效益情况</w:t>
      </w:r>
      <w:bookmarkEnd w:id="51"/>
      <w:bookmarkEnd w:id="52"/>
    </w:p>
    <w:p>
      <w:pPr>
        <w:pageBreakBefore w:val="0"/>
        <w:widowControl w:val="0"/>
        <w:kinsoku/>
        <w:wordWrap/>
        <w:overflowPunct/>
        <w:topLinePunct w:val="0"/>
        <w:autoSpaceDN/>
        <w:bidi w:val="0"/>
        <w:adjustRightInd/>
        <w:snapToGrid/>
        <w:spacing w:line="560" w:lineRule="exact"/>
        <w:ind w:firstLine="560"/>
        <w:textAlignment w:val="auto"/>
        <w:rPr>
          <w:rFonts w:hint="eastAsia" w:ascii="仿宋" w:hAnsi="仿宋" w:eastAsia="仿宋" w:cs="仿宋"/>
          <w:color w:val="auto"/>
          <w:szCs w:val="28"/>
        </w:rPr>
      </w:pPr>
      <w:r>
        <w:rPr>
          <w:rFonts w:hint="eastAsia" w:ascii="仿宋" w:hAnsi="仿宋" w:eastAsia="仿宋" w:cs="仿宋"/>
          <w:color w:val="auto"/>
          <w:szCs w:val="28"/>
        </w:rPr>
        <w:t>项目效益指标由1个二级指标和2个三级指标构成，权重为</w:t>
      </w:r>
      <w:r>
        <w:rPr>
          <w:rFonts w:hint="eastAsia" w:ascii="仿宋" w:hAnsi="仿宋" w:eastAsia="仿宋" w:cs="仿宋"/>
          <w:color w:val="auto"/>
          <w:szCs w:val="28"/>
          <w:lang w:val="en-US" w:eastAsia="zh-CN"/>
        </w:rPr>
        <w:t>10</w:t>
      </w:r>
      <w:r>
        <w:rPr>
          <w:rFonts w:hint="eastAsia" w:ascii="仿宋" w:hAnsi="仿宋" w:eastAsia="仿宋" w:cs="仿宋"/>
          <w:color w:val="auto"/>
          <w:szCs w:val="28"/>
        </w:rPr>
        <w:t>分，实际得分</w:t>
      </w:r>
      <w:r>
        <w:rPr>
          <w:rFonts w:hint="eastAsia" w:ascii="仿宋" w:hAnsi="仿宋" w:eastAsia="仿宋" w:cs="仿宋"/>
          <w:color w:val="auto"/>
          <w:szCs w:val="28"/>
          <w:lang w:val="en-US" w:eastAsia="zh-CN"/>
        </w:rPr>
        <w:t>10</w:t>
      </w:r>
      <w:r>
        <w:rPr>
          <w:rFonts w:hint="eastAsia" w:ascii="仿宋" w:hAnsi="仿宋" w:eastAsia="仿宋" w:cs="仿宋"/>
          <w:color w:val="auto"/>
          <w:szCs w:val="28"/>
        </w:rPr>
        <w:t xml:space="preserve">分。 </w:t>
      </w:r>
    </w:p>
    <w:p>
      <w:pPr>
        <w:pStyle w:val="4"/>
        <w:pageBreakBefore w:val="0"/>
        <w:widowControl w:val="0"/>
        <w:kinsoku/>
        <w:wordWrap/>
        <w:overflowPunct/>
        <w:topLinePunct w:val="0"/>
        <w:autoSpaceDN/>
        <w:bidi w:val="0"/>
        <w:adjustRightInd/>
        <w:snapToGrid/>
        <w:spacing w:before="0" w:after="0" w:line="560" w:lineRule="exact"/>
        <w:ind w:firstLine="643"/>
        <w:textAlignment w:val="auto"/>
        <w:rPr>
          <w:rFonts w:hint="eastAsia" w:ascii="仿宋" w:hAnsi="仿宋" w:eastAsia="仿宋" w:cs="仿宋"/>
        </w:rPr>
      </w:pPr>
      <w:bookmarkStart w:id="53" w:name="_Toc165277254"/>
      <w:r>
        <w:rPr>
          <w:rFonts w:hint="eastAsia" w:ascii="仿宋" w:hAnsi="仿宋" w:eastAsia="仿宋" w:cs="仿宋"/>
        </w:rPr>
        <w:t>1.项目效益</w:t>
      </w:r>
      <w:bookmarkEnd w:id="53"/>
    </w:p>
    <w:p>
      <w:pPr>
        <w:pageBreakBefore w:val="0"/>
        <w:widowControl w:val="0"/>
        <w:kinsoku/>
        <w:wordWrap/>
        <w:overflowPunct/>
        <w:topLinePunct w:val="0"/>
        <w:autoSpaceDN/>
        <w:bidi w:val="0"/>
        <w:adjustRightInd/>
        <w:snapToGrid/>
        <w:spacing w:line="560" w:lineRule="exact"/>
        <w:ind w:firstLine="562"/>
        <w:textAlignment w:val="auto"/>
        <w:rPr>
          <w:rFonts w:hint="eastAsia" w:ascii="仿宋" w:hAnsi="仿宋" w:eastAsia="仿宋" w:cs="仿宋"/>
          <w:b/>
          <w:bCs/>
          <w:szCs w:val="28"/>
        </w:rPr>
      </w:pPr>
      <w:r>
        <w:rPr>
          <w:rFonts w:hint="eastAsia" w:ascii="仿宋" w:hAnsi="仿宋" w:eastAsia="仿宋" w:cs="仿宋"/>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b/>
          <w:bCs/>
          <w:szCs w:val="28"/>
        </w:rPr>
        <w:t>经济效益指标：</w:t>
      </w:r>
      <w:r>
        <w:rPr>
          <w:rFonts w:hint="eastAsia" w:ascii="仿宋" w:hAnsi="仿宋" w:eastAsia="仿宋" w:cs="仿宋"/>
          <w:szCs w:val="28"/>
        </w:rPr>
        <w:t>评价指标</w:t>
      </w:r>
      <w:r>
        <w:rPr>
          <w:rFonts w:hint="eastAsia" w:ascii="仿宋" w:hAnsi="仿宋" w:eastAsia="仿宋" w:cs="仿宋"/>
          <w:szCs w:val="28"/>
        </w:rPr>
        <w:t>“保障提高网络安全服务社会”，指标值：有所提升，实际完成值：完全达到预期。本项目的实施</w:t>
      </w:r>
      <w:r>
        <w:rPr>
          <w:rFonts w:hint="eastAsia" w:ascii="仿宋" w:hAnsi="仿宋" w:eastAsia="仿宋" w:cs="仿宋"/>
          <w:color w:val="auto"/>
          <w:kern w:val="2"/>
          <w:sz w:val="28"/>
          <w:szCs w:val="28"/>
          <w:lang w:val="en-US" w:eastAsia="zh-CN" w:bidi="ar-SA"/>
        </w:rPr>
        <w:t>保障提高网络安全服务社会，年度指标值：有所提升。本项目的实施有效提高政府网站的网站质量，保障提高网络安全性服务社会，实际完成值完全达到预期效果，指标完成率100%。</w:t>
      </w:r>
    </w:p>
    <w:p>
      <w:pPr>
        <w:pageBreakBefore w:val="0"/>
        <w:widowControl w:val="0"/>
        <w:kinsoku/>
        <w:wordWrap/>
        <w:overflowPunct/>
        <w:topLinePunct w:val="0"/>
        <w:autoSpaceDN/>
        <w:bidi w:val="0"/>
        <w:adjustRightInd/>
        <w:snapToGrid/>
        <w:spacing w:line="560" w:lineRule="exact"/>
        <w:ind w:firstLine="562"/>
        <w:textAlignment w:val="auto"/>
        <w:rPr>
          <w:rFonts w:hint="eastAsia" w:ascii="仿宋" w:hAnsi="仿宋" w:eastAsia="仿宋" w:cs="仿宋"/>
          <w:szCs w:val="28"/>
          <w:lang w:val="en-US" w:eastAsia="zh-CN"/>
        </w:rPr>
      </w:pPr>
      <w:r>
        <w:rPr>
          <w:rFonts w:hint="eastAsia" w:ascii="仿宋" w:hAnsi="仿宋" w:eastAsia="仿宋" w:cs="仿宋"/>
          <w:b/>
          <w:bCs/>
          <w:szCs w:val="28"/>
        </w:rPr>
        <w:t>社会效益指标</w:t>
      </w:r>
      <w:r>
        <w:rPr>
          <w:rFonts w:hint="eastAsia" w:ascii="仿宋" w:hAnsi="仿宋" w:eastAsia="仿宋" w:cs="仿宋"/>
          <w:szCs w:val="28"/>
        </w:rPr>
        <w:t>：评价指标</w:t>
      </w:r>
      <w:r>
        <w:rPr>
          <w:rFonts w:hint="eastAsia" w:ascii="仿宋" w:hAnsi="仿宋" w:eastAsia="仿宋" w:cs="仿宋"/>
          <w:szCs w:val="28"/>
          <w:lang w:eastAsia="zh-CN"/>
        </w:rPr>
        <w:t>“</w:t>
      </w:r>
      <w:r>
        <w:rPr>
          <w:rFonts w:hint="eastAsia" w:ascii="仿宋" w:hAnsi="仿宋" w:eastAsia="仿宋" w:cs="仿宋"/>
          <w:szCs w:val="28"/>
        </w:rPr>
        <w:t>减少不良信息传播发挥的作用</w:t>
      </w:r>
      <w:r>
        <w:rPr>
          <w:rFonts w:hint="eastAsia" w:ascii="仿宋" w:hAnsi="仿宋" w:eastAsia="仿宋" w:cs="仿宋"/>
          <w:szCs w:val="28"/>
          <w:lang w:eastAsia="zh-CN"/>
        </w:rPr>
        <w:t>”，</w:t>
      </w:r>
      <w:r>
        <w:rPr>
          <w:rFonts w:hint="eastAsia" w:ascii="仿宋" w:hAnsi="仿宋" w:eastAsia="仿宋" w:cs="仿宋"/>
          <w:szCs w:val="28"/>
        </w:rPr>
        <w:t>指标值：有所提升，实际完成值：完全达到预期。</w:t>
      </w:r>
      <w:r>
        <w:rPr>
          <w:rFonts w:hint="eastAsia" w:ascii="仿宋" w:hAnsi="仿宋" w:eastAsia="仿宋" w:cs="仿宋"/>
          <w:szCs w:val="28"/>
          <w:lang w:eastAsia="zh-CN"/>
        </w:rPr>
        <w:t>本项目的实施完全保障减少了不良信息传播发挥，从而完全达到预期效果，指标完成率为</w:t>
      </w:r>
      <w:r>
        <w:rPr>
          <w:rFonts w:hint="eastAsia" w:ascii="仿宋" w:hAnsi="仿宋" w:eastAsia="仿宋" w:cs="仿宋"/>
          <w:szCs w:val="28"/>
          <w:lang w:val="en-US" w:eastAsia="zh-CN"/>
        </w:rPr>
        <w:t>100%。</w:t>
      </w:r>
    </w:p>
    <w:p>
      <w:pPr>
        <w:pageBreakBefore w:val="0"/>
        <w:widowControl w:val="0"/>
        <w:kinsoku/>
        <w:wordWrap/>
        <w:overflowPunct/>
        <w:topLinePunct w:val="0"/>
        <w:autoSpaceDN/>
        <w:bidi w:val="0"/>
        <w:adjustRightInd/>
        <w:snapToGrid/>
        <w:spacing w:line="560" w:lineRule="exact"/>
        <w:ind w:firstLine="562"/>
        <w:textAlignment w:val="auto"/>
        <w:rPr>
          <w:rFonts w:hint="eastAsia" w:ascii="仿宋" w:hAnsi="仿宋" w:eastAsia="仿宋" w:cs="仿宋"/>
          <w:szCs w:val="28"/>
        </w:rPr>
      </w:pPr>
      <w:r>
        <w:rPr>
          <w:rFonts w:hint="eastAsia" w:ascii="仿宋" w:hAnsi="仿宋" w:eastAsia="仿宋" w:cs="仿宋"/>
          <w:b/>
          <w:bCs/>
          <w:szCs w:val="28"/>
        </w:rPr>
        <w:t>生态效益指标</w:t>
      </w:r>
      <w:r>
        <w:rPr>
          <w:rFonts w:hint="eastAsia" w:ascii="仿宋" w:hAnsi="仿宋" w:eastAsia="仿宋" w:cs="仿宋"/>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eastAsia="仿宋" w:cs="Times New Roman"/>
          <w:sz w:val="36"/>
          <w:szCs w:val="36"/>
          <w:lang w:bidi="en-US"/>
        </w:rPr>
      </w:pPr>
      <w:bookmarkStart w:id="63" w:name="_GoBack"/>
      <w:r>
        <w:rPr>
          <w:rFonts w:hint="eastAsia" w:ascii="仿宋" w:hAnsi="仿宋" w:eastAsia="仿宋" w:cs="仿宋"/>
          <w:b/>
          <w:kern w:val="0"/>
          <w:szCs w:val="28"/>
        </w:rPr>
        <w:t>综上，该指标满分10分，得分</w:t>
      </w:r>
      <w:r>
        <w:rPr>
          <w:rFonts w:hint="eastAsia" w:ascii="仿宋" w:hAnsi="仿宋" w:eastAsia="仿宋" w:cs="仿宋"/>
          <w:b/>
          <w:kern w:val="0"/>
          <w:szCs w:val="28"/>
          <w:lang w:val="en-US" w:eastAsia="zh-CN"/>
        </w:rPr>
        <w:t>10</w:t>
      </w:r>
      <w:r>
        <w:rPr>
          <w:rFonts w:hint="eastAsia" w:ascii="仿宋" w:hAnsi="仿宋" w:eastAsia="仿宋" w:cs="仿宋"/>
          <w:b/>
          <w:kern w:val="0"/>
          <w:szCs w:val="28"/>
        </w:rPr>
        <w:t>分。</w:t>
      </w:r>
      <w:bookmarkStart w:id="54" w:name="_Toc67911617"/>
      <w:bookmarkStart w:id="55" w:name="_Toc165277256"/>
    </w:p>
    <w:p>
      <w:pPr>
        <w:pStyle w:val="2"/>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五、主要经验及做法、存在的问题及原因分析</w:t>
      </w:r>
      <w:bookmarkEnd w:id="54"/>
      <w:bookmarkEnd w:id="55"/>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eastAsia" w:ascii="Times New Roman" w:hAnsi="Times New Roman" w:cs="Times New Roman"/>
          <w:b/>
          <w:kern w:val="0"/>
          <w:szCs w:val="28"/>
          <w:lang w:eastAsia="zh-CN"/>
        </w:rPr>
      </w:pPr>
      <w:bookmarkStart w:id="56" w:name="_Toc67911618"/>
      <w:bookmarkStart w:id="57" w:name="_Toc165277257"/>
      <w:r>
        <w:rPr>
          <w:rFonts w:hint="default" w:ascii="Times New Roman" w:hAnsi="Times New Roman" w:eastAsia="仿宋" w:cs="Times New Roman"/>
          <w:lang w:bidi="en-US"/>
        </w:rPr>
        <w:t>（一）主要经验及做法</w:t>
      </w:r>
      <w:bookmarkEnd w:id="56"/>
      <w:bookmarkEnd w:id="57"/>
      <w:bookmarkStart w:id="58" w:name="_Toc165277258"/>
    </w:p>
    <w:p>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Times New Roman" w:hAnsi="Times New Roman" w:eastAsia="仿宋" w:cs="Times New Roman"/>
          <w:b w:val="0"/>
          <w:bCs w:val="0"/>
          <w:kern w:val="2"/>
          <w:sz w:val="30"/>
          <w:szCs w:val="30"/>
          <w:highlight w:val="none"/>
          <w:lang w:val="en-US" w:eastAsia="zh-CN" w:bidi="ar-SA"/>
        </w:rPr>
      </w:pPr>
      <w:r>
        <w:rPr>
          <w:rFonts w:hint="eastAsia" w:ascii="Times New Roman" w:hAnsi="Times New Roman" w:eastAsia="仿宋" w:cs="Times New Roman"/>
          <w:b w:val="0"/>
          <w:bCs w:val="0"/>
          <w:kern w:val="2"/>
          <w:sz w:val="30"/>
          <w:szCs w:val="30"/>
          <w:highlight w:val="none"/>
          <w:lang w:val="en-US" w:eastAsia="zh-CN" w:bidi="ar-SA"/>
        </w:rPr>
        <w:t>日常维护及时，严格按照要求</w:t>
      </w:r>
      <w:bookmarkEnd w:id="63"/>
      <w:r>
        <w:rPr>
          <w:rFonts w:hint="eastAsia" w:ascii="Times New Roman" w:hAnsi="Times New Roman" w:eastAsia="仿宋" w:cs="Times New Roman"/>
          <w:b w:val="0"/>
          <w:bCs w:val="0"/>
          <w:kern w:val="2"/>
          <w:sz w:val="30"/>
          <w:szCs w:val="30"/>
          <w:highlight w:val="none"/>
          <w:lang w:val="en-US" w:eastAsia="zh-CN" w:bidi="ar-SA"/>
        </w:rPr>
        <w:t>进行网站服务。为了完成网站日常维护、故障受理、记录、排查、解决；根据系统业务需求进行开发或升级，开展各类技术支持服务；数据库维护、网站内容及文字修改、域名管理等服务。本项目严格按照合同内容，督促相关工作人员，按时维护及更新网站内容，进行日常维护，完成网站上的各种服务。</w:t>
      </w:r>
    </w:p>
    <w:p>
      <w:pPr>
        <w:pStyle w:val="3"/>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eastAsia" w:ascii="Times New Roman" w:hAnsi="Times New Roman" w:eastAsia="仿宋" w:cs="Times New Roman"/>
          <w:lang w:bidi="en-US"/>
        </w:rPr>
      </w:pPr>
      <w:r>
        <w:rPr>
          <w:rFonts w:hint="eastAsia" w:ascii="Times New Roman" w:hAnsi="Times New Roman" w:eastAsia="仿宋" w:cs="Times New Roman"/>
          <w:lang w:bidi="en-US"/>
        </w:rPr>
        <w:t>（二）存在的问题及原因分析</w:t>
      </w:r>
      <w:bookmarkEnd w:id="5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bookmarkStart w:id="59" w:name="_Toc67911620"/>
      <w:bookmarkStart w:id="60" w:name="_Toc165277259"/>
      <w:bookmarkStart w:id="61" w:name="_Toc67911619"/>
      <w:r>
        <w:rPr>
          <w:rFonts w:hint="eastAsia" w:ascii="Times New Roman" w:hAnsi="Times New Roman" w:cs="Times New Roman"/>
          <w:szCs w:val="28"/>
          <w:lang w:val="en-US" w:eastAsia="zh-CN"/>
        </w:rPr>
        <w:t>本项目总体是较好的完成了年度总体目标，但是由于服务器设备内存较小，运行速度较慢，造成部分信息更新不及时，导致了群众满意度有所下降。</w:t>
      </w:r>
    </w:p>
    <w:p>
      <w:pPr>
        <w:pStyle w:val="2"/>
        <w:numPr>
          <w:ilvl w:val="0"/>
          <w:numId w:val="2"/>
        </w:numPr>
        <w:ind w:firstLine="0" w:firstLineChars="0"/>
        <w:jc w:val="left"/>
      </w:pPr>
      <w:r>
        <w:rPr>
          <w:rFonts w:hint="default" w:ascii="Times New Roman" w:hAnsi="Times New Roman" w:eastAsia="仿宋" w:cs="Times New Roman"/>
          <w:sz w:val="36"/>
          <w:szCs w:val="36"/>
          <w:lang w:bidi="en-US"/>
        </w:rPr>
        <w:t>有关建议</w:t>
      </w:r>
      <w:bookmarkEnd w:id="59"/>
      <w:bookmarkEnd w:id="60"/>
    </w:p>
    <w:p>
      <w:pPr>
        <w:pStyle w:val="5"/>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推行政府机关绩效管理制度是深入贯彻落实科学发展观、加快转变经济发展方式的必然要求，是提高政府执行力和公信力的重要举措。我单位高度重视绩效工作，力求全面客观评价工作绩效情况，搞明白花多少钱，怎么花的，取得了哪些效果，钱花得值不值。下一步，我单位将继续加大工作力度，在探索中总结提升，在实践中规范完善，加强绩效管理。</w:t>
      </w:r>
    </w:p>
    <w:p>
      <w:pPr>
        <w:pStyle w:val="5"/>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完善绩效评价体系，加强监督检查和考核工作，进一步探索完善项目绩效评价指标体系，研究、关注绩效管理理论与实践发展的新思路、新动向，进一步完善项目绩效评价指标体系，增强绩效评价结果的可比性、可行度。加强对绩效管理工作的跟踪督查，做到绩效管理有依据、按程序、有奖惩，实现绩效管理的规范化、常态化。</w:t>
      </w:r>
    </w:p>
    <w:p>
      <w:pPr>
        <w:pStyle w:val="5"/>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eastAsia"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逐步建立以绩效为导向的预算编制模式，从项目绩效评价制度入手，将其贯彻到预算申请、分配和项目实施、绩效考核的全过程。把绩效考评的结果作为编制部门预算的重要依据，建立绩效预算激励机制。在预算管理中，将绩效评价从事后评价向预算编制、审查批准、执行过程等前置环节延伸，建立以绩效为导向的预算编制模式。</w:t>
      </w:r>
    </w:p>
    <w:p>
      <w:pPr>
        <w:pStyle w:val="5"/>
        <w:keepNext w:val="0"/>
        <w:keepLines w:val="0"/>
        <w:pageBreakBefore w:val="0"/>
        <w:widowControl w:val="0"/>
        <w:kinsoku/>
        <w:wordWrap/>
        <w:overflowPunct/>
        <w:topLinePunct w:val="0"/>
        <w:autoSpaceDE/>
        <w:autoSpaceDN/>
        <w:bidi w:val="0"/>
        <w:adjustRightInd/>
        <w:snapToGrid/>
        <w:spacing w:line="300" w:lineRule="auto"/>
        <w:ind w:firstLine="420"/>
        <w:textAlignment w:val="auto"/>
        <w:rPr>
          <w:rFonts w:hint="default" w:ascii="Times New Roman" w:hAnsi="Times New Roman" w:eastAsia="仿宋_GB2312" w:cs="Times New Roman"/>
          <w:kern w:val="2"/>
          <w:sz w:val="28"/>
          <w:szCs w:val="28"/>
          <w:lang w:val="en-US" w:eastAsia="zh-CN" w:bidi="ar-SA"/>
        </w:rPr>
      </w:pPr>
      <w:r>
        <w:rPr>
          <w:rFonts w:hint="eastAsia" w:ascii="Times New Roman" w:hAnsi="Times New Roman" w:eastAsia="仿宋_GB2312" w:cs="Times New Roman"/>
          <w:kern w:val="2"/>
          <w:sz w:val="28"/>
          <w:szCs w:val="28"/>
          <w:lang w:val="en-US" w:eastAsia="zh-CN" w:bidi="ar-SA"/>
        </w:rPr>
        <w:t>加强项目开展进度的跟踪，开展项目绩效评价，确保项目绩效目标的完成。采取得力措施，降低行政运行成本，提高资金使用绩效，真正做到依法理财、科学理财、民主理财。</w:t>
      </w:r>
      <w:bookmarkStart w:id="62" w:name="_Toc165277260"/>
    </w:p>
    <w:p>
      <w:pPr>
        <w:pStyle w:val="2"/>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61"/>
      <w:bookmarkEnd w:id="62"/>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eastAsia" w:ascii="Times New Roman" w:hAnsi="Times New Roman" w:cs="Times New Roman"/>
          <w:szCs w:val="28"/>
          <w:lang w:val="en-US" w:eastAsia="zh-CN"/>
        </w:rPr>
        <w:t>1</w:t>
      </w:r>
      <w:r>
        <w:rPr>
          <w:rFonts w:hint="default" w:ascii="Times New Roman" w:hAnsi="Times New Roman" w:cs="Times New Roman"/>
          <w:szCs w:val="28"/>
        </w:rPr>
        <w:t>.项目的申报、审核机制完善</w:t>
      </w:r>
      <w:r>
        <w:rPr>
          <w:rFonts w:hint="eastAsia" w:ascii="Times New Roman" w:hAnsi="Times New Roman" w:cs="Times New Roman"/>
          <w:szCs w:val="28"/>
          <w:lang w:eastAsia="zh-CN"/>
        </w:rPr>
        <w:t>，通过合同内容制定项目要求</w:t>
      </w:r>
      <w:r>
        <w:rPr>
          <w:rFonts w:hint="default" w:ascii="Times New Roman" w:hAnsi="Times New Roman" w:cs="Times New Roman"/>
          <w:szCs w:val="28"/>
        </w:rPr>
        <w:t>；</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eastAsia" w:ascii="Times New Roman" w:hAnsi="Times New Roman" w:cs="Times New Roman"/>
          <w:szCs w:val="28"/>
          <w:lang w:val="en-US" w:eastAsia="zh-CN"/>
        </w:rPr>
        <w:t>2.</w:t>
      </w:r>
      <w:r>
        <w:rPr>
          <w:rFonts w:hint="default" w:ascii="Times New Roman" w:hAnsi="Times New Roman" w:cs="Times New Roman"/>
          <w:szCs w:val="28"/>
        </w:rPr>
        <w:t>未发现虚假行为和骗取财政资金的问题</w:t>
      </w:r>
      <w:r>
        <w:rPr>
          <w:rFonts w:hint="eastAsia" w:ascii="Times New Roman" w:hAnsi="Times New Roman" w:cs="Times New Roman"/>
          <w:szCs w:val="28"/>
          <w:lang w:eastAsia="zh-CN"/>
        </w:rPr>
        <w:t>，财政审批完全按照财政审批流程，符合规定</w:t>
      </w:r>
      <w:r>
        <w:rPr>
          <w:rFonts w:hint="default" w:ascii="Times New Roman" w:hAnsi="Times New Roman" w:cs="Times New Roman"/>
          <w:szCs w:val="28"/>
        </w:rPr>
        <w:t>。</w:t>
      </w:r>
    </w:p>
    <w:p>
      <w:pPr>
        <w:spacing w:line="360" w:lineRule="auto"/>
        <w:ind w:firstLine="560"/>
        <w:rPr>
          <w:rFonts w:hint="default" w:ascii="Times New Roman" w:hAnsi="Times New Roman" w:cs="Times New Roman"/>
          <w:szCs w:val="28"/>
        </w:rPr>
      </w:pPr>
    </w:p>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9"/>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EEE517"/>
    <w:multiLevelType w:val="singleLevel"/>
    <w:tmpl w:val="B6EEE517"/>
    <w:lvl w:ilvl="0" w:tentative="0">
      <w:start w:val="6"/>
      <w:numFmt w:val="chineseCounting"/>
      <w:suff w:val="nothing"/>
      <w:lvlText w:val="%1、"/>
      <w:lvlJc w:val="left"/>
      <w:rPr>
        <w:rFonts w:hint="eastAsia"/>
      </w:rPr>
    </w:lvl>
  </w:abstractNum>
  <w:abstractNum w:abstractNumId="1">
    <w:nsid w:val="B7E0052B"/>
    <w:multiLevelType w:val="singleLevel"/>
    <w:tmpl w:val="B7E0052B"/>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xMmYzOTVlYWRmMDk2NWJmYWIzYjYyYjJjMjVkYTU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1918"/>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C468EE"/>
    <w:rsid w:val="02C92CF6"/>
    <w:rsid w:val="039709AB"/>
    <w:rsid w:val="054315EA"/>
    <w:rsid w:val="057E6254"/>
    <w:rsid w:val="068427B9"/>
    <w:rsid w:val="0A6D7BA9"/>
    <w:rsid w:val="0CB664E7"/>
    <w:rsid w:val="0ED85268"/>
    <w:rsid w:val="0F0737BB"/>
    <w:rsid w:val="0FDB24E4"/>
    <w:rsid w:val="140079F4"/>
    <w:rsid w:val="144F38F7"/>
    <w:rsid w:val="1546095D"/>
    <w:rsid w:val="170B7FEF"/>
    <w:rsid w:val="172053D1"/>
    <w:rsid w:val="1A7C0248"/>
    <w:rsid w:val="1EEB11AF"/>
    <w:rsid w:val="20BF6377"/>
    <w:rsid w:val="20F5319F"/>
    <w:rsid w:val="21E914AE"/>
    <w:rsid w:val="2343461D"/>
    <w:rsid w:val="24A164C0"/>
    <w:rsid w:val="256E6613"/>
    <w:rsid w:val="26856A59"/>
    <w:rsid w:val="2800405D"/>
    <w:rsid w:val="285E6C97"/>
    <w:rsid w:val="28C26BEA"/>
    <w:rsid w:val="28FF24D2"/>
    <w:rsid w:val="291E1E3D"/>
    <w:rsid w:val="29F73FF4"/>
    <w:rsid w:val="2A863051"/>
    <w:rsid w:val="2A9E7F87"/>
    <w:rsid w:val="2BD870AF"/>
    <w:rsid w:val="2CFE199E"/>
    <w:rsid w:val="2D0619FA"/>
    <w:rsid w:val="2E075211"/>
    <w:rsid w:val="2F6741DD"/>
    <w:rsid w:val="30296927"/>
    <w:rsid w:val="31787ABA"/>
    <w:rsid w:val="31F745C9"/>
    <w:rsid w:val="32B435CB"/>
    <w:rsid w:val="33574060"/>
    <w:rsid w:val="33FF7B8B"/>
    <w:rsid w:val="34196405"/>
    <w:rsid w:val="34594C70"/>
    <w:rsid w:val="35A10580"/>
    <w:rsid w:val="35B072B5"/>
    <w:rsid w:val="35D233A7"/>
    <w:rsid w:val="384517DC"/>
    <w:rsid w:val="38933908"/>
    <w:rsid w:val="395064D7"/>
    <w:rsid w:val="3A2D6380"/>
    <w:rsid w:val="3B184B2E"/>
    <w:rsid w:val="3BAB20EB"/>
    <w:rsid w:val="3BB57B15"/>
    <w:rsid w:val="3BB625B2"/>
    <w:rsid w:val="3CEA5DF9"/>
    <w:rsid w:val="3FA44371"/>
    <w:rsid w:val="41471FA6"/>
    <w:rsid w:val="41AC1529"/>
    <w:rsid w:val="4293323D"/>
    <w:rsid w:val="42EF48E0"/>
    <w:rsid w:val="46C042A0"/>
    <w:rsid w:val="47152B0E"/>
    <w:rsid w:val="48D847C0"/>
    <w:rsid w:val="4A1D4FA7"/>
    <w:rsid w:val="4ABF1CC2"/>
    <w:rsid w:val="4B6452BE"/>
    <w:rsid w:val="4F316279"/>
    <w:rsid w:val="52887824"/>
    <w:rsid w:val="528E43B2"/>
    <w:rsid w:val="53982CB5"/>
    <w:rsid w:val="54CB652A"/>
    <w:rsid w:val="54D43CC9"/>
    <w:rsid w:val="55D310BC"/>
    <w:rsid w:val="56801919"/>
    <w:rsid w:val="568C167C"/>
    <w:rsid w:val="574951E0"/>
    <w:rsid w:val="5866160D"/>
    <w:rsid w:val="59F76DDC"/>
    <w:rsid w:val="5A882213"/>
    <w:rsid w:val="5AE0768E"/>
    <w:rsid w:val="5C6E01B4"/>
    <w:rsid w:val="5C7D2A85"/>
    <w:rsid w:val="5CB048FD"/>
    <w:rsid w:val="5E325597"/>
    <w:rsid w:val="5F855CBF"/>
    <w:rsid w:val="624A44C3"/>
    <w:rsid w:val="62BF6990"/>
    <w:rsid w:val="66C37AA5"/>
    <w:rsid w:val="67436891"/>
    <w:rsid w:val="683326E2"/>
    <w:rsid w:val="68A0234F"/>
    <w:rsid w:val="6A7540EA"/>
    <w:rsid w:val="6A942CE9"/>
    <w:rsid w:val="6BA362CF"/>
    <w:rsid w:val="6C5D4311"/>
    <w:rsid w:val="6CE33832"/>
    <w:rsid w:val="6DCF55D8"/>
    <w:rsid w:val="6ECD726F"/>
    <w:rsid w:val="6F7F55DA"/>
    <w:rsid w:val="706F3198"/>
    <w:rsid w:val="72435833"/>
    <w:rsid w:val="72FC7EC4"/>
    <w:rsid w:val="72FF5221"/>
    <w:rsid w:val="7528306E"/>
    <w:rsid w:val="75B90A32"/>
    <w:rsid w:val="79C80594"/>
    <w:rsid w:val="7AA44E7A"/>
    <w:rsid w:val="7ABB5DC6"/>
    <w:rsid w:val="7AC247B0"/>
    <w:rsid w:val="7B2B7B1F"/>
    <w:rsid w:val="7B402043"/>
    <w:rsid w:val="7DBA45D0"/>
    <w:rsid w:val="7E086FD3"/>
    <w:rsid w:val="7F6254C5"/>
    <w:rsid w:val="7F8D2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0"/>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3"/>
    <w:semiHidden/>
    <w:unhideWhenUsed/>
    <w:qFormat/>
    <w:uiPriority w:val="99"/>
    <w:pPr>
      <w:ind w:left="100" w:leftChars="2500"/>
    </w:pPr>
  </w:style>
  <w:style w:type="paragraph" w:styleId="8">
    <w:name w:val="Balloon Text"/>
    <w:basedOn w:val="1"/>
    <w:link w:val="32"/>
    <w:semiHidden/>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style>
  <w:style w:type="paragraph" w:styleId="12">
    <w:name w:val="footnote text"/>
    <w:basedOn w:val="1"/>
    <w:link w:val="25"/>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unhideWhenUsed/>
    <w:qFormat/>
    <w:uiPriority w:val="99"/>
    <w:rPr>
      <w:color w:val="0563C1" w:themeColor="hyperlink"/>
      <w:u w:val="single"/>
      <w14:textFill>
        <w14:solidFill>
          <w14:schemeClr w14:val="hlink"/>
        </w14:solidFill>
      </w14:textFill>
    </w:rPr>
  </w:style>
  <w:style w:type="character" w:styleId="19">
    <w:name w:val="annotation reference"/>
    <w:basedOn w:val="17"/>
    <w:semiHidden/>
    <w:unhideWhenUsed/>
    <w:qFormat/>
    <w:uiPriority w:val="99"/>
    <w:rPr>
      <w:sz w:val="21"/>
      <w:szCs w:val="21"/>
    </w:rPr>
  </w:style>
  <w:style w:type="character" w:styleId="20">
    <w:name w:val="footnote reference"/>
    <w:basedOn w:val="17"/>
    <w:semiHidden/>
    <w:unhideWhenUsed/>
    <w:qFormat/>
    <w:uiPriority w:val="99"/>
    <w:rPr>
      <w:vertAlign w:val="superscript"/>
    </w:rPr>
  </w:style>
  <w:style w:type="character" w:customStyle="1" w:styleId="21">
    <w:name w:val="页眉 Char"/>
    <w:basedOn w:val="17"/>
    <w:link w:val="10"/>
    <w:qFormat/>
    <w:uiPriority w:val="99"/>
    <w:rPr>
      <w:sz w:val="18"/>
      <w:szCs w:val="18"/>
    </w:rPr>
  </w:style>
  <w:style w:type="character" w:customStyle="1" w:styleId="22">
    <w:name w:val="页脚 Char"/>
    <w:basedOn w:val="17"/>
    <w:link w:val="9"/>
    <w:qFormat/>
    <w:uiPriority w:val="99"/>
    <w:rPr>
      <w:sz w:val="18"/>
      <w:szCs w:val="18"/>
    </w:rPr>
  </w:style>
  <w:style w:type="character" w:customStyle="1" w:styleId="23">
    <w:name w:val="日期 Char"/>
    <w:basedOn w:val="17"/>
    <w:link w:val="7"/>
    <w:semiHidden/>
    <w:qFormat/>
    <w:uiPriority w:val="99"/>
    <w:rPr>
      <w:rFonts w:ascii="Calibri" w:hAnsi="Calibri" w:eastAsia="仿宋_GB2312" w:cs="黑体"/>
      <w:sz w:val="28"/>
    </w:rPr>
  </w:style>
  <w:style w:type="character" w:customStyle="1" w:styleId="24">
    <w:name w:val="标题 2 Char"/>
    <w:basedOn w:val="17"/>
    <w:link w:val="3"/>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semiHidden/>
    <w:qFormat/>
    <w:uiPriority w:val="99"/>
    <w:rPr>
      <w:rFonts w:ascii="Calibri" w:hAnsi="Calibri" w:eastAsia="仿宋_GB2312" w:cs="黑体"/>
      <w:sz w:val="18"/>
      <w:szCs w:val="18"/>
    </w:rPr>
  </w:style>
  <w:style w:type="paragraph" w:styleId="26">
    <w:name w:val="List Paragraph"/>
    <w:basedOn w:val="1"/>
    <w:qFormat/>
    <w:uiPriority w:val="34"/>
    <w:pPr>
      <w:ind w:firstLine="420"/>
    </w:pPr>
  </w:style>
  <w:style w:type="table" w:customStyle="1" w:styleId="27">
    <w:name w:val="网格型1"/>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qFormat/>
    <w:uiPriority w:val="9"/>
    <w:rPr>
      <w:rFonts w:ascii="Calibri" w:hAnsi="Calibri" w:eastAsia="仿宋_GB2312" w:cs="黑体"/>
      <w:b/>
      <w:bCs/>
      <w:kern w:val="44"/>
      <w:sz w:val="44"/>
      <w:szCs w:val="44"/>
    </w:rPr>
  </w:style>
  <w:style w:type="paragraph" w:customStyle="1" w:styleId="29">
    <w:name w:val="TOC Heading"/>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qFormat/>
    <w:uiPriority w:val="99"/>
    <w:rPr>
      <w:rFonts w:ascii="Calibri" w:hAnsi="Calibri" w:eastAsia="仿宋_GB2312" w:cs="黑体"/>
      <w:sz w:val="28"/>
    </w:rPr>
  </w:style>
  <w:style w:type="character" w:customStyle="1" w:styleId="31">
    <w:name w:val="批注主题 Char"/>
    <w:basedOn w:val="30"/>
    <w:link w:val="14"/>
    <w:semiHidden/>
    <w:qFormat/>
    <w:uiPriority w:val="99"/>
    <w:rPr>
      <w:rFonts w:ascii="Calibri" w:hAnsi="Calibri" w:eastAsia="仿宋_GB2312" w:cs="黑体"/>
      <w:b/>
      <w:bCs/>
      <w:sz w:val="28"/>
    </w:rPr>
  </w:style>
  <w:style w:type="character" w:customStyle="1" w:styleId="32">
    <w:name w:val="批注框文本 Char"/>
    <w:basedOn w:val="17"/>
    <w:link w:val="8"/>
    <w:semiHidden/>
    <w:qFormat/>
    <w:uiPriority w:val="99"/>
    <w:rPr>
      <w:rFonts w:ascii="Calibri" w:hAnsi="Calibri" w:eastAsia="仿宋_GB2312" w:cs="黑体"/>
      <w:sz w:val="18"/>
      <w:szCs w:val="18"/>
    </w:rPr>
  </w:style>
  <w:style w:type="character" w:customStyle="1" w:styleId="33">
    <w:name w:val="标题 3 Char"/>
    <w:basedOn w:val="17"/>
    <w:link w:val="4"/>
    <w:qFormat/>
    <w:uiPriority w:val="9"/>
    <w:rPr>
      <w:rFonts w:ascii="Calibri" w:hAnsi="Calibri" w:eastAsia="仿宋_GB2312" w:cs="黑体"/>
      <w:b/>
      <w:bCs/>
      <w:sz w:val="32"/>
      <w:szCs w:val="32"/>
    </w:rPr>
  </w:style>
  <w:style w:type="paragraph" w:customStyle="1" w:styleId="34">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numbering" Target="numbering.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26</Pages>
  <Words>11594</Words>
  <Characters>12027</Characters>
  <Lines>82</Lines>
  <Paragraphs>23</Paragraphs>
  <TotalTime>28</TotalTime>
  <ScaleCrop>false</ScaleCrop>
  <LinksUpToDate>false</LinksUpToDate>
  <CharactersWithSpaces>12163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ASUS</cp:lastModifiedBy>
  <cp:lastPrinted>2023-04-11T02:57:00Z</cp:lastPrinted>
  <dcterms:modified xsi:type="dcterms:W3CDTF">2024-06-04T06:47:28Z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86A6CA0C029344E0A8663AC51401980B</vt:lpwstr>
  </property>
</Properties>
</file>