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更换机构编制涉密系统计算机及相关软硬件经费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县编委</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县编委</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王翰翔</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2024年05月30日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1.项目背景、主要内容及实施情况</w:t>
        <w:br/>
        <w:t>（1）项目背景</w:t>
        <w:br/>
        <w:t>根据新疆维吾尔自治区贯彻落实&lt;关于实施党政机关电子公文系统安全可靠应用全面替代的意见&gt;的实施方案》、市委编办《关于做好机构编制实名制系统软硬件更换的通知》和“加快安可计算机及打印扫描设备替换工作”的工作提醒，县委编办按要求开展本次项目工作。</w:t>
        <w:br/>
        <w:t>（2）项目主要内容</w:t>
        <w:br/>
        <w:t>项目2023年的主要实施内容：根据自治区、市委编办的相关工作要求，为保证县委编办机构编制统计及实名制网络系统数据交换的正常使用和安全，申请将现有实名库系统更换为国产系统、国产软硬件。</w:t>
        <w:br/>
        <w:t>（3）项目实施情况</w:t>
        <w:br/>
        <w:t>2023年当年完成情况：按项目预算要求，购买安可涉密电脑数量2台，购买其他涉密相关设备种类15种，合计金额2.87万元。保证了乌鲁木齐县机构编制数据统计及实名制网络系统数据的正常使用和安全要求。</w:t>
        <w:br/>
        <w:t>2.资金投入和使用情况</w:t>
        <w:br/>
        <w:t>该项目资金投入情况：经乌县财预追加【2023】265号文件批准，项目系2023年本级资金，共安排预算2.88万元，于2023年年中追加预算批复项目。</w:t>
        <w:br/>
        <w:t>该项目资金使用情况：该项目预算总额2.88万元，实际使用资金2.87万元，其中购买电脑1.45万元；购买其他设备1.42万元，预算执行率为99.65%。</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该项目总体绩效目标：该项目主要保障我县机构编制统计及实名制系统数据的安全和正常使用。</w:t>
        <w:br/>
        <w:t>该项目阶段性目标为：购买电脑数量≥2台；购买其他设备种类≥15种；电脑和其他设备验收合格率≥95%；电脑和其他设备购买及时性≥95%；购买电脑支付金额≤1.45万元；购买其他设备支付资金≤1.43万元；保障系统数据的安全和正常使用，有所保障。</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（一）绩效评价目的、对象和范围</w:t>
        <w:br/>
        <w:t>1.绩效评价完整性</w:t>
        <w:br/>
        <w:t>根据更换机构编制涉密系统计算机及相关软硬件经费项目计划编制项目绩效目标表，项目的目标、范围和要求能够通过绩效评价指标体系完整地体现。</w:t>
        <w:br/>
        <w:t>该项目于2023年11月购买国产涉密安可电脑1台，普通安可电脑1台，相关配套软硬件15种，实际支付资金2.87万元。</w:t>
        <w:br/>
        <w:t>该项目评价数据依据发票和会计记账凭证进行项目自评，以确保数据的准确性和完整性。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更换机构编制涉密系统计算机及相关软硬件经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（1）绩效评价的对象：更换机构编制涉密系统计算机及相关软硬件经费</w:t>
        <w:br/>
        <w:t>4.绩效评价范围</w:t>
        <w:br/>
        <w:t>1.时间范围：2023年1月1日至2023年12月31日。</w:t>
        <w:br/>
        <w:t>2.项目范围：根据自治区、市委编办的相关工作要求，为保证县委编办机构编制统计及实名制网络系统数据交换的正常使用和安全，申请将现有实名库系统更换为国产系统、国产软硬件。该项目于2023年11月购买国产涉密安可电脑1台，普通安可电脑1台，相关配套软硬件15种，实际支付资金2.87万元。该项目评价数据依据购买电脑和其他设备的验收单、相关票据及会计记账凭证等资料进行项目自评，以确保数据的准确性和完整性。单位在此次评价期间内，有序完成设定目标的工作任务，保障了我县机构编制统计及实名制系统数据的安全和正常使用。通过分析各项绩效评价指标的评价结果及项目的整体评价结论，具体分析总结项标定位和设计、项目制度保证、各阶段工作安排、组织实施、资金使用、项目管理过程等方面存在的不足，以及其可能对项目造成的负面影响，并重点分析项目目标未能实现的原因，为相关建议的提出奠定基础。存在对绩效评价工作认识不够的问题，在今后需要加强对绩效考评人员培训，努力提高部门财政资金使用效益，重视绩效考评过程中各个环节的制定和管理。在思想上提高预算管理的认同度，在绩效管理方式方法上，提高人员认知度，理解度；在绩效考评的评定要素指标和标准上提高其精确度，加强各部门衔接，使预算绩效目标实施进度得到及时反馈，便于及时监控。</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（二）绩效评价原则、指标体系、方法及标准</w:t>
        <w:br/>
        <w:t>1.评价原则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购买电脑数量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购买其他设备种类		</w:t>
        <w:br/>
        <w:t>产出	产出质量	电脑和其他设备验收合格率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电脑和其他设备购买及时性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w:t>
        <w:br/>
        <w:t></w:t>
        <w:br/>
        <w:t>	产出成本	购买电脑支付金额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购买其他设备支付资金		</w:t>
        <w:br/>
        <w:t>效益	社会效益指标	保障系统数据的安全和正常使用	项目实施所产生的效益。	项目实施所产生的社会效益、经济效益、生态效益、可持续影响等。可根据项目实际情况有选择地设置和细化。</w:t>
        <w:br/>
        <w:t>满意度	满意度</w:t>
        <w:br/>
        <w:t>指标	无 	社会公众或服务对象对项目实施效果的满意程度。	社会公众或服务对象是指因该项目实施而受到影响的部门（单位）、群体或个人。一般采取社会调查的方式。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更换机构编制涉密系统计算机及相关软硬件经费）的特点，本次评价主要采用因素分析法，该项目需考虑在购买涉密设备时对供应商和产品类目的选择受到涉密要求的限制，保证设备的安全，符合上级部门的要求，以达到对乌鲁木齐县机构编制数据系统的安全。</w:t>
        <w:br/>
        <w:t>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《新疆维吾尔自治区贯彻落实&lt;关于实施党政机关电子公文系统安全可靠应用全面替代的意见&gt;的实施方案》</w:t>
        <w:br/>
        <w:t>市委编办《关于做好机构编制实名制系统软硬件更换的通知》</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对发票和会计记账进行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访谈等形式，对2023年更换机构编制涉密系统计算机及相关软硬件经费项目进行客观评价，最终评分结果为：总分为99.95分，绩效评级为“优”[本次绩效评价结果实施百分制和四级分类，其中90（含）-100分为优、80（含）-90分为良、70（含）-80分为中、70分以下为差。]。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4.98	99.65%</w:t>
        <w:br/>
        <w:t>		资金使用合规性	3	3	100%</w:t>
        <w:br/>
        <w:t>	组织实施	管理制度健全性	3	3	100%</w:t>
        <w:br/>
        <w:t>		制度执行有效性	4	4	100%</w:t>
        <w:br/>
        <w:t>产出	产出数量	购买电脑数量	5	5	100%</w:t>
        <w:br/>
        <w:t>		购买其他设备种类	5	5	</w:t>
        <w:br/>
        <w:t>	产出质量	电脑和其他设备</w:t>
        <w:br/>
        <w:t>验收合格率	10	10	100%</w:t>
        <w:br/>
        <w:t>	产出时效	电脑和其他设备购买</w:t>
        <w:br/>
        <w:t>及时性	10	10	100%</w:t>
        <w:br/>
        <w:t>	产出成本	购买电脑支付金额	5	5	100%</w:t>
        <w:br/>
        <w:t>		购买其他设备支付资金	5	4.97	99.30%</w:t>
        <w:br/>
        <w:t>效益	社会效益	保障系统数据的安全和正常使用	20	20	100%</w:t>
        <w:br/>
        <w:t>		确保财政资金安全高效运行	5	5	100%</w:t>
        <w:br/>
        <w:t>满意度	满意度指标	无	0	0	0%</w:t>
        <w:br/>
        <w:t>合计			100	99.95	99.95%</w:t>
        <w:br/>
        <w:t>（二）主要绩效</w:t>
        <w:br/>
        <w:t>该项目资金财政及时拨付，单位在此次评价期间内，有序完成设定目标的工作任务，保障了我县机构编制统计及实名制系统数据的安全和正常使用。</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项目决算指标由3个二级指标和6个三级指标构成，权重为20分，实际得分20分。</w:t>
        <w:br/>
        <w:t>1.项目立项</w:t>
        <w:br/>
        <w:t>立项依据充分性：《新疆维吾尔自治区贯彻落实&lt;关于实施党政机关电子公文系统安全可靠应用全面替代的意见&gt;的实施方案》、市委编办《关于做好机构编制实名制系统软硬件更换的通知》、市委编办工作提醒“加快安可计算机及打印扫描设备替换工作”</w:t>
        <w:br/>
        <w:t>县委编办根据乌鲁木齐县政府决策和财政局要求进行了申报，立项符合《新疆维吾尔自治区贯彻落实&lt;关于实施党政机关电子公文系统安全可靠应用全面替代的意见&gt;的实施方案》、市委编办《关于做好机构编制实名制系统软硬件更换的通知》、市委编办工作提醒“加快安可计算机及打印扫描设备替换工作”要求，项目属于公共财政支持范围。因此，立项依据充分，得4分。</w:t>
        <w:br/>
        <w:t>立项程序规范性: 县委编办党员大会纪要</w:t>
        <w:br/>
        <w:t>项目事前已经过必要的县委编办党员大会集体决策，申请预算资金时严格按照乌鲁木齐县更换机构编制涉密系统计算机及相关软硬件经费项目的立项要求，遵循“二上二下”的预算流程，审批文件、材料符合相关要求，故立项程序规范，得4分。</w:t>
        <w:br/>
        <w:t>综上，该指标满分8分，得分8分。</w:t>
        <w:br/>
        <w:t>2.绩效目标</w:t>
        <w:br/>
        <w:t>绩效目标合理性：本项目的绩效目标按照产出、效益构建绩效评价指标，且具有明确性、可衡量性、可实现性、相关性和时限性等特点，能较为全面地反映本项目的产出和效益，故绩效目标合理性指标得分3分。</w:t>
        <w:br/>
        <w:t>绩效目标明确性：目标已细化为具体的绩效指标有：购买电脑数量≥2台；购买其他设备种类≥15种；电脑和其他设备验收合格率≥95%；电脑和其他设备购买及时性≥95%；购买电脑支付金额≤1.45万元；购买其他设备支付资金≤1.43万元，并具有确切的评价标准，且指标设定均与目标相关。各项指标均能通过发票和会计记账进行数据佐证，并与当年项目年度计划相对应，故绩效目标明确性指标得分3分。</w:t>
        <w:br/>
        <w:t>综上，该指标满分6分，得分6分。</w:t>
        <w:br/>
        <w:t>3.资金投入</w:t>
        <w:br/>
        <w:t>预算编制科学性：项目绩效目标申报编制清晰，有明确标准、预算内容和项目内容相匹配。故预算编制科学性指标得分3分。</w:t>
        <w:br/>
        <w:t>资金分配合理性：该项目预算资金2.88万元，包括购买电脑支付金额1.45万元，购买其他设备支付资金1.43万元，预算资金分配充分、合理。故资金分配合理性指标得分3分。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项目过程指标由2个二级指标和5个三级指标构成，权重为20分，实际得分19.98分。</w:t>
        <w:br/>
        <w:t>1.资金管理</w:t>
        <w:br/>
        <w:t>资金到位率： 该项目预算资金2.88万元由财政拨付，2023年12月资金拨付及时到位，项目资金与实际到位资金相符，资金到位率100%。故资金到位率指标得分5分。</w:t>
        <w:br/>
        <w:t>预算执行率：项目正常开展，资金主要用于购买电脑和其他设备两方面。</w:t>
        <w:br/>
        <w:t>（1）购买电脑：2023年11月27日支付新疆楠山智慧科技有限公司1.45万元。</w:t>
        <w:br/>
        <w:t>（2）购买其他设备：2023年11月27日支付新疆楠山智慧科技有限公司1.42万元。</w:t>
        <w:br/>
        <w:t>项目预算金额2.88万元，实际支出2.87万元，预算执行率为99.65%。故预算执行率得分为4.98分。</w:t>
        <w:br/>
        <w:t>资金使用合规性：本项目资金的使用符合国家财经法规和财务管理制度以及县委编办“三重一大”的规定。同时，资金的拨付有完整的审批程序，需要县委财经会过会等手续，符合项目预算批复或合同规定的用途，不存在截留、挤占、挪用、虚列支出等情况。故资金使用合规性得分为3分。</w:t>
        <w:br/>
        <w:t>综上，该指标满分13分，得分12.98分。</w:t>
        <w:br/>
        <w:t>2.组织实施</w:t>
        <w:br/>
        <w:t>管理制度健全性：该项目已制定相应的财务和业务管理制度，且制度合法、合规、完整，为项目顺利实施提供重要保障。故管理制度健全性得分为3分。</w:t>
        <w:br/>
        <w:t>制度执行有效性：根据评价小组核查情况，该项目严格遵守相关法律法规和相关管理规定，项目支出手续完备，整体管理合理有序，项目完成后，及时将购买单据、会计凭证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项目产出指标由5个二级指标和6个三级指标构成，权重为40分，实际得分39.97分。</w:t>
        <w:br/>
        <w:t>1.产出数量</w:t>
        <w:br/>
        <w:t>数量指标“购买电脑数量”的目标值是≥2台，2023年度我单位实际完成2台电脑。</w:t>
        <w:br/>
        <w:t>数量指标“购买其他设备种类”的目标值是≥15种，2023年度我单位实际购买其他设备种类15种。</w:t>
        <w:br/>
        <w:t>实际完成率：100%，故实际完成率得分为20分。</w:t>
        <w:br/>
        <w:t>2.产出质量</w:t>
        <w:br/>
        <w:t>质量指标“电脑和其他设备验收合格率”的目标值≥95%，2023年度我单位实际完成值100%。</w:t>
        <w:br/>
        <w:t>故产出质量得分为10分。</w:t>
        <w:br/>
        <w:t>3.产出时效</w:t>
        <w:br/>
        <w:t>时效指标“电脑和其他设备购买及时性”的目标值≥95%，2023年度我单位实际完成值95%。</w:t>
        <w:br/>
        <w:t>本项目按照年初计划，已在规定的时间（2023年1月1日至2023年12月31日）完成，项目整体按时完成率100%，故完成及时性得分为10分。</w:t>
        <w:br/>
        <w:t>4.产出成本</w:t>
        <w:br/>
        <w:t>经济成本指标“购买电脑支付金额”的目标值≤1.45万元，2023年度我单位实际完成值1.45万元。</w:t>
        <w:br/>
        <w:t>经济成本指标“购买其他设备支付资金”的目标值≤1.43万元，2023年度我单位实际完成值1.42万元。</w:t>
        <w:br/>
        <w:t>项目成本节约率：本项目实际支出 2.87万元，无超支情况，得分为9.97分。</w:t>
        <w:br/>
        <w:t>综上，该部分指标满分40分，得分39.97分。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项目效益指标由1个二级指标和1个三级指标构成，权重为20分，实际得分20分。 </w:t>
        <w:br/>
        <w:t>1.项目效益</w:t>
        <w:br/>
        <w:t>（1）实施效益</w:t>
        <w:br/>
        <w:t>经济效益指标：不适用。 </w:t>
        <w:br/>
        <w:t>社会效益指标：评价指标“保障系统数据的安全和正常使用”，指标值：有所保障，实际完成值：完全达到预期效果。本项目的实施保证了乌鲁木齐县机构编制实名制系统数据安全和正常使用。</w:t>
        <w:br/>
        <w:t>生态效益指标：不适用。</w:t>
        <w:br/>
        <w:t>综上，该指标满分20分，得分20分。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2. 满意度</w:t>
        <w:br/>
        <w:t>（1）满意度指标：不适用。</w:t>
        <w:br/>
        <w:t>综上，该指标满分0分，得分0分。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通过分析各项绩效评价指标的评价结果及项目的整体评价结论，具体分析总结项标定位和设计、项目制度保证、各阶段工作安排、组织实施、资金使用、项目管理过程等方面存在的不足，以及其可能对项目造成的负面影响，并重点分析项目目标未能实现的原因，为相关建议的提出奠定基础。</w:t>
        <w:br/>
        <w:t>（二）存在的问题及原因分析</w:t>
        <w:br/>
        <w:t>对绩效评价工作认识不够。通过绩效评价工作逐步推进，各部门逐步树立了绩效理念，对预算绩效评价工作的态度由“被动接受”变为“主动实施”，但了解还不够深入，对单位绩效不重视。</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加强对绩效考评人员培训，努力提高部门财政资金使用效益，重视绩效考评过程中各个环节的制定和管理。在思想上提高预算管理的认同度，在绩效管理方式方法上，提高人员认知度，理解度；在绩效考评的评定要素指标和标准上提高其精确度；在绩效评价的全过程中，提高单位员工对事前、事中和事后的关注度，绩效目标执行过程中出现的偏差就能够有效得到纠正，绩效管理一定会达到预定的目标，取得较为满意的成果。加强各部门衔接，使预算绩效目标实施进度得到及时反馈，便于及时监控。</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