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黑体" w:hAnsi="黑体" w:eastAsia="黑体" w:cs="宋体"/>
          <w:color w:val="333333"/>
          <w:sz w:val="32"/>
          <w:szCs w:val="32"/>
          <w:lang w:bidi="ar"/>
        </w:rPr>
      </w:pPr>
      <w:bookmarkStart w:id="1" w:name="_GoBack"/>
      <w:bookmarkEnd w:id="1"/>
      <w:r>
        <w:rPr>
          <w:rFonts w:hint="eastAsia" w:ascii="黑体" w:hAnsi="黑体" w:eastAsia="黑体" w:cs="宋体"/>
          <w:color w:val="333333"/>
          <w:sz w:val="32"/>
          <w:szCs w:val="32"/>
          <w:lang w:bidi="ar"/>
        </w:rPr>
        <w:t>附件4：</w:t>
      </w: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部门单位整体支出绩效</w:t>
      </w: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ascii="仿宋_GB2312" w:hAnsi="宋体" w:eastAsia="仿宋_GB2312"/>
          <w:b/>
          <w:sz w:val="32"/>
          <w:szCs w:val="32"/>
        </w:rPr>
        <w:t>2023</w:t>
      </w:r>
      <w:r>
        <w:rPr>
          <w:rFonts w:hint="eastAsia" w:hAnsi="宋体" w:eastAsia="仿宋_GB2312" w:cs="宋体"/>
          <w:kern w:val="0"/>
          <w:sz w:val="36"/>
          <w:szCs w:val="36"/>
        </w:rPr>
        <w:t>年度）</w:t>
      </w: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540" w:lineRule="exact"/>
        <w:ind w:firstLine="720" w:firstLineChars="200"/>
        <w:rPr>
          <w:rFonts w:hAnsi="宋体" w:eastAsia="仿宋_GB2312" w:cs="宋体"/>
          <w:kern w:val="0"/>
          <w:sz w:val="44"/>
          <w:szCs w:val="44"/>
        </w:rPr>
      </w:pPr>
      <w:r>
        <w:rPr>
          <w:rFonts w:hint="eastAsia" w:hAnsi="宋体" w:eastAsia="仿宋_GB2312" w:cs="宋体"/>
          <w:kern w:val="0"/>
          <w:sz w:val="36"/>
          <w:szCs w:val="36"/>
        </w:rPr>
        <w:t>部门单位名称（公章）</w:t>
      </w:r>
      <w:r>
        <w:rPr>
          <w:rFonts w:hint="eastAsia" w:ascii="仿宋" w:hAnsi="仿宋" w:eastAsia="仿宋" w:cs="仿宋"/>
          <w:kern w:val="0"/>
          <w:sz w:val="44"/>
          <w:szCs w:val="44"/>
        </w:rPr>
        <w:t>：</w:t>
      </w:r>
      <w:r>
        <w:rPr>
          <w:rStyle w:val="6"/>
          <w:rFonts w:hint="eastAsia" w:ascii="仿宋" w:hAnsi="仿宋" w:eastAsia="仿宋" w:cs="仿宋"/>
          <w:b w:val="0"/>
          <w:bCs w:val="0"/>
          <w:spacing w:val="-4"/>
          <w:sz w:val="44"/>
          <w:szCs w:val="44"/>
        </w:rPr>
        <w:t>水西沟镇中心幼儿园</w:t>
      </w:r>
    </w:p>
    <w:p>
      <w:pPr>
        <w:spacing w:line="540" w:lineRule="exact"/>
        <w:ind w:firstLine="720" w:firstLineChars="200"/>
        <w:rPr>
          <w:rFonts w:ascii="仿宋" w:hAnsi="仿宋" w:eastAsia="仿宋" w:cs="仿宋"/>
          <w:kern w:val="0"/>
          <w:sz w:val="44"/>
          <w:szCs w:val="44"/>
        </w:rPr>
      </w:pPr>
      <w:r>
        <w:rPr>
          <w:rFonts w:hint="eastAsia" w:hAnsi="宋体" w:eastAsia="仿宋_GB2312" w:cs="宋体"/>
          <w:kern w:val="0"/>
          <w:sz w:val="36"/>
          <w:szCs w:val="36"/>
        </w:rPr>
        <w:t>填报时间：</w:t>
      </w:r>
      <w:r>
        <w:rPr>
          <w:rStyle w:val="6"/>
          <w:rFonts w:hint="eastAsia" w:ascii="仿宋" w:hAnsi="仿宋" w:eastAsia="仿宋" w:cs="仿宋"/>
          <w:b w:val="0"/>
          <w:bCs w:val="0"/>
          <w:spacing w:val="-4"/>
          <w:sz w:val="44"/>
          <w:szCs w:val="44"/>
        </w:rPr>
        <w:t>2024年04月24日</w:t>
      </w: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基本概况：</w:t>
      </w:r>
    </w:p>
    <w:p>
      <w:pPr>
        <w:spacing w:line="600" w:lineRule="exact"/>
        <w:ind w:firstLine="964" w:firstLineChars="300"/>
        <w:jc w:val="left"/>
        <w:rPr>
          <w:rFonts w:hint="eastAsia" w:ascii="Arial" w:hAnsi="Arial" w:cs="Arial"/>
          <w:b/>
          <w:bCs/>
          <w:color w:val="333333"/>
          <w:sz w:val="30"/>
          <w:szCs w:val="30"/>
        </w:rPr>
      </w:pPr>
      <w:r>
        <w:rPr>
          <w:rFonts w:hint="eastAsia" w:ascii="黑体" w:hAnsi="黑体" w:eastAsia="黑体" w:cs="宋体"/>
          <w:b/>
          <w:color w:val="000000" w:themeColor="text1"/>
          <w:sz w:val="32"/>
          <w:szCs w:val="32"/>
          <w:lang w:bidi="ar"/>
          <w14:textFill>
            <w14:solidFill>
              <w14:schemeClr w14:val="tx1"/>
            </w14:solidFill>
          </w14:textFill>
        </w:rPr>
        <w:t>（一）</w:t>
      </w:r>
      <w:r>
        <w:rPr>
          <w:rFonts w:ascii="黑体" w:hAnsi="黑体" w:eastAsia="黑体" w:cs="宋体"/>
          <w:b/>
          <w:color w:val="000000" w:themeColor="text1"/>
          <w:sz w:val="32"/>
          <w:szCs w:val="32"/>
          <w:lang w:bidi="ar"/>
          <w14:textFill>
            <w14:solidFill>
              <w14:schemeClr w14:val="tx1"/>
            </w14:solidFill>
          </w14:textFill>
        </w:rPr>
        <w:t>部门单位基本情况</w:t>
      </w:r>
      <w:r>
        <w:rPr>
          <w:rFonts w:hint="eastAsia" w:ascii="Arial" w:hAnsi="Arial" w:cs="Arial"/>
          <w:b/>
          <w:bCs/>
          <w:color w:val="333333"/>
          <w:sz w:val="30"/>
          <w:szCs w:val="30"/>
        </w:rPr>
        <w:t>：</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1.基本情况及人员构成</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 xml:space="preserve">乌鲁木齐县水西沟镇中心幼儿园无下属预算单位，下设 4个处室，分别是： </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 xml:space="preserve">1.乌鲁木齐县水西沟镇中心幼儿园（东湾村分园） </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 xml:space="preserve">2.乌鲁木齐县水西沟镇中心幼儿园（东梁村分园） </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 xml:space="preserve">3.乌鲁木齐县水西沟镇中心幼儿园（闸滩村分园） </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 xml:space="preserve">4.乌鲁木齐县水西沟镇中心幼儿园（平西梁村分园） </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乌鲁木齐县水西沟镇中心幼儿园编制数 44，实有人数 44人(9月份新进编一个人，故与预算公开不一致)，其中：在职 43人，增加 0 人；退休 0人，增加 0 人；离休0人，增加 0 人。</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2.部门职能</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贯彻执行国家、自治区和乌鲁木齐市有关教育工作的方针、政策和法律、法规实施学前三年教育为学前儿童提供保育和教育。 适应新型城镇化建设，按照深化教育领域综合改革的新要求，进一步完善免费教育政策体系。</w:t>
      </w:r>
      <w:bookmarkStart w:id="0" w:name="_Hlk43849111"/>
      <w:bookmarkEnd w:id="0"/>
    </w:p>
    <w:p>
      <w:pPr>
        <w:spacing w:line="600" w:lineRule="exact"/>
        <w:ind w:firstLine="964" w:firstLineChars="300"/>
        <w:jc w:val="left"/>
        <w:rPr>
          <w:rFonts w:hint="eastAsia"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（二）</w:t>
      </w:r>
      <w:r>
        <w:rPr>
          <w:rFonts w:ascii="黑体" w:hAnsi="黑体" w:eastAsia="黑体" w:cs="宋体"/>
          <w:b/>
          <w:color w:val="000000" w:themeColor="text1"/>
          <w:sz w:val="32"/>
          <w:szCs w:val="32"/>
          <w:lang w:bidi="ar"/>
          <w14:textFill>
            <w14:solidFill>
              <w14:schemeClr w14:val="tx1"/>
            </w14:solidFill>
          </w14:textFill>
        </w:rPr>
        <w:t>部门单位年度重点工作：</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本年度水西沟镇中心幼儿园在乌鲁木齐县教育局党委的正确领导下，落实立德树人根本任务，统筹推进安全生产和保教工作，紧紧依靠和团结幼儿园全体教职工，认真履职，廉洁勤政，团结拼搏，勇于创新，较好的完成年度任务，形成了幼儿园工作稳步发展的良好态势。</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 xml:space="preserve">一、从严治党，加强班子建设，全面提高执行力。  </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在乌鲁木齐县教育局党委及水西沟中心幼儿园党支部的正确领导下，幼儿园坚决执行局党委的各项决议，加强班子的建设，重视做好培养发展党员工作，发挥党员先进模范作用。</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幼儿园全面落实党组织领导的园长负责制。制定了《水西沟镇中心幼儿园党支部议事规则》、《水西沟镇中心幼儿园园长办公会议议事规则》、《水西沟镇中心幼儿园党支部职责》、《水西沟镇中心幼儿园党支部书记职责》、《水西沟镇中心幼儿园长职责》。严格落实“三重一大”议事决策制度。</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二、更新理念，强化培训，切实加强教师队伍建设 。</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1.加强师德师风建设。幼儿园党支部以推动师德师风建设常态化抓好队伍，把骨干教师培养成党员，把党员培养成骨干教师。</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2.鼓励教师通过学历进修、专业培训等途径进行业务提升。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3.大力开展基本功训练，提高教师业务水平。</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三、寓教于乐，保教结合，切实提高幼儿发展水平 。</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1、立足“文化润疆”活动，开展铸牢中华民族共同体意识教育。</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2、培育践行社会主义核心价值观。</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3、幼儿园党支部制定了市级文明园园创建活动方案，健全机制，定期召开会议，做到有规划部署。</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四、扎实开展安全维稳工作，确保幼儿园工作顺利开展。</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 xml:space="preserve">幼儿园结合实际情况，开展网格化管理，将安全生产、维稳工作责任到人，落实到位。       </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 xml:space="preserve">五、落实后勤管理制度，为保教工作顺利开展护航。 </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六、密切家园联系，实现家园共育。</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幼儿园建立家长委员会，完善协同育人机制。幼儿园建立了家长委员会及家长学园，完善协同育人机制。</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七、扎实推进幼儿园廉政建设工作。？？</w:t>
      </w:r>
    </w:p>
    <w:p>
      <w:pPr>
        <w:spacing w:line="600" w:lineRule="exact"/>
        <w:ind w:firstLine="964" w:firstLineChars="300"/>
        <w:jc w:val="left"/>
        <w:rPr>
          <w:rFonts w:hint="eastAsia"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（三）</w:t>
      </w:r>
      <w:r>
        <w:rPr>
          <w:rFonts w:ascii="黑体" w:hAnsi="黑体" w:eastAsia="黑体" w:cs="宋体"/>
          <w:b/>
          <w:color w:val="000000" w:themeColor="text1"/>
          <w:sz w:val="32"/>
          <w:szCs w:val="32"/>
          <w:lang w:bidi="ar"/>
          <w14:textFill>
            <w14:solidFill>
              <w14:schemeClr w14:val="tx1"/>
            </w14:solidFill>
          </w14:textFill>
        </w:rPr>
        <w:t>部门单位整体预算规模及安排情况：</w:t>
      </w:r>
    </w:p>
    <w:p>
      <w:pPr>
        <w:spacing w:line="600" w:lineRule="exact"/>
        <w:ind w:firstLine="960" w:firstLineChars="300"/>
        <w:jc w:val="left"/>
        <w:rPr>
          <w:rFonts w:hint="eastAsia" w:ascii="仿宋_GB2312" w:hAnsi="宋体" w:eastAsia="仿宋_GB2312"/>
          <w:bCs/>
          <w:sz w:val="32"/>
          <w:szCs w:val="32"/>
        </w:rPr>
      </w:pPr>
      <w:r>
        <w:rPr>
          <w:rFonts w:hint="eastAsia" w:ascii="仿宋_GB2312" w:hAnsi="宋体" w:eastAsia="仿宋_GB2312"/>
          <w:bCs/>
          <w:sz w:val="32"/>
          <w:szCs w:val="32"/>
        </w:rPr>
        <w:t>1.部门（单位）预算编制及分配依据</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部门单位根据单位职能及工作计划按照“量入为出、收支平衡”的原则，编制部门预算。基本支出预算由工资福利支出、商品和服务支出、对个人和家庭的补助支出三部分构成；项目支出预算为教育支出。分别是农村学前教育保障机制幼儿伙食费、农村学前教育保障机制公用经费、职工伙食费。合理规范编制部门预算，分配依据充分。</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2.部门整体预算规模及执行情况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（1）基本情况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2023年，乌鲁木齐县水西沟镇中心幼儿园单位按实编制了人员经费，按定额编制了公用经费，按历年发生数编制项目支出。财政拨款年初预算安排数为891.16万元，调整后预算数为980.37万元（其中人员经费891.47万元，占比91.13%；公用经费33.35万元，占比3.41%；项目经费55.54万元，占比5.46%），实际支出为741.78万元，预算执行率为75.66%，预算资金来源为一般公共预算财政拨款收入。</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（2）年初预算安排情况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 xml:space="preserve">乌鲁木齐县水西沟镇“双语”幼儿园单位收入预算 891.16 万元，其中： </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 xml:space="preserve">一般公共预算 854.71 万元，占 95.91%，比上年预算减少1891.92万元，下降 68.88%，主要原因是人员变动（2022 年我园发工资人数205人，2023 年起将各园人数分出，现我园发工资人数43 人）。 </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 xml:space="preserve">上级一般公共预算安排的转移支付资金 34.99 万元，占 </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 xml:space="preserve">3.93%，比上年预算增加 34.99 万元，增长 100.00%，主要原因是新增了三所幼儿园，分别是：东湾村幼儿园、东梁村幼儿园、闸滩村幼儿园。政府性基金预算未安排。 </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 xml:space="preserve">上级政府性基金安排的转移支付资金未安排。 </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 xml:space="preserve">国有资本经营预算未安排。 </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 xml:space="preserve">上级国有资本经营预算安排的转移支付资金未安排。 </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财政拨款结转 1.46 万元，占 0.16%，比上年预算增加 1.46 万元，增长 100.00%，主要原因是新增了三所幼儿园，分别是：东湾村幼儿园、东梁村幼儿园、闸滩村幼儿园，</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 xml:space="preserve">乌鲁木齐县水西沟镇“双语”幼儿园 2023 年支出预算 891.16万元，其中： </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 xml:space="preserve">基本支出 729.07 万元，占 81.81%，比上年预算减少 1893.7万元，下降 72.20%，主要原因是人员变动（2022 年我园发工资人数 205 人，2023 年起将各园人数分出，现我园发工资人数 43 人）。 </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项目支出 162.09 万元，占 18.19%，比上年预算增加 38.23万元，增长 30.87%，主要原因是新增了三所幼儿园，分别是：东湾村幼儿园、东梁村幼儿园、闸滩村幼儿园。</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（3）预算调整情况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部门整体支出年初预算数为891.16万元（基本支出 729.07 万元、项目支出 162.09万元），调整数89.21万元（基本支出195.76万元、项目支出-106.55万元），调整后预算数980.37万元（基本支出924.83万元、项目支出55.54万元）预算调整率10.01 %。</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（4）预算执行情况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调整后预算数980.37万元（基本支出924.83万元、项目支出55.54万元），预算执行741.78万元（基本支出689.66万元、项目支出52.12万元），预算执行率75.66%。项目支出在决算表为46.57万元，而实际项目支出为52.12万元，存在偏差的原因为：学前三年免费教育保障机制伙食补助地方配套资金（五所幼儿园）项目在决算表中的数据为20.36万元，实际支出为24.87万元；乌财科教【2022】71号关于提前下达2023年新疆西藏等地区教育特殊补助资金的通知-学前教育保障经费资金（五所幼儿园）决算中的支出为24.88万元，而实际支出为24.80万元。</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（5）上年结转情况说明</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1.非财政拨款结余和专用结余全年预算数为0；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2.年初结转和结余全年预算数为年初预算数1.46万，全年预算数244.05万元；</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3.年末结转和结余244.14万元。</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部门单位整体支出管理及使用情况：</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（一）基本支出管理和使用情况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我单位基本支出的范围和主要用途包括人员经费和日常公用经费。具体包括：工资福利支出、对个人和家庭的补助、商品和服务支出、其他资本性支出。基本支出的管理和使用情况如下：</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基本支出年初预算数729.07万元（人员经费576.84万元，公用经费152.23万元），调整后预算数924.83万元（人员经费891.47万元，公用经费33.35万元），预算执行数689.66万元（人员经费656.3万元，公用经费33.35万元），基本支出预算执行率74.57%。</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根据我园《财务管理制度》一、设会计、出纳管理财务收支事务，以上级财政规定为会计事务处理准则，做到经常核对账目，保证资金使用合理。二、支付款报销手续要健全，报销单据必须有经手人及验收人签署，方可由会计审核报销支付，凡违反财经制度的，一切开支有权拒绝报销;三、财务人员要加强请示汇报，重大开支不得擅自处理、要经领导审批方能支付;四、园内各种财产都要登记注册，贵重物品要有专人负责保管，对自然损坏的物品做到定期维修，对人为的不合理损坏物品应追究责任，并按制度赔偿;五、管理人员要定期、不定期地到各班检查掌握物资使用情况，避免积压与浪费，应每月按上班实际需要的日用品发放一次，在节约的基础上保证各项供应工作;六、加强房屋、设备管理，并及时做好房屋、水电维修工作，保证安全，防止出事故。</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（二）项目支出预算安排及支出情况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根据我园《财务管理制度》一、设会计、出纳管理财务收支事务，以上级财政规定为会计事务处理准则，做到经常核对账目，保证资金使用合理。二、支付款报销手续要健全，报销单据必须有经手人及验收人签署，方可由会计审核报销支付，凡违反财经制度的，一切开支有权拒绝报销;三、财务人员要加强请示汇报，重大开支不得擅自处理、要经领导审批方能支付;四、园内各种财产都要登记注册，贵重物品要有专人负责保管，对自然损坏的物品做到定期维修，对人为的不合理损坏物品应追究责任，并按制度赔偿;五、管理人员要定期、不定期地到各班检查掌握物资使用情况，避免积压与浪费，应每月按上班实际需要的日用品发放一次，在节约的基础上保证各项供应工作;六、加强房屋、设备管理，并及时做好房屋、水电维修工作，保证安全，防止出事故。</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2.资金落实及实际使用情况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2023年本单位年初安排预算项目11个160.63万元，年中追加预算项目0个0万元，调整后项目共20个162.63万元，执行52.12万元，项目支出预算执行率32.05%。</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6个项目未开展，具体如下：</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①东梁幼儿园电力维修资金：年初预算数6万元，全年预算数6万元，全年执行0万元，执行率0%。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②中心幼儿园监控运行维护经费、安全风险隐患排查第三方评估费资金：年初预算数4万元，全年预算数4万元，全年执行0万元，执行率0%。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③名园长工作室经费资金：年初预算数2万元，全年预算数2万元，全年执行0万元，执行率0%。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④平西梁幼儿园监控运行维护经费、安全风险隐患排查第三方评估费资金：年初预算数4万元，全年预算数4万元，全年执行0万元，执行率0%。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⑤水西沟镇新东湾幼儿园监控运维及维修项目资金：年初预算数7万元，全年预算数7万元，全年执行0万元，执行率0%。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⑥闸滩幼儿园食堂、楼内下水疏通、维修等项目资金：年初预算11万元，全年预算数11万元，全年执行0万元，执行率0%。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5个项目开展，具体如下：</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①学前三年免费教育保障机制伙食补助地方配套资金（五所幼儿园）：年初预算数75.64万元，全年预算数75.64万元，全年执行24.88万元，执行率32.89%。</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②乌财科教【2022】71号关于提前下达2023年新疆西藏等地区教育特殊补助资金的通知-学前教育保障经费资金（五所幼儿园）：年初预算数34.99万元，全年预算数34.99万元，全年执行24.8万元，执行率70.88%。</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③闸滩幼儿园监控运维及电采暖经费资金：年初预算数8万元，全年预算数8万元，全年执行0.57万元，执行率7.1%。</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④东梁幼儿园电子围栏、监控运维等资金：年初预算数8万元，全年预算数8万元，全年执行1.02万元，执行率12.75%。</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⑤乌财科教【2021】102号关于提前下达2022年新疆西藏等地区教育特殊补助资金农村学前教育保障经费资金：年初预算数1.46万元，全年预算数1.46万元，全年执行0.2万元，执行率13.7%。</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⑥职工伙食费资金：年初预算1.33万元，全年预算数1.33万元，全年执行0.65万元，执行率48.9%。</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依据项目预算及《内控制度》，减少成本支出，由党组、局务会上会审议研究通过相关经费支出，严格按照制度规定的标准执行，物品采购严格按照政府采购或者进行招投标程序进行采购组织项目开展，实施成本控制。</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部门单位整体支出绩效分析：</w:t>
      </w:r>
    </w:p>
    <w:p>
      <w:pPr>
        <w:spacing w:line="600" w:lineRule="exact"/>
        <w:ind w:firstLine="800" w:firstLineChars="250"/>
        <w:jc w:val="left"/>
        <w:rPr>
          <w:rFonts w:ascii="仿宋_GB2312" w:hAnsi="宋体" w:eastAsia="仿宋_GB2312"/>
          <w:b/>
          <w:sz w:val="32"/>
          <w:szCs w:val="32"/>
        </w:rPr>
      </w:pPr>
      <w:r>
        <w:rPr>
          <w:rFonts w:hint="eastAsia" w:ascii="黑体" w:hAnsi="黑体" w:eastAsia="黑体" w:cs="宋体"/>
          <w:bCs/>
          <w:color w:val="333333"/>
          <w:sz w:val="32"/>
          <w:szCs w:val="32"/>
          <w:lang w:bidi="ar"/>
        </w:rPr>
        <w:t xml:space="preserve"> </w:t>
      </w:r>
      <w:r>
        <w:rPr>
          <w:rFonts w:hint="eastAsia" w:ascii="仿宋_GB2312" w:hAnsi="宋体" w:eastAsia="仿宋_GB2312"/>
          <w:bCs/>
          <w:sz w:val="32"/>
          <w:szCs w:val="32"/>
        </w:rPr>
        <w:t>（一）运行成本</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运行成本-成本指标，部门整体预算执行率，预期指标值≥90%，通过计算预算执行率可以评估预算计划的执行情况，了解实际支出与预算计划之间的差异，以便进行调整与管理，指标设置合理。</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年中绩效运行监控时，监控节点完成情况为41.52%，达到监控节点比率；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全年执行率为75.1%，我园积极响应“十四五”学前教育发展提升行动计划，负责的区域内，农村适龄儿童入园率合格，普惠性学前教育保障机制进一步完善，幼儿园保教质量全面提高，幼儿园与小学科学衔接机制基本形成，普惠性幼儿园覆盖率不低于85%，落实教师工资待遇保障政策，统筹工资收入政策、经费支出渠道，确保教师工资及时足额发放。有24.9%偏差的原因是未达到的原因是未能及时提交支付资金的审批等报告，且提交上去后财政部门未及时进行审批支付导致完成率低。该工作为经常性工作，后期将及时提交支付资金的审批等报告。</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（二）管理效率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管理效率-质量指标，农村适龄儿童入园率，预期指标值≥98%，根据【2021】教基8号文主要目标：进一步提高学前教育普及普惠水平，到2025年，全国学前三年毛入园率达到90%以上，普惠性幼儿园覆盖率达到85%以上，公办园在园幼儿占比达到50%以上。</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年中绩效运行监控时，农村适龄儿童入园率监控节点完成情况为98%；文件要求达98%以上，实际入园率为100%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全年农村适龄儿童入园率完成100%，我园积极响应“十四五”学前教育发展提升行动计划，负责的区域内，农村适龄儿童入园率合格，普惠性学前教育保障机制进一步完善，幼儿园保教质量全面提高，幼儿园与小学科学衔接机制基本形成，无偏差。该工作为经常性工作，后期将继续跟进。</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（三）履职效能</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履职效能-数量指标，幼儿园在编教职工数量，预期指标值≥43人，根据【2021】教基8号文保障幼儿园教师配备和工资待遇各地要及时补充公办园教职工，严禁“有编不补”、长期使用代课教师。民办园按照配备标准配足配 齐教职工。落实公办园教师工资待遇保障政策，统筹工资收入政策、经费支出渠道，确保教师工资及时足额发放、同工同酬。按照政府购买服务范围的规定，可将公办园中保育、安保、食堂等服务纳入政府购买 服务范围，所需资金从地方财政预算中统筹安排，公办园和承接主体应当依法保障相关劳动者权益。民办园要参照公办园教职工工资收入水平，合理确定相应教职工的工资收入。各类幼儿园教职工依法全员纳入社会保障体系，畅通缴费渠道，农村集体办园的教职工社会保险可委托乡镇中心幼儿园代缴，农村小学附 属幼儿园由小学代缴。各类幼儿园依法依规足额足项为教职工缴纳社会保险和住房公积金，社会保障、医疗保障、税务等有关主管部门依法依规对幼儿园教职工缴纳社保情况组织检查，积极开展医保参保宣传进 校园等活动，切实保障教职工合法权益。</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年中绩效运行监控时，幼儿园在编教职工数量监控节点完成情况为100%；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截至此次评价时间节点，幼儿园在编教职工数量完成100%，保障幼儿园教师配备和工资待遇各地要及时补充公办园教职工，严禁“有编不补”、长期使用代课教师。民办园按照配备标准配足配 齐教职工。落实公办园教师工资待遇保障政策，统筹工资收入政策、经费支出渠道，确保教师工资及时足额发放、同工同酬。</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履职效能-质量指标，普惠性幼儿园覆盖率，预期指标值≥85%，根据【2021】教基8号文进一步提高学前教育普及普惠水平，到2025年，全国学前三年毛入园率达到90%以上，普惠性幼儿园覆盖率达到85%以上，逐年做好入园需求测算，完善县（区）普惠性幼儿园布局规划，科学核定普惠性幼儿园办园成本，明确分担比例，统筹制定财政补助和收费政策，合理确定家庭支出水平。</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年中绩效运行监控时，普惠性幼儿园覆盖率监控节点完成情况为100%；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截至此次评价时间节点，普惠性幼儿园覆盖率完成100%，进一步提高学前教育普及普惠水平，到2025年，全国学前三年毛入园率达到90%以上，普惠性幼儿园覆 盖率达到85%以上，逐年做 好入园需求测算，完善县（区）普惠性幼儿园布局规划，科学核定普惠性幼儿园办园成本，明确分担比例，统筹制定财政补助和收费政策，合理确定家庭支出水平。</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评价结论：</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2023年度部门整体支出绩效自评综合得分90分，评价结果为“优秀”。</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存在的主要问题及原因分析：</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根据部门整体绩效自评，发现乌鲁木齐县水西沟镇“双语”幼儿园存在以下问题：</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（一）预算绩效目标编制仍需提高，在2023年度预算绩效目标编制工作中，有的三级指标设置科学量化度不高，绩效目标编制质量仍需提高。</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　　（二）部门整体绩效评价目标体系设置精细化程度仍需提高在预算编制环节对年度各科室重要工作计划及对应绩效目标和绩效指标的设定与科室职能未能充分体现被评价科室核心绩效。</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改进措施和建议：</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（一）加快年度预算执行进度方面年中绩效监控中发现个别项目执行率偏低。在以后的工作中，将加快预算执行进度，提高资金执行率。</w:t>
      </w:r>
      <w:r>
        <w:rPr>
          <w:rFonts w:hint="eastAsia" w:ascii="仿宋_GB2312" w:hAnsi="宋体" w:eastAsia="仿宋_GB2312"/>
          <w:bCs/>
          <w:sz w:val="32"/>
          <w:szCs w:val="32"/>
        </w:rPr>
        <w:br w:type="textWrapping"/>
      </w:r>
      <w:r>
        <w:rPr>
          <w:rFonts w:hint="eastAsia" w:ascii="仿宋_GB2312" w:hAnsi="宋体" w:eastAsia="仿宋_GB2312"/>
          <w:bCs/>
          <w:sz w:val="32"/>
          <w:szCs w:val="32"/>
        </w:rPr>
        <w:t>（二）今后严格按照预算绩效管理要求，坚持定性与定量相结合，实事求是、客观公正、层次清楚、突出重点，便于检验、评价、考核。可以量化的三级指标，都要予以量化；确实难以量化的，要提炼出能够反映目标任务和预期成效的结果性描述。做好部门整体绩效目标、项目资金绩效目标管理工作。</w:t>
      </w:r>
      <w:r>
        <w:rPr>
          <w:rFonts w:hint="eastAsia" w:ascii="仿宋_GB2312" w:hAnsi="宋体" w:eastAsia="仿宋_GB2312"/>
          <w:bCs/>
          <w:sz w:val="32"/>
          <w:szCs w:val="32"/>
        </w:rPr>
        <w:br w:type="textWrapping"/>
      </w:r>
      <w:r>
        <w:rPr>
          <w:rFonts w:hint="eastAsia" w:ascii="仿宋_GB2312" w:hAnsi="宋体" w:eastAsia="仿宋_GB2312"/>
          <w:bCs/>
          <w:sz w:val="32"/>
          <w:szCs w:val="32"/>
        </w:rPr>
        <w:t>（三）下一步工作建议在以后的工作中，继续加强日常监督检查，确保项目进度及资金使用规范。加强工程管理，充分发挥了项目的绩效目标效益。加强资金管理，积极与财政部门沟通，建立健全了资金管理筹措、使用办法，专款专用，注重实效。</w:t>
      </w:r>
    </w:p>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703BB8"/>
    <w:multiLevelType w:val="multilevel"/>
    <w:tmpl w:val="69703BB8"/>
    <w:lvl w:ilvl="0" w:tentative="0">
      <w:start w:val="1"/>
      <w:numFmt w:val="japaneseCounting"/>
      <w:lvlText w:val="%1、"/>
      <w:lvlJc w:val="left"/>
      <w:pPr>
        <w:ind w:left="1368"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wZmYzMDUwNzhmYmVmMzNlY2I1MjAwNzI2NzY5MDUifQ=="/>
  </w:docVars>
  <w:rsids>
    <w:rsidRoot w:val="00EB3604"/>
    <w:rsid w:val="00021B05"/>
    <w:rsid w:val="000B791B"/>
    <w:rsid w:val="001C7F2C"/>
    <w:rsid w:val="00340E58"/>
    <w:rsid w:val="003E45AA"/>
    <w:rsid w:val="00486CD9"/>
    <w:rsid w:val="00584481"/>
    <w:rsid w:val="00653C1A"/>
    <w:rsid w:val="0072543F"/>
    <w:rsid w:val="007A5D83"/>
    <w:rsid w:val="007A798C"/>
    <w:rsid w:val="007B51CE"/>
    <w:rsid w:val="007D7702"/>
    <w:rsid w:val="007E47F4"/>
    <w:rsid w:val="007F0F7C"/>
    <w:rsid w:val="00892E0B"/>
    <w:rsid w:val="008F0DCE"/>
    <w:rsid w:val="00916058"/>
    <w:rsid w:val="00AB72C1"/>
    <w:rsid w:val="00C10BB4"/>
    <w:rsid w:val="00CE0C6C"/>
    <w:rsid w:val="00DB647F"/>
    <w:rsid w:val="00DC7E33"/>
    <w:rsid w:val="00E40ABD"/>
    <w:rsid w:val="00E8616A"/>
    <w:rsid w:val="00EB3604"/>
    <w:rsid w:val="020B07BA"/>
    <w:rsid w:val="02656D15"/>
    <w:rsid w:val="06696209"/>
    <w:rsid w:val="0D1922F1"/>
    <w:rsid w:val="10DF6E84"/>
    <w:rsid w:val="1438599A"/>
    <w:rsid w:val="200F4073"/>
    <w:rsid w:val="24B86128"/>
    <w:rsid w:val="431C3343"/>
    <w:rsid w:val="51C70EA9"/>
    <w:rsid w:val="54F842B6"/>
    <w:rsid w:val="64F5745B"/>
    <w:rsid w:val="656071F2"/>
    <w:rsid w:val="6BF1756B"/>
    <w:rsid w:val="6F5E1AA3"/>
    <w:rsid w:val="7F200B83"/>
    <w:rsid w:val="7F5D58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0"/>
    <w:rPr>
      <w:b/>
      <w:bCs/>
    </w:rPr>
  </w:style>
  <w:style w:type="character" w:customStyle="1" w:styleId="7">
    <w:name w:val="页眉 字符"/>
    <w:basedOn w:val="5"/>
    <w:link w:val="3"/>
    <w:qFormat/>
    <w:uiPriority w:val="99"/>
    <w:rPr>
      <w:sz w:val="18"/>
      <w:szCs w:val="18"/>
    </w:rPr>
  </w:style>
  <w:style w:type="character" w:customStyle="1" w:styleId="8">
    <w:name w:val="页脚 字符"/>
    <w:basedOn w:val="5"/>
    <w:link w:val="2"/>
    <w:qFormat/>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57</Words>
  <Characters>328</Characters>
  <Lines>2</Lines>
  <Paragraphs>1</Paragraphs>
  <TotalTime>8</TotalTime>
  <ScaleCrop>false</ScaleCrop>
  <LinksUpToDate>false</LinksUpToDate>
  <CharactersWithSpaces>384</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2020-06-04T05:22:00Z</dcterms:created>
  <dc:creator>hongbing liu</dc:creator>
  <cp:lastModifiedBy>Administrator</cp:lastModifiedBy>
  <dcterms:modified xsi:type="dcterms:W3CDTF">2024-11-06T09:23:53Z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y fmtid="{D5CDD505-2E9C-101B-9397-08002B2CF9AE}" pid="3" name="ICV">
    <vt:lpwstr>4E2A216151A24EE5A190066F518526B7</vt:lpwstr>
  </property>
</Properties>
</file>