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B0AD5">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4823CC17">
      <w:pPr>
        <w:spacing w:line="540" w:lineRule="exact"/>
        <w:jc w:val="center"/>
        <w:rPr>
          <w:rFonts w:ascii="方正小标宋_GBK" w:hAnsi="华文中宋" w:eastAsia="方正小标宋_GBK" w:cs="宋体"/>
          <w:b/>
          <w:kern w:val="0"/>
          <w:sz w:val="48"/>
          <w:szCs w:val="48"/>
        </w:rPr>
      </w:pPr>
    </w:p>
    <w:p w14:paraId="5B76FD7F">
      <w:pPr>
        <w:spacing w:line="540" w:lineRule="exact"/>
        <w:jc w:val="center"/>
        <w:rPr>
          <w:rFonts w:ascii="方正小标宋_GBK" w:hAnsi="华文中宋" w:eastAsia="方正小标宋_GBK" w:cs="宋体"/>
          <w:b/>
          <w:kern w:val="0"/>
          <w:sz w:val="48"/>
          <w:szCs w:val="48"/>
        </w:rPr>
      </w:pPr>
    </w:p>
    <w:p w14:paraId="680F456B">
      <w:pPr>
        <w:spacing w:line="540" w:lineRule="exact"/>
        <w:jc w:val="center"/>
        <w:rPr>
          <w:rFonts w:ascii="方正小标宋_GBK" w:hAnsi="华文中宋" w:eastAsia="方正小标宋_GBK" w:cs="宋体"/>
          <w:b/>
          <w:kern w:val="0"/>
          <w:sz w:val="48"/>
          <w:szCs w:val="48"/>
        </w:rPr>
      </w:pPr>
    </w:p>
    <w:p w14:paraId="6A1DA7AC">
      <w:pPr>
        <w:spacing w:line="540" w:lineRule="exact"/>
        <w:jc w:val="center"/>
        <w:rPr>
          <w:rFonts w:ascii="方正小标宋_GBK" w:hAnsi="华文中宋" w:eastAsia="方正小标宋_GBK" w:cs="宋体"/>
          <w:b/>
          <w:kern w:val="0"/>
          <w:sz w:val="48"/>
          <w:szCs w:val="48"/>
        </w:rPr>
      </w:pPr>
    </w:p>
    <w:p w14:paraId="6DE002D1">
      <w:pPr>
        <w:spacing w:line="540" w:lineRule="exact"/>
        <w:jc w:val="center"/>
        <w:rPr>
          <w:rFonts w:ascii="方正小标宋_GBK" w:hAnsi="华文中宋" w:eastAsia="方正小标宋_GBK" w:cs="宋体"/>
          <w:b/>
          <w:kern w:val="0"/>
          <w:sz w:val="48"/>
          <w:szCs w:val="48"/>
        </w:rPr>
      </w:pPr>
    </w:p>
    <w:p w14:paraId="3B43BB7F">
      <w:pPr>
        <w:spacing w:line="540" w:lineRule="exact"/>
        <w:jc w:val="center"/>
        <w:rPr>
          <w:rFonts w:ascii="方正小标宋_GBK" w:hAnsi="华文中宋" w:eastAsia="方正小标宋_GBK" w:cs="宋体"/>
          <w:b/>
          <w:kern w:val="0"/>
          <w:sz w:val="48"/>
          <w:szCs w:val="48"/>
        </w:rPr>
      </w:pPr>
    </w:p>
    <w:p w14:paraId="3643AC7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3840071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6025D8DD">
      <w:pPr>
        <w:spacing w:line="540" w:lineRule="exact"/>
        <w:jc w:val="center"/>
        <w:rPr>
          <w:rFonts w:ascii="华文中宋" w:hAnsi="华文中宋" w:eastAsia="华文中宋" w:cs="宋体"/>
          <w:b/>
          <w:kern w:val="0"/>
          <w:sz w:val="52"/>
          <w:szCs w:val="52"/>
        </w:rPr>
      </w:pPr>
    </w:p>
    <w:p w14:paraId="2698160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7EE66D86">
      <w:pPr>
        <w:spacing w:line="700" w:lineRule="exact"/>
        <w:jc w:val="left"/>
        <w:rPr>
          <w:rFonts w:hAnsi="宋体" w:eastAsia="仿宋_GB2312" w:cs="宋体"/>
          <w:kern w:val="0"/>
          <w:sz w:val="36"/>
          <w:szCs w:val="36"/>
        </w:rPr>
      </w:pPr>
    </w:p>
    <w:p w14:paraId="1206A9FB">
      <w:pPr>
        <w:spacing w:line="700" w:lineRule="exact"/>
        <w:jc w:val="left"/>
        <w:rPr>
          <w:rFonts w:hAnsi="宋体" w:eastAsia="仿宋_GB2312" w:cs="宋体"/>
          <w:kern w:val="0"/>
          <w:sz w:val="36"/>
          <w:szCs w:val="36"/>
        </w:rPr>
      </w:pPr>
    </w:p>
    <w:p w14:paraId="2D17D315">
      <w:pPr>
        <w:spacing w:line="700" w:lineRule="exact"/>
        <w:jc w:val="left"/>
        <w:rPr>
          <w:rFonts w:hAnsi="宋体" w:eastAsia="仿宋_GB2312" w:cs="宋体"/>
          <w:kern w:val="0"/>
          <w:sz w:val="36"/>
          <w:szCs w:val="36"/>
        </w:rPr>
      </w:pPr>
    </w:p>
    <w:p w14:paraId="6BC56FB4">
      <w:pPr>
        <w:spacing w:line="700" w:lineRule="exact"/>
        <w:jc w:val="left"/>
        <w:rPr>
          <w:rFonts w:hAnsi="宋体" w:eastAsia="仿宋_GB2312" w:cs="宋体"/>
          <w:kern w:val="0"/>
          <w:sz w:val="36"/>
          <w:szCs w:val="36"/>
        </w:rPr>
      </w:pPr>
    </w:p>
    <w:p w14:paraId="786E881D">
      <w:pPr>
        <w:spacing w:line="700" w:lineRule="exact"/>
        <w:jc w:val="left"/>
        <w:rPr>
          <w:rFonts w:hAnsi="宋体" w:eastAsia="仿宋_GB2312" w:cs="宋体"/>
          <w:kern w:val="0"/>
          <w:sz w:val="36"/>
          <w:szCs w:val="36"/>
        </w:rPr>
      </w:pPr>
    </w:p>
    <w:p w14:paraId="5B7AD599">
      <w:pPr>
        <w:spacing w:line="700" w:lineRule="exact"/>
        <w:jc w:val="left"/>
        <w:rPr>
          <w:rFonts w:hAnsi="宋体" w:eastAsia="仿宋_GB2312" w:cs="宋体"/>
          <w:kern w:val="0"/>
          <w:sz w:val="36"/>
          <w:szCs w:val="36"/>
        </w:rPr>
      </w:pPr>
    </w:p>
    <w:p w14:paraId="36300B26">
      <w:pPr>
        <w:spacing w:line="700" w:lineRule="exact"/>
        <w:jc w:val="left"/>
        <w:rPr>
          <w:rFonts w:hAnsi="宋体" w:eastAsia="仿宋_GB2312" w:cs="宋体"/>
          <w:kern w:val="0"/>
          <w:sz w:val="36"/>
          <w:szCs w:val="36"/>
        </w:rPr>
      </w:pPr>
    </w:p>
    <w:p w14:paraId="4192DBE3">
      <w:pPr>
        <w:spacing w:line="700" w:lineRule="exact"/>
        <w:jc w:val="left"/>
        <w:rPr>
          <w:rFonts w:hAnsi="宋体" w:eastAsia="仿宋_GB2312" w:cs="宋体"/>
          <w:kern w:val="0"/>
          <w:sz w:val="36"/>
          <w:szCs w:val="36"/>
        </w:rPr>
      </w:pPr>
    </w:p>
    <w:p w14:paraId="48F3E2DB">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县公盛小学</w:t>
      </w:r>
    </w:p>
    <w:p w14:paraId="4D11E91D">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136FAA32">
      <w:pPr>
        <w:spacing w:line="700" w:lineRule="exact"/>
        <w:jc w:val="left"/>
        <w:rPr>
          <w:rFonts w:hAnsi="宋体" w:eastAsia="仿宋_GB2312" w:cs="宋体"/>
          <w:kern w:val="0"/>
          <w:sz w:val="36"/>
          <w:szCs w:val="36"/>
        </w:rPr>
      </w:pPr>
    </w:p>
    <w:p w14:paraId="7D81063B">
      <w:pPr>
        <w:spacing w:line="700" w:lineRule="exact"/>
        <w:jc w:val="left"/>
        <w:rPr>
          <w:rFonts w:hAnsi="宋体" w:eastAsia="仿宋_GB2312" w:cs="宋体"/>
          <w:kern w:val="0"/>
          <w:sz w:val="36"/>
          <w:szCs w:val="36"/>
        </w:rPr>
      </w:pPr>
    </w:p>
    <w:p w14:paraId="0BCF81FB">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519B86F8">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77276CB6">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乌鲁木齐县公盛小学单位无下属预算单位，下设 6 个处室，分别是：教务处、德育处、总务处、工会、财务室、永盛幼儿园。乌鲁木齐县公盛小学单位编制数 20，实有人数 28 人，其中：在职20人,减少1人；退休8人，增加0人；离休0人，增加 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乌鲁木齐县公盛小学单位的主要职责：我校在教育部门的正确领导下，</w:t>
      </w:r>
      <w:r>
        <w:rPr>
          <w:rFonts w:hint="eastAsia" w:ascii="仿宋_GB2312" w:hAnsi="宋体" w:eastAsia="仿宋_GB2312"/>
          <w:bCs/>
          <w:sz w:val="32"/>
          <w:szCs w:val="32"/>
          <w:lang w:eastAsia="zh-CN"/>
        </w:rPr>
        <w:t>全面贯彻落实习近平新时代中国特色社会主义思想</w:t>
      </w:r>
      <w:r>
        <w:rPr>
          <w:rFonts w:hint="eastAsia" w:ascii="仿宋_GB2312" w:hAnsi="宋体" w:eastAsia="仿宋_GB2312"/>
          <w:bCs/>
          <w:sz w:val="32"/>
          <w:szCs w:val="32"/>
        </w:rPr>
        <w:t>和党的教育方针和政策，以办人民满意教育为目标，以加强学校管理为核心，以规范办学行为、提高教育质量、强化学校安全、构建和谐校园为重点，不断推进教育创新，使教育事业得到持续、稳定、健康发展。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（一）研究拟订宣传思想文化工作的方针、政策和事业发展总体规划，按照区委统一部署，协调宣传思想文化系统各部门之间的工作。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（二）推进教育教学工作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（1）贯彻执行国家、自治区和乌鲁木齐市有关教育工作的方针、政策和法律、法规；编制教育发展中长期规划和年度计划，并组织实施。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（2）指导和推进全市教育体制改革工作，科学规划教育布局，优化教育资源配置。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（3）管理全市的学前教育、基础教育、职业教育、特殊教育和民办教育。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（4）组织实施并监督义务教育工作，推进义务教育均衡发展，促进教育公平。</w:t>
      </w:r>
      <w:bookmarkStart w:id="0" w:name="_Hlk43849111"/>
      <w:bookmarkEnd w:id="0"/>
    </w:p>
    <w:p w14:paraId="4449625B">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71115D22">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乌鲁木齐县公盛小学单位根据部门职能及政府工作报告和上级部门要求以及2023年工作计划，2023年度工作重点具体如下：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一、加强党对学校工作的全面领导，发挥党组织的战斗堡垒作用。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坚持和加强党对教育工作的全面领导，严格落实党组织领导下的校长负责制，强化学校党支部在把方向、管大局、作决策、抓班子、带队伍、保落实主体责任，有效发挥党支部战斗堡垒和领导核心作用。健全完善公盛小学党组织议事规则和校长办公会议事规则，充分发挥支委会对学校“三重一大”事项的集体决策职责，班子成员包年级抓教育教学工作，并参与到学校各类活动的全过程，为党对学校工作的全面领导打好基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（二）优化党支部工作，大力提升工作活力。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1.加强教职工党的创新理论武装 ，坚持不懈用习近平新时代中国特色社会主义思想铸魂育人。始终坚持把</w:t>
      </w:r>
      <w:r>
        <w:rPr>
          <w:rFonts w:hint="eastAsia" w:ascii="仿宋_GB2312" w:hAnsi="宋体" w:eastAsia="仿宋_GB2312"/>
          <w:bCs/>
          <w:sz w:val="32"/>
          <w:szCs w:val="32"/>
          <w:lang w:eastAsia="zh-CN"/>
        </w:rPr>
        <w:t>学习习近平新时代中国特色社会主义思想</w:t>
      </w:r>
      <w:r>
        <w:rPr>
          <w:rFonts w:hint="eastAsia" w:ascii="仿宋_GB2312" w:hAnsi="宋体" w:eastAsia="仿宋_GB2312"/>
          <w:bCs/>
          <w:sz w:val="32"/>
          <w:szCs w:val="32"/>
        </w:rPr>
        <w:t>作为主线，开展学习贯彻习近平新时代中国特色社会主义思想主题教育，及时跟进学总书记重要讲话、重要指示批示精神，重点学习了党的二十大精神、党章、党规党纪、《习近平新时代中国特色社会主义思想专题摘编》，总书记视察新疆重要讲话重要指示精神和第三次中央新疆工作座谈会精神等必学和选学内容，综合运用“学习强国”APP,“法学在线”APP及干部网络教育学院等线上平台，特别是教育引导党员干部增强党性修养、坚定理想信念。制定党支部党建工作实施方案，以贯彻落实党支部工作条例为抓手，严格执行“三会一课”，截止目前，召开党员大会14次、支委会（扩大会议）17次，开展集体理论学习32次，撰写学习心得100余篇，开展主题教育学习14次，交流研讨13次，党支部书记讲党课3次，支委、中层党员干部带头开展交流研讨，切实做到学深悟透、弄通做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二、切实提高政治站位，不折不扣贯彻落实县教育局工作部署要求。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落实维稳工作法治化常态化要求，建立健全安全维稳制度和工作机制，制定了消防、地震、食品、交通、校园欺凌等安全制度和应急处置预案，学校全年开展地震、消防演练各4次，开展平安校园建设与平安校园创建工作，推进</w:t>
      </w:r>
      <w:r>
        <w:rPr>
          <w:rFonts w:hint="eastAsia" w:ascii="仿宋_GB2312" w:hAnsi="宋体" w:eastAsia="仿宋_GB2312"/>
          <w:bCs/>
          <w:sz w:val="32"/>
          <w:szCs w:val="32"/>
          <w:lang w:eastAsia="zh-CN"/>
        </w:rPr>
        <w:t>习近平法治思想</w:t>
      </w:r>
      <w:r>
        <w:rPr>
          <w:rFonts w:hint="eastAsia" w:ascii="仿宋_GB2312" w:hAnsi="宋体" w:eastAsia="仿宋_GB2312"/>
          <w:bCs/>
          <w:sz w:val="32"/>
          <w:szCs w:val="32"/>
        </w:rPr>
        <w:t>进校园，经常性开展警示教育。每学年都要修订完善《学校安全事故应急处理预案》，进一步明确安全工作的责任和工作的具体要求。与教师签订责任状20余份。给学生下发了《学生及家长安全责任书》累计240余份。学校安全工作真正做到了班级、学生、家长职责明确，齐抓共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意识形态阵地管理措施有力，认真落实课堂教育教学管理、宣传思想阵地管理、网络意识形态管理。开展防范和抵御宗教、邪教向渗透专项行动，谈心谈话80人次，清查纸质图书7776册、教案讲义40余本、手机32部、电脑22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积极开展“三进两联一交友”活动。20名教师与140名学生结对，从教学、生活、心理上对学生经常性开展帮扶，利用主题党日活动及全校家访活动，安排全体教职工走进100多名学生家庭，党员走访家庭困难学生20名，了解学生的情况，及时与家长沟通，做好家校联动，使民族团结工作深入人心。全年开展民族团结一家亲活动3次，邀请12位家委会成员走进课堂、走进食堂，了解学校工作，促进家校合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（四）教育教学工作。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认真落实“双减工作”和课后服务工作。学校召开教师会议，组织学习“双减”、课后服务工作的有关文件，领会精神实质，深刻理解“双减”的深远意义；利用教师业务学习的时间，线下家长会、发放告家长的一封信等多种形式，向教师、家长学生做好宣传工作，取得家长和社会的理解、支持和监督，形成合力共同做好双减、课后服务工作。在教学中，优化作业设计，严格控制家庭作业量，加强教学质量调研，提升教学质量要加强各学科教学质量的调研工作，促进教学质量全面提高。充分发挥各类教科研骨干在校内外的引领与辐射作用，上好示范课，研究课，通过师徒同上一堂课，开展“同上一堂好课”的研究活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切实抓好课堂教学，提高教育质量。课堂教学是教育的主阵地，抓好教师的课堂教学是提高教育质量的基础。全年立足教师的课堂教学、组织教师认真钻研教材，抓好教师的备课、不断完善集体备课、课前备课、听课、评课制度，认真组织学生参加各类兴趣活动，认真辅导，全学期安排各类听课活动45节次，学校扎实有序安排了推门课、跟踪课、优质课、汇报课活动。本学期组织了语文青年教师公开课6节，研讨课2节，数学青年教师公开课4节，音乐教师公开课1节，英语教师1节。通过课堂阵地，抓好学生的学习，提高了课堂教学效率。我校数学教师在全市大赛课中荣获一等奖。</w:t>
      </w:r>
    </w:p>
    <w:p w14:paraId="2587CF0F">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157218ED">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支出性质分为学前教育、小学教育、其他普通教育支出等部分。我单位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公盛小学单位按实编制了人员经费，按定额编制了公用经费，按历年发生数编制项目支出。财政拨款年初预算安排数为789.62万元，调整后预算数为437.69万元（其中人员经费358.46万元，占比81.90%；公用经费5.66万元，占比1.29%；项目经费73.57万元，占比16.81%），实际支出为422.72万元，预算执行率为96.58%，预算资金来源为一般公共预算财政拨款收入，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乌鲁木齐县公盛小学单位收入预算 789.62 万元，其中： 一般公共预算 432.25 万元，占 54.74%，比上年预算减少30.21万元，下降 6.53%，主要原因是 2023 年度永盛幼儿园项目独立核算；2023 年公务用车运行费 3.30 万元由县事务管理中心统一做预算，因此比上年预算有所减少。上级一般公共预算安排的转移支付资金 321.07 万元，占40.66%，比上年预算增加 321.07 万元，增长 100.00%，主要原因是2023 年中追加中央直达资金水冲式厕所项目 310.00 万元，公用经费项目 10.38 万元、家庭经济困难学生生活补助经费 0.69 万元。政府性基金预算未安排。上级政府性基金安排的转移支付资金未安排。国有资本经营预算未安排。上级国有资本经营预算安排的转移支付资金未安排。财政拨款结转 36.30 万元，占 4.60%，比上年预算增加 36.30万元，增长 100.00%，主要原因是：疫情原因学校下半年开学迟，中央直达项目资金未支付完。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乌鲁木齐县公盛小学 2023 年支出预算 789.62 万元，其中：基本支出 339.44 万元，占 42.99%，比上年预算增加 7.05 万元，增长 2.12%，主要原因是 2022 年初人事工资调标，人均工资增长。项目支出 450.18 万元，占 57.01%，比上年预算增加 320.11万元，增长 246.11%，主要原因是 2023 年中追加中央直达资金310.00 万元水冲式厕所及操场跑道项目，此项目金额大，因此项目预算增加。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789.62万元（基本支出339.44万元、项目支出450.18万元）调整数：-351.93万元（基本支出24.68万元、项目支出-376.61万元）；调整后预算数437.69万元（基本支出364.12万元、项目支出73.57万元）预算调整率-44.57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调整后预算数437.69万元（基本支出364.12万元、项目支出73.57万元），预算执行422.72万元（基本支出361.15万元、项目支出61.57万元），预算执行率96.58%。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1.非财政拨款结余和专用结余:我单位非财政拨款结余和专用结余0万元。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2.年末结转和结余：我单位年末结转结余14.98万元。</w:t>
      </w:r>
    </w:p>
    <w:p w14:paraId="758209C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49824CE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基本支出年初预算数339.44万元（人员经费 314.37 万元，公用经费 25.07万元），调整后预算数364.12万元（人员经费358.46 万元，公用经费 5.67万元），预算执行数361.15万元（人员经费 355.48万元，公用经费 5.67万元），基本支出预算执行率99.18%。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按照《乌鲁木齐县公盛小学经费支出审批规定》，合理安排办公用品的采购和使用，避免了浪费。其次，我们按照乌鲁木齐县教育局下发的《关于进一步规范中小学、幼儿园财务、食堂及固定资产管理工作的通知》加强了对支出的监督和管理。通过建立健全的支出管理制度，明确了各项支出的审批流程和责任人，有效地防止了资金的挪用和浪费。后续年初对每一项目的申报都进行科学合理的论证，考察项目政策、项目立项必要性、实施方案可行性、绩效目标合理性、项目预算匹配性等，达到花多少钱办多少事的原则。建章立制，强化专项资金的监督。建立长期有效的专项资金监督管理新体系，确保专项资金用到实处，实现效益最大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公盛小学资金支出均按照《乌鲁木齐县公盛小学经费支出审批规定》的各项规章制度执行，不存在违法违规行为，我校会计核算按照新的政府会计制度进行，财务会计和预算会计不同科目同步反映出了财务收支的规范性与准确性。并且，我校重视加强内控制度，重视内部管理制度建设及监督，加强按照《2023年度行政事业单位内部控制要求》增强法纪观念，遵守规章制度。对各项资金的管理、经费收支审批等均有着明确规定。各项经费支出实行严格按照上级要求落实到位。我校强化制度执行，切实做好全面落实各项管理制度要求，努力降低学校成本。对每一项目，从其预算到实施的整个过程都实行跟踪问效，对出现偏差的项目，要及时对其实施过程的每一环节都要进行认真分析，找出存在的问题，及时改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2023年本单位年初安排预算项目15个450.18万元，年中追加预算项目4个18.78万元，调整后项目共19个468.96元 ，执行61.57万元，项目支出预算执行率13.13%。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1、乌财科教【2022】69号关于提前下达2023年义务教育薄弱环节改善与能力提升补助资金预算的通知资金：年初预算数310万元 ，全年预算数310万元 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2、乡村和城乡学校少年宫项目运行县级配套资金：年初预算数2万元，全年预算数 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3、维修项目（教工宿舍暖气维修改造项目、食堂窗户、下水道维修改造项目）资金：年初预算数7万元，全年预算数 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4、乌财科教【2023】52号关于下达2023年城乡义务教育补助经费预算（第二批）中央直达资金的通知-公用经费资金：年初预算数0万元，全年预算数 0.99万元，全年执行0万元，执行率0%。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5、特色项目（全国冰雪运动特色学校及自治区特色滑冰学校、传统文化特色学校资金：年初预算数5万元，全年预算数 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6、监控维修运维经费、消防自动报警系统、维修项目及设备购置等（2022年）：年初预算数59万元，全年预算数59万元，全年执行0万元，执行率0%。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1、2023年城乡义务教育保障机制经费（县级配套）资金：年初预算数1.69万元，全年预算数1.69万元，全年执行0.94万元，执行率55.62%。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2、城乡义务教育保障机制经费--家庭经济困难学生生活补助县级配套：年初预算数0.12万元，全年预算数0.12万元，全年执行0.12万元，执行率100%。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3、电费：年初预算数3万元，全年预算数3万元，全年执行1.94万元，执行率100%。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4、教师培训费资金：年初预算数5万元，全年预算数5万元，全年执行4.35万元，执行率87%。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5、乌财科教〔2022〕75 号关于提前下达 2023 年城乡义务 教育补助经费预算[中央直达资金]的通知--公用经费：年初预算数10.38万元，全年预算数10.38万元，全年执行6.18万元，执行率59.54%。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6、乌财科教〔2022〕75 号关于提前下达 2023 年城乡义务教育补助经费预算[中央直达资金]的通知--家庭经济困难学生生活补助经费：年初预算数0.69万元，全年预算数0.69万元，全年执行0.69万元，执行率100%。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7、96号文城乡义务教育补助经费-中央公用经费资金：年初预算数0.96万元，全年预算数0.96万元，全年执行0.96万元，执行率100%。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8、学生伙食补助县级配套资金：年初预算数10万元，全年预算数10万元，全年执行0.25万元，执行率2.50%。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9、乌财科教【2021】102号关于提前下达2022年新疆西藏等地区教育特殊补助资金农村学前三年免费教育保障机制经费：年初预算数0.23万元，全年预算数0.23万元，全年执行0.23万元，执行率100%。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10、消防水池工程项目资金：年初预算数35.11万元，全年预算数35.11万元，全年执行35.11万元，执行率100%。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11、市级德育达标校专项经费：年初预算数0万元，全年预算数0.76万元，全年执行0.16万元，执行率21.05%。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12、课后托管服务费：年初预算数0万元，全年预算数15.56万元，全年执行10.43万元，执行率67.03%。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13、少年宫社团项目：年初预算数0万元，全年预算数1.47万元，全年执行0.2万元，执行率13.61%。</w:t>
      </w:r>
    </w:p>
    <w:p w14:paraId="4F69953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306CC67F">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部门预算执行率，预期指标值&gt;=92%，基于乌财科教[2021]96号关于提前下达2022年城乡义务教育项目直达资金的通知设定，在日常支出方面，严格控制各项费用，合理安排预算，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年中绩效运行监控时，部门预算执行率=26.64%，未达到监控节点比率，未达到的原因是：财政资金紧张，项目经费未支付成功。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部门预算执行率=96.58%，保障我校正常运转，相应的提高了教育教学质量，保障了学校各项目的正常开展，教师培训工作正常开展；与年度预期值相比，我单位部门整体预算执行率96.58%，有4.98%的偏差，偏差的原因是项目已经完成，在日常支出方面，严格控制各项费用，合理安排预算；项目经费增加，致使预算增加。该项工作为经常性工作。今后在设置年初绩效目标值时结合实际情况将指标值设置的更加合理，提高资金使用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公用经费使用合规率，预期指标值=100%，基于《乌鲁木齐县公盛小学2022决算报表》设定；在公用经费支出方面，严格控制各项费用，合理安排预算，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年中绩效运行监控时，公用经费使用合规率=50%，已达到监控节点比率。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公用经费使用合规率=100%，此指标的设定科学的规划了教育经费支出，提高了教职工的工作效率，促进了教育事业的发展。与年度预期值相比，我单位公用经费使用合规率为100%，无偏差；该项工作为经常性工作，后期将提高工作效率，整理好票据，及时打申请报告，提高资金使用合格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薄弱环节投入增长率，预期指标值&gt;=29.16%，基于《乌鲁木齐县公盛小学2022决算报表》设定。在薄弱环节投入方面，严格按照乌鲁木齐县教育局下发的各项经费指标合理安排预算，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年中绩效运行监控时，薄弱环节投入增长率=10%，已达到监控节点比率。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薄弱环节投入增长率全年完成=14.58%，不断提高教师队伍建设保障水平，保障了学校工作正常开展，促进了教育事业的发展。与年度预期值相比，我单位薄弱环节投入增长率已完成14.58%，有50%的偏差，偏差的原因是乌鲁木齐县公盛小学2023年薄弱环节投入项目有两个，其中第一个项目没开展：是乌财科教【2022】69号关于提前下达2023年义务教育薄弱环节改善与能力提升补助资金预算的通知资金：年初预算数310万元,全年预算数310万元，全年执行0万元，执行率0%。,另一个项目，消防水池工程项目资金：年初预算数35.11万元，全年预算数35.11 万元，全年执行35.11万元，执行率100%。该项工作为经常性工作，后期将提高工作效率，整理好票据，及时打申请报告，及时做支付，完成支付工作。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履职效能-数量指标，课程开设数量，预期指标值&gt;=15种，基于乌鲁木齐县公盛小学2022-2023学年第二学期课程表。在课程开设数方面，严格按照学校实际情况，合理设置预算指标，故该指标设置的是合理的。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年中绩效运行监控时，课程开设数量=15种，远超过监控节点比率；由于课程数量是从年初到年底固定15种，因此超过了监控节点比率。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课程开设数量=15种，在重点保障义务教育的前提下，优化支出结构，积极支持扩大普惠性学前教育资源、保质保量完成了教育教学任务，为促进教育教学工作的顺利开展打下了坚实的基础，与年度预期值相比，我单位已完成课程开设数量=15种，完成率为100%；无偏差。该项工作为经常性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履职效能-数量指标，学校学生数量，预期指标值&gt;=131人，基于在校教师数及学生数情况说明。乌鲁木齐县公盛小学生人数稳定131人，该指标的设定是合理的。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年中绩效运行监控时，在校学生数量=131人，远超过监控节点比率，原因是乌鲁木齐县公盛小学教职工人数与学生人数稳定，年初预算与年末相比基本无差距。学校学生生源充足，师资稳定。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在校学生数量=131人，保障了适龄儿童按时入学，促进了九年义务教育事业的发展，与年度预期值相比，我单位已在校学生数量=131人，指标完成率为100%；无偏差。该项工作为经常性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学校教师数量，预期指标值&gt;=20人，指标值设定依据：教师数及学生数情况说明。乌鲁木齐县公盛小学教职工人数与学生人数稳定，年初预算与年末相比基本无差距；该指标的设定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年中绩效运行监控时，学校教师数量=20人，远超过监控节点比率；由于年初是教职工人数固定为20人。学校学生生源充足，师资稳定。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学校教师数量=19人，完善教学师资力量，为促进九年义务教育事业的发展保驾护航。与年度预期值相比，我校教师数量&gt;=19人，指标完成率为95%；有5%偏差的原因是我校2023年11月有一名教职工调出。该项工作为经常性工作，今后在设置年初绩效目标值时结合实际情况将指标值设置的更加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履职效能-质量指标，课程开出率，预期指标值=100%，基于《乌鲁木齐县国民经济和社会发展第十四个五年规划和2035年远景目标纲要》。指标的设定有助于学生的健康成长，故该指标的设定是合理的。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年中绩效运行监控时，课程开出率=100%，远超过监控节点比率，原因是我校课程表严格按照上级课程设计方案设置，年末无改动。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课程开出率=100%，保质保量完成了教育教学任务，为促进教育教学工作的顺利开展打下了坚实的基础，与年度预期值相比，我单位已课程开出率=100%，指标完成率为100%，无偏差。该项工作为经常性工作，今后的工作中，必须要不懈努力的，发现课程存在的问题，一一解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义务教育巩固率，预期指标值=100%，基于《乌鲁木齐县国民经济和社会发展第十四个五年规划和2035年远景目标纲要》。义务教育巩固率是重要的指标，需要政府，学校，社会共同努力才能实现，此指标的设置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年中绩效运行监控时，义务教育巩固率=100%，远超过监控节点比率，原因是按照县片区实际情况，我校开学之季，成功将22名适龄儿童招录入校，开启了九年义务教育之旅。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义务教育巩固率=100%，保质保量完成了教育教学任务，为促进九年义务教育事业的发展保驾护航。与年度预期值相比，我单位已开展义务教育巩固率=100%，指标完成率为100%，无偏差。该项工作为经常性工作，义务教育巩固率是重要的指标，后续的工作中要加强义务教育的重视和支持，提高义务教育的普及度及质量。</w:t>
      </w:r>
    </w:p>
    <w:p w14:paraId="2A0D5B78">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596A9CE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2023年度部门整体支出绩效自评综合得分92.38分，评价结果为“优秀”。</w:t>
      </w:r>
    </w:p>
    <w:p w14:paraId="25777DCD">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3301298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根据部门整体绩效自评，发现乌鲁木齐县公盛小学存在以下问题：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1、对新课改的教育思想和教育的方式方法的接受上还有差距，步子迈得不大，措施还不够得力。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2、对中青年教师的培养提高上还做得不够，尤其对骨干、青年教师的提高上缺乏力度，没有使他们真正发挥潜力。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3、关心同志们的生活、学习等方面还不够具体、细致。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4、预算管理制度存在漏洞。部分学校预算管理工作缺乏执行力，究其原因在于预算管理制度不够科学、完善</w:t>
      </w:r>
      <w:r>
        <w:rPr>
          <w:rFonts w:hint="eastAsia" w:ascii="仿宋_GB2312" w:hAnsi="宋体" w:eastAsia="仿宋_GB2312"/>
          <w:bCs/>
          <w:sz w:val="32"/>
          <w:szCs w:val="32"/>
        </w:rPr>
        <w:tab/>
      </w:r>
      <w:r>
        <w:rPr>
          <w:rFonts w:hint="eastAsia" w:ascii="仿宋_GB2312" w:hAnsi="宋体" w:eastAsia="仿宋_GB2312"/>
          <w:bCs/>
          <w:sz w:val="32"/>
          <w:szCs w:val="32"/>
        </w:rPr>
        <w:t>缺乏严谨性。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5、预算编制不够科学。当前学校预算编制缺乏准确性，预算编制过程中的偏差问题时有发生。</w:t>
      </w:r>
    </w:p>
    <w:p w14:paraId="0876266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42B4187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1、拉小对新课改教育思想和教育方式方法的差距，迈开步子，加强措施。</w:t>
      </w:r>
      <w:r>
        <w:rPr>
          <w:rFonts w:hint="eastAsia" w:ascii="仿宋_GB2312" w:hAnsi="宋体" w:eastAsia="仿宋_GB2312"/>
          <w:bCs/>
          <w:sz w:val="32"/>
          <w:szCs w:val="32"/>
        </w:rPr>
        <w:br w:type="textWrapping"/>
      </w:r>
      <w:r>
        <w:rPr>
          <w:rFonts w:hint="eastAsia" w:ascii="仿宋_GB2312" w:hAnsi="宋体" w:eastAsia="仿宋_GB2312"/>
          <w:bCs/>
          <w:sz w:val="32"/>
          <w:szCs w:val="32"/>
        </w:rPr>
        <w:t>2、提高对中青年教师的培养，尤其对骨干、青年教师，发挥他们真正的潜力。</w:t>
      </w:r>
      <w:r>
        <w:rPr>
          <w:rFonts w:hint="eastAsia" w:ascii="仿宋_GB2312" w:hAnsi="宋体" w:eastAsia="仿宋_GB2312"/>
          <w:bCs/>
          <w:sz w:val="32"/>
          <w:szCs w:val="32"/>
        </w:rPr>
        <w:br w:type="textWrapping"/>
      </w:r>
      <w:r>
        <w:rPr>
          <w:rFonts w:hint="eastAsia" w:ascii="仿宋_GB2312" w:hAnsi="宋体" w:eastAsia="仿宋_GB2312"/>
          <w:bCs/>
          <w:sz w:val="32"/>
          <w:szCs w:val="32"/>
        </w:rPr>
        <w:t>3、对同志们的日常生活、学习等方面加强关心，解决他们的实际困难，为营造美好的校园环境而不懈奋斗。</w:t>
      </w:r>
      <w:r>
        <w:rPr>
          <w:rFonts w:hint="eastAsia" w:ascii="仿宋_GB2312" w:hAnsi="宋体" w:eastAsia="仿宋_GB2312"/>
          <w:bCs/>
          <w:sz w:val="32"/>
          <w:szCs w:val="32"/>
        </w:rPr>
        <w:br w:type="textWrapping"/>
      </w:r>
      <w:r>
        <w:rPr>
          <w:rFonts w:hint="eastAsia" w:ascii="仿宋_GB2312" w:hAnsi="宋体" w:eastAsia="仿宋_GB2312"/>
          <w:bCs/>
          <w:sz w:val="32"/>
          <w:szCs w:val="32"/>
        </w:rPr>
        <w:t>4、建立完善的预算管理制度：无论学校领导，还是财务部门，都要给予学校预算管理工作足够重视，优选高素质、高水准财务人员科学编制学校预算。该背景下，需要以完善的预算管理制度为前提，以免学校预算管理工作过于盲目和随意。除此之外，还要对预算编制过程中涉及的程序、方法、执行等各项指标具备清晰的认识混合了解。优选现代化预算编制方法，使学校预算管理工作程序化和制度化兼备。</w:t>
      </w:r>
      <w:r>
        <w:rPr>
          <w:rFonts w:hint="eastAsia" w:ascii="仿宋_GB2312" w:hAnsi="宋体" w:eastAsia="仿宋_GB2312"/>
          <w:bCs/>
          <w:sz w:val="32"/>
          <w:szCs w:val="32"/>
        </w:rPr>
        <w:br w:type="textWrapping"/>
      </w:r>
      <w:r>
        <w:rPr>
          <w:rFonts w:hint="eastAsia" w:ascii="仿宋_GB2312" w:hAnsi="宋体" w:eastAsia="仿宋_GB2312"/>
          <w:bCs/>
          <w:sz w:val="32"/>
          <w:szCs w:val="32"/>
        </w:rPr>
        <w:t>5、采用科学有效的预算编制方法：严格执行学校预算管理工作，使预算编制科学性和有效性兼备。首先，采用正确的方法，科学编制学校日常工作过程中涉及的基础信息。预算编制初期，全面收集各类基础数据和信息，并对其进行专业处理。严格核实这些基础信息数据，确保其准确性，以此为背景，保障预算编制工作的科学性。其次，全面落实零基预算方法。编制年度预算过程中，无需将上一年预算作为各项支出的基数，从零开始编制预算。其优越性在于能够全面审核和评估各类支出项目，减少不必要的支出，节省各类费用，科学分配预算。</w:t>
      </w:r>
      <w:r>
        <w:rPr>
          <w:rFonts w:hint="eastAsia" w:ascii="仿宋_GB2312" w:hAnsi="宋体" w:eastAsia="仿宋_GB2312"/>
          <w:bCs/>
          <w:sz w:val="32"/>
          <w:szCs w:val="32"/>
        </w:rPr>
        <w:br w:type="textWrapping"/>
      </w:r>
      <w:r>
        <w:rPr>
          <w:rFonts w:hint="eastAsia" w:ascii="仿宋_GB2312" w:hAnsi="宋体" w:eastAsia="仿宋_GB2312"/>
          <w:bCs/>
          <w:sz w:val="32"/>
          <w:szCs w:val="32"/>
        </w:rPr>
        <w:t>新的一年任重而道远，我们全体教师将以更大的热情投入到学校的教育教学工作中，牢记习总书记嘱托，不忘教育的初心，牢记育人的使命，我们班子成员将会凝心聚力，脚踏实地，不断地为学校的教育事业贡献自己的一切力量。</w:t>
      </w:r>
    </w:p>
    <w:p w14:paraId="04E6D103"/>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0FE6E84"/>
    <w:rsid w:val="1438599A"/>
    <w:rsid w:val="200F4073"/>
    <w:rsid w:val="24B86128"/>
    <w:rsid w:val="51C70EA9"/>
    <w:rsid w:val="54F842B6"/>
    <w:rsid w:val="64F5745B"/>
    <w:rsid w:val="656071F2"/>
    <w:rsid w:val="65F457F6"/>
    <w:rsid w:val="6BF1756B"/>
    <w:rsid w:val="6F5E1AA3"/>
    <w:rsid w:val="78D80C68"/>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9103</Words>
  <Characters>9943</Characters>
  <Lines>2</Lines>
  <Paragraphs>1</Paragraphs>
  <TotalTime>8</TotalTime>
  <ScaleCrop>false</ScaleCrop>
  <LinksUpToDate>false</LinksUpToDate>
  <CharactersWithSpaces>10029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2025-02-18T08:30:37Z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