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color w:val="FF0000"/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color w:val="FF0000"/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color w:val="FF0000"/>
          <w:sz w:val="32"/>
          <w:szCs w:val="32"/>
        </w:rPr>
      </w:pPr>
    </w:p>
    <w:p>
      <w:pPr>
        <w:spacing w:line="580" w:lineRule="exact"/>
        <w:jc w:val="center"/>
        <w:rPr>
          <w:rFonts w:eastAsia="楷体_GB2312"/>
          <w:sz w:val="32"/>
        </w:rPr>
      </w:pPr>
    </w:p>
    <w:p>
      <w:pPr>
        <w:spacing w:line="520" w:lineRule="exact"/>
        <w:jc w:val="center"/>
        <w:rPr>
          <w:rFonts w:ascii="Times New Roman" w:hAnsi="Times New Roman" w:eastAsia="方正仿宋_GBK"/>
          <w:sz w:val="32"/>
        </w:rPr>
      </w:pPr>
      <w:bookmarkStart w:id="0" w:name="发文字号"/>
      <w:r>
        <w:rPr>
          <w:rFonts w:hint="eastAsia" w:eastAsia="方正仿宋_GBK"/>
          <w:sz w:val="32"/>
        </w:rPr>
        <w:t>县政办</w:t>
      </w:r>
      <w:r>
        <w:rPr>
          <w:rFonts w:hint="eastAsia" w:ascii="Times New Roman" w:eastAsia="方正仿宋_GBK"/>
          <w:sz w:val="32"/>
        </w:rPr>
        <w:t>〔</w:t>
      </w:r>
      <w:r>
        <w:rPr>
          <w:rFonts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3</w:t>
      </w:r>
      <w:r>
        <w:rPr>
          <w:rFonts w:hint="eastAsia" w:ascii="Times New Roman" w:eastAsia="方正仿宋_GBK"/>
          <w:sz w:val="32"/>
        </w:rPr>
        <w:t>〕</w:t>
      </w:r>
      <w:r>
        <w:rPr>
          <w:rFonts w:hint="eastAsia" w:ascii="Times New Roman" w:eastAsia="方正仿宋_GBK"/>
          <w:sz w:val="32"/>
          <w:lang w:val="en-US" w:eastAsia="zh-CN"/>
        </w:rPr>
        <w:t>27</w:t>
      </w:r>
      <w:r>
        <w:rPr>
          <w:rFonts w:hint="eastAsia" w:ascii="Times New Roman" w:eastAsia="方正仿宋_GBK"/>
          <w:sz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人民政府常务会议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学法制度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各乡镇（管委会）、县属各委、局、办：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《乌鲁木齐县人民政府常务会议学法制度》试行一年来，在规范常务会议学法活动，推动政府系统领导干部树牢法治意识、强化法治思维，提高依法决策、依法行政、依法管理能力水平等方面发挥了重要作用。为更好地适应法治政府建设需要，经县人民政府2023年第7次常务会议研究同意，现将修订的《乌鲁木齐县人民政府常务会议学法制度》予以印发，请认真贯彻执行。</w:t>
      </w:r>
    </w:p>
    <w:p>
      <w:pPr>
        <w:spacing w:line="56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Times New Roman" w:hAns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乌鲁木齐县人民政府常务会议学法制度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为深入学习贯彻习近平法治思想，健全领导干部学法用法机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充分发挥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“关键少数”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领导干部学法用法的表率作用，增强运用法治思维和法治方式深化改革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高质量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，持续优化营商环境，助推旅游和乡村振兴一体化发展。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根据法治建设相关要求，结合我县实际，制定本制度。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县政府领导干部要高度重视法律业务学习，牢固树立法治观念，增强法律素养，注重提高自身依法决策、依法行政、依法管理、依法办事的能力和水平，自觉运用法律手段解决各类矛盾和问题。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县政府常务会议学法，应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坚持与县委、县政府中心工作相结合，与政府工作职责相结合，与研究解决重大热点、难点问题相结合，制定系统全面的县政府常务会议学法年度计划，强化法治学习的指导性、针对性和实效性。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参加县政府常务会议学法对象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范围为：县政府常务会议组成人员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、其他党组成员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，县政府组成部门、直属事业单位主要负责同志。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政府常务会议学法，主要采取会前学法和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集中学法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（讲座）的方式进行。原则上每次召开常务会议均需安排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会前学法，会前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学法可书面传达学习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；集中学法以集中辅导或专题讲座形式开展，全年集中学法召开法治专题讲座不少于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领导干部在认真参加集中学法的同时，根据工作实际，积极开展自学。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学法重点：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习近平法治思想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（二）实施依法治国方略、推进依法行政的基本理论；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（三）宪法及与政府工作密切相关的法律、法规、规章和有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关规范性文件；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（四）保密、党风廉政建设方面的法律、法规和有关规范性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文件；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（五）国家、自治区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新颁布新修订实施的重要法律、法规、规章和有关规范性文件；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（六）典型案例警示教育等。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县政府办公室负责县政府常务会议学法活动的组织实施。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县政府常务会议学法年度学习计划由县司法局拟定，报县政府审定后实施。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学法计划要明确年度会前学法内容，以及集中学法主题、学法方式、承办部门等内容。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根据“谁执法谁普法”普法责任制要求，学法活动由县政府相关部门按照学法计划安排承办，提前拟定学习方案，并按要求准备、印制学法资料报县政府办公室。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列入县政府常务会议学法计划的法律、法规、规章，原则上由执行该法律、法规、规章的部门主要负责人承担讲法任务，也可根据需要邀请相关法学专家、学者或经验丰富的法律事务工作者讲法，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集中辅导或专题讲座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讲法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内容须提前报县司法局审核。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各乡镇（片区管委会）和县政府各部门应当参照本制度建立相应的集体学法制度。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本制度自印发之日起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Bdr>
          <w:bottom w:val="single" w:color="auto" w:sz="6" w:space="1"/>
          <w:between w:val="single" w:color="auto" w:sz="6" w:space="1"/>
        </w:pBdr>
        <w:spacing w:line="400" w:lineRule="exact"/>
        <w:rPr>
          <w:rFonts w:hint="eastAsia" w:eastAsia="方正仿宋_GBK"/>
          <w:sz w:val="28"/>
          <w:szCs w:val="28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4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乌鲁木齐县人民政府办公室</w:t>
      </w:r>
      <w:r>
        <w:rPr>
          <w:rFonts w:eastAsia="方正仿宋_GBK"/>
          <w:sz w:val="28"/>
          <w:szCs w:val="28"/>
        </w:rPr>
        <w:t xml:space="preserve">                   </w:t>
      </w:r>
      <w:r>
        <w:rPr>
          <w:rFonts w:ascii="Times New Roman" w:hAnsi="Times New Roman" w:eastAsia="方正仿宋_GBK"/>
          <w:sz w:val="28"/>
          <w:szCs w:val="28"/>
        </w:rPr>
        <w:t xml:space="preserve">  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8</w:t>
      </w:r>
      <w:r>
        <w:rPr>
          <w:rFonts w:hint="eastAsia" w:ascii="Times New Roman" w:eastAsia="方正仿宋_GBK"/>
          <w:sz w:val="28"/>
          <w:szCs w:val="28"/>
        </w:rPr>
        <w:t>月</w:t>
      </w:r>
      <w:r>
        <w:rPr>
          <w:rFonts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8</w:t>
      </w:r>
      <w:r>
        <w:rPr>
          <w:rFonts w:hint="eastAsia" w:ascii="Times New Roman" w:eastAsia="方正仿宋_GBK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7" w:bottom="1701" w:left="1417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ZkMDQ5OWRlMWQzMGVmMDNjM2E1NjExNTU2MDVhNGYifQ=="/>
  </w:docVars>
  <w:rsids>
    <w:rsidRoot w:val="59780277"/>
    <w:rsid w:val="00051EF1"/>
    <w:rsid w:val="00057DC2"/>
    <w:rsid w:val="00305B97"/>
    <w:rsid w:val="003F0489"/>
    <w:rsid w:val="00432B43"/>
    <w:rsid w:val="005461DC"/>
    <w:rsid w:val="00563C0F"/>
    <w:rsid w:val="00694F23"/>
    <w:rsid w:val="00700771"/>
    <w:rsid w:val="00854214"/>
    <w:rsid w:val="008F22AF"/>
    <w:rsid w:val="00B16265"/>
    <w:rsid w:val="00B3750F"/>
    <w:rsid w:val="00B749F8"/>
    <w:rsid w:val="00B87EEF"/>
    <w:rsid w:val="00CB5041"/>
    <w:rsid w:val="00CD2BBF"/>
    <w:rsid w:val="00E74CB9"/>
    <w:rsid w:val="00EC2775"/>
    <w:rsid w:val="00F03A9F"/>
    <w:rsid w:val="00F62E4B"/>
    <w:rsid w:val="012D07CE"/>
    <w:rsid w:val="014766BE"/>
    <w:rsid w:val="05E30498"/>
    <w:rsid w:val="060A5DAC"/>
    <w:rsid w:val="06841B6D"/>
    <w:rsid w:val="0D9162E2"/>
    <w:rsid w:val="0E1F7BDE"/>
    <w:rsid w:val="1E6E006C"/>
    <w:rsid w:val="20AC0DA6"/>
    <w:rsid w:val="23D861FA"/>
    <w:rsid w:val="2878507E"/>
    <w:rsid w:val="2FC86841"/>
    <w:rsid w:val="39F1620C"/>
    <w:rsid w:val="3B047C46"/>
    <w:rsid w:val="3D3426C8"/>
    <w:rsid w:val="402D3588"/>
    <w:rsid w:val="431E5C11"/>
    <w:rsid w:val="462A4E39"/>
    <w:rsid w:val="48642560"/>
    <w:rsid w:val="50036DDF"/>
    <w:rsid w:val="52742332"/>
    <w:rsid w:val="53821D60"/>
    <w:rsid w:val="56915FBE"/>
    <w:rsid w:val="59780277"/>
    <w:rsid w:val="5B750556"/>
    <w:rsid w:val="5FB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1279</Words>
  <Characters>1294</Characters>
  <Lines>0</Lines>
  <Paragraphs>0</Paragraphs>
  <TotalTime>5</TotalTime>
  <ScaleCrop>false</ScaleCrop>
  <LinksUpToDate>false</LinksUpToDate>
  <CharactersWithSpaces>1334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2020-07-11T04:16:00Z</dcterms:created>
  <dc:creator>ＭＥ锐</dc:creator>
  <cp:lastModifiedBy>XXX</cp:lastModifiedBy>
  <cp:lastPrinted>2023-09-05T09:10:00Z</cp:lastPrinted>
  <dcterms:modified xsi:type="dcterms:W3CDTF">2023-11-24T09:11:42Z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DB38B8477E084808B9276C71F2FBF602_12</vt:lpwstr>
  </property>
</Properties>
</file>