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360" w:lineRule="auto"/>
        <w:ind w:left="2451" w:leftChars="304" w:hanging="1600" w:hangingChars="500"/>
        <w:rPr>
          <w:kern w:val="0"/>
          <w:sz w:val="32"/>
          <w:szCs w:val="32"/>
        </w:rPr>
      </w:pPr>
      <w:r>
        <w:rPr>
          <w:rFonts w:ascii="Times New Roman" w:hAnsi="Times New Roman" w:cs="Times New Roman"/>
          <w:kern w:val="0"/>
          <w:sz w:val="32"/>
          <w:szCs w:val="32"/>
          <w:lang w:bidi="en-US"/>
        </w:rPr>
        <w:t>项目名称：</w:t>
      </w:r>
      <w:r>
        <w:rPr>
          <w:kern w:val="0"/>
          <w:sz w:val="32"/>
          <w:szCs w:val="32"/>
        </w:rPr>
        <w:t>乌财科教</w:t>
      </w:r>
      <w:r>
        <w:rPr>
          <w:rFonts w:ascii="Times New Roman" w:hAnsi="Times New Roman" w:cs="Times New Roman"/>
          <w:kern w:val="0"/>
          <w:sz w:val="32"/>
          <w:szCs w:val="32"/>
        </w:rPr>
        <w:t>〔2020〕77号-2021年义务教</w:t>
      </w:r>
      <w:r>
        <w:rPr>
          <w:kern w:val="0"/>
          <w:sz w:val="32"/>
          <w:szCs w:val="32"/>
        </w:rPr>
        <w:t>育薄弱环节改善与能力提升中央补助资金的通知--消防基础设施项目</w:t>
      </w:r>
    </w:p>
    <w:p>
      <w:pPr>
        <w:spacing w:line="480" w:lineRule="auto"/>
        <w:ind w:firstLine="912" w:firstLineChars="285"/>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kern w:val="0"/>
          <w:sz w:val="32"/>
          <w:szCs w:val="32"/>
        </w:rPr>
        <w:t>乌鲁木齐县水西沟中学</w:t>
      </w:r>
    </w:p>
    <w:p>
      <w:pPr>
        <w:spacing w:line="480" w:lineRule="auto"/>
        <w:ind w:firstLine="912" w:firstLineChars="285"/>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kern w:val="0"/>
          <w:sz w:val="32"/>
          <w:szCs w:val="32"/>
        </w:rPr>
        <w:t>乌鲁木齐县教育局</w:t>
      </w: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1"/>
            <w:ind w:firstLine="56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20"/>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20"/>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20"/>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20"/>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20"/>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20"/>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20"/>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20"/>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20"/>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20"/>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20"/>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20"/>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20"/>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20"/>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20"/>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20"/>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20"/>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20"/>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20"/>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20"/>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20"/>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20"/>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20"/>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20"/>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20"/>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20"/>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20"/>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20"/>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20"/>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20"/>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20"/>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20"/>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20"/>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20"/>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20"/>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20"/>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20"/>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20"/>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ascii="Times New Roman" w:hAnsi="Times New Roman" w:cs="Times New Roman"/>
          <w:szCs w:val="28"/>
        </w:rPr>
      </w:pPr>
      <w:r>
        <w:rPr>
          <w:rFonts w:ascii="Times New Roman" w:hAnsi="Times New Roman" w:cs="Times New Roman"/>
          <w:szCs w:val="28"/>
        </w:rPr>
        <w:t>根据《2021年义务教育薄弱环节改善与能力提升中央补助资金的通知》（乌财科教〔2020〕77号）文件，2021年财政安排乌财科教〔2020〕77号-2021年义务教育薄弱环节改善与能力提升中央补助资金的通知--消防基础设施项目511万元，该项目主要包括新建500立方米消防水池175万元，新建500立方米消防水池室外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消防基础设施项目彻底解决水西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p>
    <w:p>
      <w:pPr>
        <w:spacing w:line="360" w:lineRule="auto"/>
        <w:ind w:firstLine="560"/>
        <w:rPr>
          <w:rFonts w:ascii="Times New Roman" w:hAnsi="Times New Roman" w:cs="Times New Roman"/>
          <w:szCs w:val="28"/>
        </w:rPr>
      </w:pPr>
      <w:r>
        <w:rPr>
          <w:rFonts w:ascii="Times New Roman" w:hAnsi="Times New Roman" w:cs="Times New Roman"/>
          <w:szCs w:val="28"/>
        </w:rPr>
        <w:t>经</w:t>
      </w:r>
      <w:r>
        <w:rPr>
          <w:rFonts w:hint="eastAsia" w:ascii="Times New Roman" w:hAnsi="Times New Roman" w:cs="Times New Roman"/>
          <w:szCs w:val="28"/>
        </w:rPr>
        <w:t>《</w:t>
      </w:r>
      <w:r>
        <w:rPr>
          <w:rFonts w:ascii="Times New Roman" w:hAnsi="Times New Roman" w:cs="Times New Roman"/>
          <w:szCs w:val="28"/>
        </w:rPr>
        <w:t>乌财科教〔2020〕77号-2021年义务教育薄弱环节改善与能力提升中央补助资金的通知</w:t>
      </w:r>
      <w:r>
        <w:rPr>
          <w:rFonts w:hint="eastAsia" w:ascii="Times New Roman" w:hAnsi="Times New Roman" w:cs="Times New Roman"/>
          <w:szCs w:val="28"/>
        </w:rPr>
        <w:t>》</w:t>
      </w:r>
      <w:r>
        <w:rPr>
          <w:rFonts w:ascii="Times New Roman" w:hAnsi="Times New Roman" w:cs="Times New Roman"/>
          <w:szCs w:val="28"/>
        </w:rPr>
        <w:t>批准，乌财科教〔2020〕77号-2021年义务教育薄弱环节改善与能力提升中央补助资金的通知--消防基础设施项目系202</w:t>
      </w:r>
      <w:r>
        <w:rPr>
          <w:rFonts w:hint="eastAsia" w:ascii="Times New Roman" w:hAnsi="Times New Roman" w:cs="Times New Roman"/>
          <w:szCs w:val="28"/>
        </w:rPr>
        <w:t>1</w:t>
      </w:r>
      <w:r>
        <w:rPr>
          <w:rFonts w:ascii="Times New Roman" w:hAnsi="Times New Roman" w:cs="Times New Roman"/>
          <w:szCs w:val="28"/>
        </w:rPr>
        <w:t>年中央资金，共安排预算</w:t>
      </w:r>
      <w:r>
        <w:rPr>
          <w:rFonts w:hint="eastAsia" w:ascii="Times New Roman" w:hAnsi="Times New Roman" w:cs="Times New Roman"/>
          <w:szCs w:val="28"/>
        </w:rPr>
        <w:t>511</w:t>
      </w:r>
      <w:r>
        <w:rPr>
          <w:rFonts w:ascii="Times New Roman" w:hAnsi="Times New Roman" w:cs="Times New Roman"/>
          <w:szCs w:val="28"/>
        </w:rPr>
        <w:t>万元</w:t>
      </w:r>
      <w:r>
        <w:rPr>
          <w:rFonts w:hint="eastAsia" w:ascii="Times New Roman" w:hAnsi="Times New Roman" w:cs="Times New Roman"/>
          <w:szCs w:val="28"/>
        </w:rPr>
        <w:t>，</w:t>
      </w:r>
      <w:r>
        <w:rPr>
          <w:rFonts w:ascii="Times New Roman" w:hAnsi="Times New Roman" w:cs="Times New Roman"/>
          <w:szCs w:val="28"/>
        </w:rPr>
        <w:t xml:space="preserve">为了不影响学生的正常学习，此项目安排在暑假开展， </w:t>
      </w:r>
      <w:r>
        <w:rPr>
          <w:rFonts w:hint="eastAsia" w:ascii="Times New Roman" w:hAnsi="Times New Roman" w:cs="Times New Roman"/>
          <w:szCs w:val="28"/>
        </w:rPr>
        <w:t>2021年</w:t>
      </w:r>
      <w:r>
        <w:rPr>
          <w:rFonts w:ascii="Times New Roman" w:hAnsi="Times New Roman" w:cs="Times New Roman"/>
          <w:szCs w:val="28"/>
        </w:rPr>
        <w:t>9月份支付工程咨询费1.6万元，设计服务费5.11万元，图纸设计费13.79万元，消防水池工程款127.6万元，12月份支付工程款170.2万元 ，支付设计费、</w:t>
      </w:r>
      <w:r>
        <w:rPr>
          <w:rFonts w:hint="eastAsia" w:ascii="Times New Roman" w:hAnsi="Times New Roman" w:cs="Times New Roman"/>
          <w:szCs w:val="28"/>
        </w:rPr>
        <w:t>勘察</w:t>
      </w:r>
      <w:r>
        <w:rPr>
          <w:rFonts w:ascii="Times New Roman" w:hAnsi="Times New Roman" w:cs="Times New Roman"/>
          <w:szCs w:val="28"/>
        </w:rPr>
        <w:t>费3.89万元，还有135万元的工程款因施工方提供账户信息有问题，导致这笔工程款支付失败，</w:t>
      </w:r>
      <w:r>
        <w:rPr>
          <w:rFonts w:hint="eastAsia" w:ascii="Times New Roman" w:hAnsi="Times New Roman" w:cs="Times New Roman"/>
          <w:szCs w:val="28"/>
        </w:rPr>
        <w:t>2021年11月1日</w:t>
      </w:r>
      <w:r>
        <w:rPr>
          <w:rFonts w:ascii="Times New Roman" w:hAnsi="Times New Roman" w:cs="Times New Roman"/>
          <w:szCs w:val="28"/>
        </w:rPr>
        <w:t>，</w:t>
      </w:r>
      <w:r>
        <w:rPr>
          <w:rFonts w:hint="eastAsia" w:ascii="Times New Roman" w:hAnsi="Times New Roman" w:cs="Times New Roman"/>
          <w:szCs w:val="28"/>
        </w:rPr>
        <w:t>消防水池</w:t>
      </w:r>
      <w:r>
        <w:rPr>
          <w:rFonts w:ascii="Times New Roman" w:hAnsi="Times New Roman" w:cs="Times New Roman"/>
          <w:szCs w:val="28"/>
        </w:rPr>
        <w:t>基础设施能力提升改造工程</w:t>
      </w:r>
      <w:r>
        <w:rPr>
          <w:rFonts w:hint="eastAsia" w:ascii="Times New Roman" w:hAnsi="Times New Roman" w:cs="Times New Roman"/>
          <w:szCs w:val="28"/>
        </w:rPr>
        <w:t>验收合格，截止2021年末消防水池项目款共支付322.19万元，还有部分款项还未支付。剩余的188.81万元，财政全部收回，2022年财政又将2021年剩余的188.81万元再次下拨到学校，</w:t>
      </w:r>
      <w:r>
        <w:rPr>
          <w:rFonts w:ascii="Times New Roman" w:hAnsi="Times New Roman" w:cs="Times New Roman"/>
          <w:szCs w:val="28"/>
        </w:rPr>
        <w:t>2022年元月</w:t>
      </w:r>
      <w:r>
        <w:rPr>
          <w:rFonts w:hint="eastAsia" w:ascii="Times New Roman" w:hAnsi="Times New Roman" w:cs="Times New Roman"/>
          <w:szCs w:val="28"/>
        </w:rPr>
        <w:t>支付了2021年未支付成功的消防水池工程款135万元，随后又支付了监理费9.2万元</w:t>
      </w:r>
      <w:r>
        <w:rPr>
          <w:rFonts w:ascii="Times New Roman" w:hAnsi="Times New Roman" w:cs="Times New Roman"/>
          <w:szCs w:val="28"/>
        </w:rPr>
        <w:t>。</w:t>
      </w:r>
      <w:r>
        <w:rPr>
          <w:rFonts w:hint="eastAsia" w:ascii="Times New Roman" w:hAnsi="Times New Roman" w:cs="Times New Roman"/>
          <w:szCs w:val="28"/>
        </w:rPr>
        <w:t>2021-2022年共支付消防水池项目款466.39元，截至2022年末，剩余资金44.61万元，其中包含未支付款项16.05万元（消防水池工程质保金13.42万元，造价审核费1.74万元，决算审核费用0.91万元）和该工程的结余资金28.56万元。</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100784585"/>
      <w:bookmarkStart w:id="5" w:name="_Toc67911603"/>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rPr>
      </w:pPr>
      <w:r>
        <w:rPr>
          <w:rFonts w:ascii="Times New Roman" w:hAnsi="Times New Roman" w:cs="Times New Roman"/>
          <w:szCs w:val="28"/>
        </w:rPr>
        <w:t>该项目绩效目标设置横跨项目期</w:t>
      </w:r>
      <w:r>
        <w:rPr>
          <w:rFonts w:hint="eastAsia" w:ascii="Times New Roman" w:hAnsi="Times New Roman" w:cs="Times New Roman"/>
          <w:szCs w:val="28"/>
        </w:rPr>
        <w:t>原本为1</w:t>
      </w:r>
      <w:r>
        <w:rPr>
          <w:rFonts w:ascii="Times New Roman" w:hAnsi="Times New Roman" w:cs="Times New Roman"/>
          <w:szCs w:val="28"/>
        </w:rPr>
        <w:t>年，</w:t>
      </w:r>
      <w:r>
        <w:rPr>
          <w:rFonts w:hint="eastAsia" w:ascii="Times New Roman" w:hAnsi="Times New Roman" w:cs="Times New Roman"/>
          <w:szCs w:val="28"/>
        </w:rPr>
        <w:t>但由于2021年项目未验收，部分工程款未支付，所以2022年此项目继续开展，2021年已完成的内容：</w:t>
      </w:r>
      <w:r>
        <w:rPr>
          <w:rFonts w:ascii="Times New Roman" w:hAnsi="Times New Roman" w:cs="Times New Roman"/>
          <w:szCs w:val="28"/>
        </w:rPr>
        <w:t>新建500立方米消防水池175万元，新建500立方米消防水池</w:t>
      </w:r>
      <w:r>
        <w:rPr>
          <w:rFonts w:hint="eastAsia" w:ascii="Times New Roman" w:hAnsi="Times New Roman" w:cs="Times New Roman"/>
          <w:szCs w:val="28"/>
        </w:rPr>
        <w:t>，</w:t>
      </w:r>
      <w:r>
        <w:rPr>
          <w:rFonts w:ascii="Times New Roman" w:hAnsi="Times New Roman" w:cs="Times New Roman"/>
          <w:szCs w:val="28"/>
        </w:rPr>
        <w:t>室外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w:t>
      </w:r>
      <w:r>
        <w:rPr>
          <w:rFonts w:hint="eastAsia" w:ascii="Times New Roman" w:hAnsi="Times New Roman" w:cs="Times New Roman"/>
          <w:szCs w:val="28"/>
        </w:rPr>
        <w:t>2022年完成的内容：2022年1月</w:t>
      </w:r>
      <w:r>
        <w:rPr>
          <w:rFonts w:ascii="Times New Roman" w:hAnsi="Times New Roman" w:cs="Times New Roman"/>
          <w:szCs w:val="28"/>
        </w:rPr>
        <w:t>，</w:t>
      </w:r>
      <w:r>
        <w:rPr>
          <w:rFonts w:hint="eastAsia" w:ascii="Times New Roman" w:hAnsi="Times New Roman" w:cs="Times New Roman"/>
          <w:szCs w:val="28"/>
        </w:rPr>
        <w:t>支付了2021年未支付成功的消防水池工程款135万元，同年8月份支付了监理费9.2万元</w:t>
      </w:r>
      <w:r>
        <w:rPr>
          <w:rFonts w:ascii="Times New Roman" w:hAnsi="Times New Roman" w:cs="Times New Roman"/>
          <w:szCs w:val="28"/>
        </w:rPr>
        <w:t>。</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7" w:name="_Toc100784586"/>
      <w:bookmarkStart w:id="8" w:name="_Toc67911604"/>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kern w:val="0"/>
          <w:szCs w:val="28"/>
        </w:rPr>
      </w:pPr>
      <w:r>
        <w:rPr>
          <w:rFonts w:ascii="Times New Roman" w:hAnsi="Times New Roman" w:cs="Times New Roman"/>
        </w:rPr>
        <w:t>（1）绩效评价的对象：乌财科教〔2020〕77号-2021年义务教育薄弱环节改善与能力提升中央补助资金的通知</w:t>
      </w:r>
      <w:r>
        <w:rPr>
          <w:kern w:val="0"/>
          <w:szCs w:val="28"/>
        </w:rPr>
        <w:t>--消防基础设施项目</w:t>
      </w:r>
      <w:r>
        <w:rPr>
          <w:rFonts w:hint="eastAsia"/>
          <w:kern w:val="0"/>
          <w:szCs w:val="28"/>
          <w:lang w:eastAsia="zh-CN"/>
        </w:rPr>
        <w:t>。</w:t>
      </w:r>
      <w:r>
        <w:rPr>
          <w:kern w:val="0"/>
          <w:szCs w:val="28"/>
        </w:rPr>
        <w:t xml:space="preserve">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1.项目范围：乌财科教〔2020〕77号-2021年义务教育薄弱环节改善与能力提升中央补助资金的通知--消防基础设施项目的完成情况、资金投入的运行情况、项目实施后产生的绩效及影响效果。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100784590"/>
      <w:bookmarkStart w:id="14" w:name="_Toc67911606"/>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726"/>
        <w:gridCol w:w="2896"/>
        <w:gridCol w:w="691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72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89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691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充分性</w:t>
            </w:r>
          </w:p>
        </w:tc>
        <w:tc>
          <w:tcPr>
            <w:tcW w:w="289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①项目立项是否符合国家法律法规、国民经济发展规划和相关政策；</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②项目立项是否符合行业发展规划和政策要求；</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③项目立项是否与部门职责范围相符，属于部门履职所需；</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④项目是否属于公共财政支持范围，是否符合中央、地方事权支出责任划分原则；</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规范性</w:t>
            </w:r>
          </w:p>
        </w:tc>
        <w:tc>
          <w:tcPr>
            <w:tcW w:w="289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项目申请、设立过程是否符合相关要求，用以反映和考核项目立项的规范情况。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①项目是否按照规定的程序申请设立；</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②审批文件、材料是否符合相关要求；</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72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（如未设定预算绩效目标，也可考核其他工作任务目标）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①项目是否有绩效目标；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②项目绩效目标与实际工作内容是否具有相关性；</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③项目预期产出效益和效果是否符合正常的业绩水平；</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明确性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①是否将项目绩效目标细化分解为具体的绩效指标；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②是否通过清晰、可衡量的指标值予以体现；</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③是否与项目目标任务数或计划数相对应。</w:t>
            </w:r>
            <w:r>
              <w:rPr>
                <w:rFonts w:hint="eastAsia"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资金投入</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科学性</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①预算编制是否经过科学论证；</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②预算内容与项目内容是否匹配；</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③预算额度测算依据是否充分，是否按照标准编制；</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①预算资金分配依据是否充分；</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1"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实际到位资金与预算资金的比率，用以反映和考核资金落实情况对项目实施的总体保障程度。</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16"/>
                <w:szCs w:val="16"/>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项目预算资金是否按照计划执行，用以反映或考核项目预算执行情况。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预算执行率=（实际支出资金/实际到位资金）×100%。</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合规性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项目资金使用是否符合相关的财务管理制度规定，用以反映和考核项目资金的规范运行情况。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①是否符合国家财经法规和财务管理制度以及有关专项资金管理办法的规定；</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②资金的拨付是否有完整的审批程序和手续；</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③是否符合项目预算批复或合同规定的用途；</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组织实施</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健全性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①是否已制定或具有相应的财务和业务管理制度；</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有效性</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项目实施是否符合相关管理规定，用以反映和考核相关管理制度的有效执行情况。</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①是否遵守相关法律法规和相关管理规定；</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②项目调整及支出调整手续是否完备；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③项目合同书、验收报告、技术鉴定等资料是否齐全并及时归档；</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产出数量</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消防水池建设（改造、修缮）工程量</w:t>
            </w:r>
          </w:p>
        </w:tc>
        <w:tc>
          <w:tcPr>
            <w:tcW w:w="2896"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6919"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消防水池蓄水量</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产出质量</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竣工验收合格率</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质量达标率=（质量达标产出数/实际产出数）×100%。</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产出时效</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项目按时完成率</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项目实际完成时间与计划完成时间的比较，用以反映和考核项目产出时效目标的实现程度。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实际完成时间：项目实施单位完成该项目实际所耗用的时间。</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产出成本</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消防水池室外附属设施工程款</w:t>
            </w:r>
          </w:p>
        </w:tc>
        <w:tc>
          <w:tcPr>
            <w:tcW w:w="2896"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919"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成本节约率=[（计划成本-实际成本）/计划成本]×100%。</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实际成本：项目实施单位如期、保质、保量完成既定工作目标实际所耗费的支出。</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消防水池工程款</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社会效益指标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义务教育薄弱环节改善与能力提升</w:t>
            </w:r>
          </w:p>
        </w:tc>
        <w:tc>
          <w:tcPr>
            <w:tcW w:w="2896"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项目实施所产生的效益。</w:t>
            </w:r>
          </w:p>
        </w:tc>
        <w:tc>
          <w:tcPr>
            <w:tcW w:w="691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可持续影响指标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保障师生安全</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师生满意度</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社会公众或服务对象对项目实施效果的满意程度。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sz w:val="16"/>
          <w:szCs w:val="16"/>
        </w:rPr>
      </w:pPr>
    </w:p>
    <w:p>
      <w:pPr>
        <w:ind w:firstLine="0" w:firstLineChars="0"/>
        <w:jc w:val="center"/>
        <w:rPr>
          <w:rFonts w:ascii="Times New Roman" w:hAnsi="Times New Roman" w:cs="Times New Roman"/>
          <w:sz w:val="16"/>
          <w:szCs w:val="16"/>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598" w:firstLineChars="186"/>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根据乌财科教〔2020〕77号-2021年义务教育薄弱环节改善与能力提升中央补助资金的通知--消防基础设施项目的特点，本次评价主要采用</w:t>
      </w:r>
      <w:r>
        <w:rPr>
          <w:rFonts w:hint="eastAsia" w:ascii="Times New Roman" w:hAnsi="Times New Roman" w:cs="Times New Roman"/>
        </w:rPr>
        <w:t>因素分析法</w:t>
      </w:r>
      <w:r>
        <w:rPr>
          <w:rFonts w:ascii="Times New Roman" w:hAnsi="Times New Roman" w:cs="Times New Roman"/>
        </w:rPr>
        <w:t>，</w:t>
      </w:r>
      <w:r>
        <w:rPr>
          <w:rFonts w:hint="eastAsia" w:ascii="Times New Roman" w:hAnsi="Times New Roman" w:cs="Times New Roman"/>
        </w:rPr>
        <w:t>该项目于2021年7月20日开工，2021年8月20日完工，2021年11月1日经建设单位、施工单位、监理单位、勘察及设计单位联合对该项目进行了验收，工程质量验收合格。截止2021年年末，共支出消防水池项目款322.19万元，还有部分工程款未能支付成功，所以2022年继续开展此项目。在2022年1月我校支付上年度未能支付成功的工程款135万元，支付监理费9.2万元，2022年共支出消防水池项目款144.2万元。2021年-2022年共支出消防水池项目款466.39万元，2022年下半年疫情比较严重，所以工程造价审核费1.74万元和决算审核费0.9万元，未能及时支付（2023年支付）。质保金13.42万元在2023年质保期到期后，支付给对方。该项目预算资金511万元，总投入资金482.44万元，最后结余资金28.56万元。</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1" w:name="_Toc67911607"/>
      <w:bookmarkStart w:id="22" w:name="_Toc100784595"/>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3" w:name="_Toc67911608"/>
      <w:bookmarkStart w:id="24" w:name="_Toc100784596"/>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w:t>
      </w:r>
      <w:r>
        <w:rPr>
          <w:kern w:val="0"/>
          <w:szCs w:val="28"/>
        </w:rPr>
        <w:t>乌财科教</w:t>
      </w:r>
      <w:r>
        <w:rPr>
          <w:rFonts w:ascii="Times New Roman" w:hAnsi="Times New Roman" w:cs="Times New Roman"/>
          <w:szCs w:val="28"/>
        </w:rPr>
        <w:t>〔2020〕77号-2021年义务教育薄弱环节改善与能力提升中央补助资金的通知--消防基础设施项目进行客观评价，最终评分结果为：总分为</w:t>
      </w:r>
      <w:r>
        <w:rPr>
          <w:rFonts w:hint="eastAsia" w:ascii="Times New Roman" w:hAnsi="Times New Roman" w:cs="Times New Roman"/>
          <w:szCs w:val="28"/>
        </w:rPr>
        <w:t>98.82</w:t>
      </w:r>
      <w:r>
        <w:rPr>
          <w:rFonts w:ascii="Times New Roman" w:hAnsi="Times New Roman" w:cs="Times New Roman"/>
          <w:szCs w:val="28"/>
        </w:rPr>
        <w:t>分，绩效评级为“</w:t>
      </w:r>
      <w:r>
        <w:rPr>
          <w:rFonts w:hint="eastAsia" w:ascii="Times New Roman" w:hAnsi="Times New Roman" w:cs="Times New Roman"/>
          <w:szCs w:val="28"/>
        </w:rPr>
        <w:t>优秀</w:t>
      </w:r>
      <w:r>
        <w:rPr>
          <w:rFonts w:ascii="Times New Roman" w:hAnsi="Times New Roman" w:cs="Times New Roman"/>
          <w:szCs w:val="28"/>
        </w:rPr>
        <w:t>”</w:t>
      </w:r>
      <w:r>
        <w:rPr>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kern w:val="0"/>
          <w:szCs w:val="28"/>
        </w:rPr>
      </w:pPr>
      <w:r>
        <w:rPr>
          <w:kern w:val="0"/>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6"/>
        <w:tblW w:w="841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95"/>
        <w:gridCol w:w="1559"/>
        <w:gridCol w:w="2835"/>
        <w:gridCol w:w="851"/>
        <w:gridCol w:w="992"/>
        <w:gridCol w:w="10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09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55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83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5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99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auto" w:fill="FFFFFF"/>
            <w:vAlign w:val="center"/>
          </w:tcPr>
          <w:p>
            <w:pPr>
              <w:widowControl/>
              <w:spacing w:line="360" w:lineRule="auto"/>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55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预算执行率</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3.82</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835"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消防水池建设（改造、修缮）工程量</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消防水池蓄水量</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竣工验收合格率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项目按期完成率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消防水池室外附属设施工程款</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消防水池工程款</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项目效益</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义务教育薄弱环节改善与能力提升</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保障师生安全</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满意度指标</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师生满意度</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09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67911610"/>
            <w:bookmarkStart w:id="28" w:name="_Toc100784598"/>
            <w:r>
              <w:rPr>
                <w:rFonts w:hint="eastAsia" w:ascii="Times New Roman" w:hAnsi="Times New Roman" w:cs="Times New Roman"/>
                <w:b/>
                <w:bCs/>
                <w:kern w:val="0"/>
                <w:sz w:val="24"/>
                <w:szCs w:val="24"/>
              </w:rPr>
              <w:t>合计</w:t>
            </w: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98.82</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98.82%</w:t>
            </w:r>
          </w:p>
        </w:tc>
      </w:tr>
    </w:tbl>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60"/>
        <w:rPr>
          <w:rFonts w:ascii="Times New Roman" w:hAnsi="Times New Roman" w:cs="Times New Roman"/>
        </w:rPr>
      </w:pPr>
      <w:r>
        <w:rPr>
          <w:rFonts w:ascii="Times New Roman" w:hAnsi="Times New Roman" w:cs="Times New Roman"/>
        </w:rPr>
        <w:t>该项目资金财政及时拨付，</w:t>
      </w:r>
      <w:r>
        <w:rPr>
          <w:rFonts w:hint="eastAsia" w:ascii="Times New Roman" w:hAnsi="Times New Roman" w:cs="Times New Roman"/>
        </w:rPr>
        <w:t>我</w:t>
      </w:r>
      <w:r>
        <w:rPr>
          <w:rFonts w:ascii="Times New Roman" w:hAnsi="Times New Roman" w:cs="Times New Roman"/>
        </w:rPr>
        <w:t>单位在此次评价期间内，有序完成设定目标的部分工作任务，新建500立方米消防水池，</w:t>
      </w:r>
      <w:r>
        <w:rPr>
          <w:rFonts w:hint="eastAsia" w:ascii="Times New Roman" w:hAnsi="Times New Roman" w:cs="Times New Roman"/>
        </w:rPr>
        <w:t>消防水池室外管网、配电柜、消防巡检柜、柴油发电机、高位水箱等附属设施，</w:t>
      </w:r>
      <w:r>
        <w:rPr>
          <w:rFonts w:ascii="Times New Roman" w:hAnsi="Times New Roman" w:cs="Times New Roman"/>
        </w:rPr>
        <w:t>消防基础设施项目</w:t>
      </w:r>
      <w:r>
        <w:rPr>
          <w:rFonts w:hint="eastAsia" w:ascii="Times New Roman" w:hAnsi="Times New Roman" w:cs="Times New Roman"/>
        </w:rPr>
        <w:t>的实施</w:t>
      </w:r>
      <w:r>
        <w:rPr>
          <w:rFonts w:ascii="Times New Roman" w:hAnsi="Times New Roman" w:cs="Times New Roman"/>
        </w:rPr>
        <w:t>彻</w:t>
      </w:r>
      <w:r>
        <w:rPr>
          <w:rFonts w:hint="eastAsia" w:ascii="Times New Roman" w:hAnsi="Times New Roman" w:cs="Times New Roman"/>
        </w:rPr>
        <w:t>，</w:t>
      </w:r>
      <w:r>
        <w:rPr>
          <w:rFonts w:ascii="Times New Roman" w:hAnsi="Times New Roman" w:cs="Times New Roman"/>
        </w:rPr>
        <w:t>底解决</w:t>
      </w:r>
      <w:r>
        <w:rPr>
          <w:rFonts w:hint="eastAsia" w:ascii="Times New Roman" w:hAnsi="Times New Roman" w:cs="Times New Roman"/>
        </w:rPr>
        <w:t>乌鲁木齐县水西沟中学</w:t>
      </w:r>
      <w:r>
        <w:rPr>
          <w:rFonts w:ascii="Times New Roman" w:hAnsi="Times New Roman" w:cs="Times New Roman"/>
        </w:rPr>
        <w:t>消防用水安全问题。</w:t>
      </w:r>
      <w:r>
        <w:rPr>
          <w:rFonts w:hint="eastAsia" w:ascii="Times New Roman" w:hAnsi="Times New Roman" w:cs="Times New Roman"/>
        </w:rPr>
        <w:t>该项目建成后</w:t>
      </w:r>
      <w:r>
        <w:rPr>
          <w:rFonts w:ascii="Times New Roman" w:hAnsi="Times New Roman" w:cs="Times New Roman"/>
        </w:rPr>
        <w:t>消防管道可以覆盖学校整个区域，保障在发生火灾情况下可以第一时间</w:t>
      </w:r>
      <w:r>
        <w:rPr>
          <w:rFonts w:hint="eastAsia" w:ascii="Times New Roman" w:hAnsi="Times New Roman" w:cs="Times New Roman"/>
        </w:rPr>
        <w:t>进行有效</w:t>
      </w:r>
      <w:r>
        <w:rPr>
          <w:rFonts w:ascii="Times New Roman" w:hAnsi="Times New Roman" w:cs="Times New Roman"/>
        </w:rPr>
        <w:t>扑救</w:t>
      </w:r>
      <w:r>
        <w:rPr>
          <w:rFonts w:hint="eastAsia" w:ascii="Times New Roman" w:hAnsi="Times New Roman" w:cs="Times New Roman"/>
        </w:rPr>
        <w:t>，</w:t>
      </w:r>
      <w:r>
        <w:rPr>
          <w:rFonts w:ascii="Times New Roman" w:hAnsi="Times New Roman" w:cs="Times New Roman"/>
        </w:rPr>
        <w:t>保障师生的人身安全和学校的财产安全。</w:t>
      </w: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b/>
          <w:bCs/>
          <w:szCs w:val="28"/>
        </w:rPr>
      </w:pPr>
      <w:r>
        <w:rPr>
          <w:rFonts w:ascii="Times New Roman" w:hAnsi="Times New Roman" w:cs="Times New Roman"/>
          <w:b/>
          <w:bCs/>
          <w:szCs w:val="28"/>
        </w:rPr>
        <w:t>立项依据充分性：立项依据充分性：</w:t>
      </w:r>
      <w:r>
        <w:rPr>
          <w:rFonts w:hint="eastAsia" w:ascii="Times New Roman" w:hAnsi="Times New Roman" w:cs="Times New Roman"/>
          <w:bCs/>
          <w:szCs w:val="28"/>
        </w:rPr>
        <w:t>2021年5月20日，乌鲁木齐市发展和改革委员会签发《关于乌鲁木齐县水西沟中学消防水池及附属设施建设、县属三所学校教学仪器设备购置项目可行性研究报告（代项目建设书）的批复》（乌发改函 [2021]166号）批复同意该项目的建设，项目建设内容其中包括：水西中学新建</w:t>
      </w:r>
      <w:r>
        <w:rPr>
          <w:rFonts w:ascii="Times New Roman" w:hAnsi="Times New Roman" w:cs="Times New Roman"/>
          <w:bCs/>
          <w:szCs w:val="28"/>
        </w:rPr>
        <w:t>500m³</w:t>
      </w:r>
      <w:r>
        <w:rPr>
          <w:rFonts w:hint="eastAsia" w:ascii="Times New Roman" w:hAnsi="Times New Roman" w:cs="Times New Roman"/>
          <w:bCs/>
          <w:szCs w:val="28"/>
        </w:rPr>
        <w:t>消防水池、配套完善消防水池室外管网、配电柜、消防巡检柜、柴油发电机、高位水箱等附属设施项目，投资总额为</w:t>
      </w:r>
      <w:r>
        <w:rPr>
          <w:rFonts w:ascii="Times New Roman" w:hAnsi="Times New Roman" w:cs="Times New Roman"/>
          <w:bCs/>
          <w:szCs w:val="28"/>
        </w:rPr>
        <w:t>511</w:t>
      </w:r>
      <w:r>
        <w:rPr>
          <w:rFonts w:hint="eastAsia" w:ascii="Times New Roman" w:hAnsi="Times New Roman" w:cs="Times New Roman"/>
          <w:bCs/>
          <w:szCs w:val="28"/>
        </w:rPr>
        <w:t>万元，资金来源全部为</w:t>
      </w:r>
      <w:r>
        <w:rPr>
          <w:rFonts w:ascii="Times New Roman" w:hAnsi="Times New Roman" w:cs="Times New Roman"/>
          <w:bCs/>
          <w:szCs w:val="28"/>
        </w:rPr>
        <w:t>2021</w:t>
      </w:r>
      <w:r>
        <w:rPr>
          <w:rFonts w:hint="eastAsia" w:ascii="Times New Roman" w:hAnsi="Times New Roman" w:cs="Times New Roman"/>
          <w:bCs/>
          <w:szCs w:val="28"/>
        </w:rPr>
        <w:t>年城乡义务教育校舍安全保障长效机制中央补助资金。</w:t>
      </w:r>
      <w:r>
        <w:rPr>
          <w:rFonts w:ascii="Times New Roman" w:hAnsi="Times New Roman" w:cs="Times New Roman"/>
          <w:szCs w:val="28"/>
        </w:rPr>
        <w:t>项目立项符合国家法律法规、政策要求。因此，立项依据充分，得4分。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Times New Roman" w:hAnsi="Times New Roman" w:cs="Times New Roman"/>
          <w:kern w:val="0"/>
          <w:szCs w:val="28"/>
        </w:rPr>
        <w:t>本单位年初《绩效目标申报表》依据充分</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bookmarkStart w:id="61" w:name="_GoBack"/>
      <w:bookmarkEnd w:id="61"/>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项目预算编制经过科学论证、有明确标准，资金额度与年度目标相适应，用以反映和考核项目预算编制的科学性、合理性情况。乌财科教〔2020〕77号-2021年义务教育薄弱环节改善与能力提升中央补助资金的通知--消防基础设施项目预算新建500立方米消防水池175万元，新建500立方米消防水池室外附属设施336万元（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共计5110000万元。故预算编制科学性指标得分3分。</w:t>
      </w:r>
    </w:p>
    <w:p>
      <w:pPr>
        <w:spacing w:line="360" w:lineRule="auto"/>
        <w:ind w:firstLine="562"/>
        <w:rPr>
          <w:rFonts w:ascii="Times New Roman" w:hAnsi="Times New Roman" w:cs="Times New Roman"/>
        </w:rPr>
      </w:pPr>
      <w:r>
        <w:rPr>
          <w:rFonts w:ascii="Times New Roman" w:hAnsi="Times New Roman" w:cs="Times New Roman"/>
          <w:b/>
          <w:bCs/>
        </w:rPr>
        <w:t>资金分配合理性</w:t>
      </w:r>
      <w:r>
        <w:rPr>
          <w:rFonts w:ascii="Times New Roman" w:hAnsi="Times New Roman" w:cs="Times New Roman"/>
        </w:rPr>
        <w:t>：项目预算资金分配有</w:t>
      </w:r>
      <w:r>
        <w:rPr>
          <w:rFonts w:hint="eastAsia" w:ascii="Times New Roman" w:hAnsi="Times New Roman" w:cs="Times New Roman"/>
        </w:rPr>
        <w:t>详细的</w:t>
      </w:r>
      <w:r>
        <w:rPr>
          <w:rFonts w:ascii="Times New Roman" w:hAnsi="Times New Roman" w:cs="Times New Roman"/>
        </w:rPr>
        <w:t>测算依据，与</w:t>
      </w:r>
      <w:r>
        <w:rPr>
          <w:rFonts w:hint="eastAsia" w:ascii="Times New Roman" w:hAnsi="Times New Roman" w:cs="Times New Roman"/>
        </w:rPr>
        <w:t>我单位</w:t>
      </w:r>
      <w:r>
        <w:rPr>
          <w:rFonts w:ascii="Times New Roman" w:hAnsi="Times New Roman" w:cs="Times New Roman"/>
        </w:rPr>
        <w:t>实际相适应，</w:t>
      </w:r>
      <w:r>
        <w:rPr>
          <w:rFonts w:hint="eastAsia" w:ascii="Times New Roman" w:hAnsi="Times New Roman" w:cs="Times New Roman"/>
        </w:rPr>
        <w:t>该项目资金分配情况：新建</w:t>
      </w:r>
      <w:r>
        <w:rPr>
          <w:rFonts w:ascii="Times New Roman" w:hAnsi="Times New Roman" w:cs="Times New Roman"/>
        </w:rPr>
        <w:t>500</w:t>
      </w:r>
      <w:r>
        <w:rPr>
          <w:rFonts w:hint="eastAsia" w:ascii="Times New Roman" w:hAnsi="Times New Roman" w:cs="Times New Roman"/>
        </w:rPr>
        <w:t>立方米消防水池</w:t>
      </w:r>
      <w:r>
        <w:rPr>
          <w:rFonts w:ascii="Times New Roman" w:hAnsi="Times New Roman" w:cs="Times New Roman"/>
        </w:rPr>
        <w:t>175</w:t>
      </w:r>
      <w:r>
        <w:rPr>
          <w:rFonts w:hint="eastAsia" w:ascii="Times New Roman" w:hAnsi="Times New Roman" w:cs="Times New Roman"/>
        </w:rPr>
        <w:t>万元，新建</w:t>
      </w:r>
      <w:r>
        <w:rPr>
          <w:rFonts w:ascii="Times New Roman" w:hAnsi="Times New Roman" w:cs="Times New Roman"/>
        </w:rPr>
        <w:t>500</w:t>
      </w:r>
      <w:r>
        <w:rPr>
          <w:rFonts w:hint="eastAsia" w:ascii="Times New Roman" w:hAnsi="Times New Roman" w:cs="Times New Roman"/>
        </w:rPr>
        <w:t>立方米消防水池室外电缆电线</w:t>
      </w:r>
      <w:r>
        <w:rPr>
          <w:rFonts w:ascii="Times New Roman" w:hAnsi="Times New Roman" w:cs="Times New Roman"/>
        </w:rPr>
        <w:t>1371</w:t>
      </w:r>
      <w:r>
        <w:rPr>
          <w:rFonts w:hint="eastAsia" w:ascii="Times New Roman" w:hAnsi="Times New Roman" w:cs="Times New Roman"/>
        </w:rPr>
        <w:t>米、水防给水管</w:t>
      </w:r>
      <w:r>
        <w:rPr>
          <w:rFonts w:ascii="Times New Roman" w:hAnsi="Times New Roman" w:cs="Times New Roman"/>
        </w:rPr>
        <w:t>945</w:t>
      </w:r>
      <w:r>
        <w:rPr>
          <w:rFonts w:hint="eastAsia" w:ascii="Times New Roman" w:hAnsi="Times New Roman" w:cs="Times New Roman"/>
        </w:rPr>
        <w:t>米、</w:t>
      </w:r>
      <w:r>
        <w:rPr>
          <w:rFonts w:ascii="Times New Roman" w:hAnsi="Times New Roman" w:cs="Times New Roman"/>
        </w:rPr>
        <w:t>GBL</w:t>
      </w:r>
      <w:r>
        <w:rPr>
          <w:rFonts w:hint="eastAsia" w:ascii="Times New Roman" w:hAnsi="Times New Roman" w:cs="Times New Roman"/>
        </w:rPr>
        <w:t>配电柜</w:t>
      </w:r>
      <w:r>
        <w:rPr>
          <w:rFonts w:ascii="Times New Roman" w:hAnsi="Times New Roman" w:cs="Times New Roman"/>
        </w:rPr>
        <w:t>2</w:t>
      </w:r>
      <w:r>
        <w:rPr>
          <w:rFonts w:hint="eastAsia" w:ascii="Times New Roman" w:hAnsi="Times New Roman" w:cs="Times New Roman"/>
        </w:rPr>
        <w:t>台、消防巡检柜</w:t>
      </w:r>
      <w:r>
        <w:rPr>
          <w:rFonts w:ascii="Times New Roman" w:hAnsi="Times New Roman" w:cs="Times New Roman"/>
        </w:rPr>
        <w:t>1</w:t>
      </w:r>
      <w:r>
        <w:rPr>
          <w:rFonts w:hint="eastAsia" w:ascii="Times New Roman" w:hAnsi="Times New Roman" w:cs="Times New Roman"/>
        </w:rPr>
        <w:t>台、</w:t>
      </w:r>
      <w:r>
        <w:rPr>
          <w:rFonts w:ascii="Times New Roman" w:hAnsi="Times New Roman" w:cs="Times New Roman"/>
        </w:rPr>
        <w:t>70KW</w:t>
      </w:r>
      <w:r>
        <w:rPr>
          <w:rFonts w:hint="eastAsia" w:ascii="Times New Roman" w:hAnsi="Times New Roman" w:cs="Times New Roman"/>
        </w:rPr>
        <w:t>柴油发电机一台（带控制柜）、</w:t>
      </w:r>
      <w:r>
        <w:rPr>
          <w:rFonts w:ascii="Times New Roman" w:hAnsi="Times New Roman" w:cs="Times New Roman"/>
        </w:rPr>
        <w:t>DN110</w:t>
      </w:r>
      <w:r>
        <w:rPr>
          <w:rFonts w:hint="eastAsia" w:ascii="Times New Roman" w:hAnsi="Times New Roman" w:cs="Times New Roman"/>
        </w:rPr>
        <w:t>给水管</w:t>
      </w:r>
      <w:r>
        <w:rPr>
          <w:rFonts w:ascii="Times New Roman" w:hAnsi="Times New Roman" w:cs="Times New Roman"/>
        </w:rPr>
        <w:t>275</w:t>
      </w:r>
      <w:r>
        <w:rPr>
          <w:rFonts w:hint="eastAsia" w:ascii="Times New Roman" w:hAnsi="Times New Roman" w:cs="Times New Roman"/>
        </w:rPr>
        <w:t>米、给水井</w:t>
      </w:r>
      <w:r>
        <w:rPr>
          <w:rFonts w:ascii="Times New Roman" w:hAnsi="Times New Roman" w:cs="Times New Roman"/>
        </w:rPr>
        <w:t>4</w:t>
      </w:r>
      <w:r>
        <w:rPr>
          <w:rFonts w:hint="eastAsia" w:ascii="Times New Roman" w:hAnsi="Times New Roman" w:cs="Times New Roman"/>
        </w:rPr>
        <w:t>个、污水井</w:t>
      </w:r>
      <w:r>
        <w:rPr>
          <w:rFonts w:ascii="Times New Roman" w:hAnsi="Times New Roman" w:cs="Times New Roman"/>
        </w:rPr>
        <w:t>4</w:t>
      </w:r>
      <w:r>
        <w:rPr>
          <w:rFonts w:hint="eastAsia" w:ascii="Times New Roman" w:hAnsi="Times New Roman" w:cs="Times New Roman"/>
        </w:rPr>
        <w:t>个、</w:t>
      </w:r>
      <w:r>
        <w:rPr>
          <w:rFonts w:ascii="Times New Roman" w:hAnsi="Times New Roman" w:cs="Times New Roman"/>
        </w:rPr>
        <w:t>DN150</w:t>
      </w:r>
      <w:r>
        <w:rPr>
          <w:rFonts w:hint="eastAsia" w:ascii="Times New Roman" w:hAnsi="Times New Roman" w:cs="Times New Roman"/>
        </w:rPr>
        <w:t>室外消防给水管</w:t>
      </w:r>
      <w:r>
        <w:rPr>
          <w:rFonts w:ascii="Times New Roman" w:hAnsi="Times New Roman" w:cs="Times New Roman"/>
        </w:rPr>
        <w:t>920</w:t>
      </w:r>
      <w:r>
        <w:rPr>
          <w:rFonts w:hint="eastAsia" w:ascii="Times New Roman" w:hAnsi="Times New Roman" w:cs="Times New Roman"/>
        </w:rPr>
        <w:t>米、室外消火栓</w:t>
      </w:r>
      <w:r>
        <w:rPr>
          <w:rFonts w:ascii="Times New Roman" w:hAnsi="Times New Roman" w:cs="Times New Roman"/>
        </w:rPr>
        <w:t>8</w:t>
      </w:r>
      <w:r>
        <w:rPr>
          <w:rFonts w:hint="eastAsia" w:ascii="Times New Roman" w:hAnsi="Times New Roman" w:cs="Times New Roman"/>
        </w:rPr>
        <w:t>个、室外暖器井</w:t>
      </w:r>
      <w:r>
        <w:rPr>
          <w:rFonts w:ascii="Times New Roman" w:hAnsi="Times New Roman" w:cs="Times New Roman"/>
        </w:rPr>
        <w:t>2</w:t>
      </w:r>
      <w:r>
        <w:rPr>
          <w:rFonts w:hint="eastAsia" w:ascii="Times New Roman" w:hAnsi="Times New Roman" w:cs="Times New Roman"/>
        </w:rPr>
        <w:t>个、</w:t>
      </w:r>
      <w:r>
        <w:rPr>
          <w:rFonts w:ascii="Times New Roman" w:hAnsi="Times New Roman" w:cs="Times New Roman"/>
        </w:rPr>
        <w:t>DN150</w:t>
      </w:r>
      <w:r>
        <w:rPr>
          <w:rFonts w:hint="eastAsia" w:ascii="Times New Roman" w:hAnsi="Times New Roman" w:cs="Times New Roman"/>
        </w:rPr>
        <w:t>暖气管</w:t>
      </w:r>
      <w:r>
        <w:rPr>
          <w:rFonts w:ascii="Times New Roman" w:hAnsi="Times New Roman" w:cs="Times New Roman"/>
        </w:rPr>
        <w:t>256</w:t>
      </w:r>
      <w:r>
        <w:rPr>
          <w:rFonts w:hint="eastAsia" w:ascii="Times New Roman" w:hAnsi="Times New Roman" w:cs="Times New Roman"/>
        </w:rPr>
        <w:t>米、</w:t>
      </w:r>
      <w:r>
        <w:rPr>
          <w:rFonts w:ascii="Times New Roman" w:hAnsi="Times New Roman" w:cs="Times New Roman"/>
        </w:rPr>
        <w:t>1000x1200</w:t>
      </w:r>
      <w:r>
        <w:rPr>
          <w:rFonts w:hint="eastAsia" w:ascii="Times New Roman" w:hAnsi="Times New Roman" w:cs="Times New Roman"/>
        </w:rPr>
        <w:t>暖气管沟</w:t>
      </w:r>
      <w:r>
        <w:rPr>
          <w:rFonts w:ascii="Times New Roman" w:hAnsi="Times New Roman" w:cs="Times New Roman"/>
        </w:rPr>
        <w:t>128</w:t>
      </w:r>
      <w:r>
        <w:rPr>
          <w:rFonts w:hint="eastAsia" w:ascii="Times New Roman" w:hAnsi="Times New Roman" w:cs="Times New Roman"/>
        </w:rPr>
        <w:t>米、加建</w:t>
      </w:r>
      <w:r>
        <w:rPr>
          <w:rFonts w:ascii="Times New Roman" w:hAnsi="Times New Roman" w:cs="Times New Roman"/>
        </w:rPr>
        <w:t>18m³</w:t>
      </w:r>
      <w:r>
        <w:rPr>
          <w:rFonts w:hint="eastAsia" w:ascii="Times New Roman" w:hAnsi="Times New Roman" w:cs="Times New Roman"/>
        </w:rPr>
        <w:t>高位水箱</w:t>
      </w:r>
      <w:r>
        <w:rPr>
          <w:rFonts w:ascii="Times New Roman" w:hAnsi="Times New Roman" w:cs="Times New Roman"/>
        </w:rPr>
        <w:t>1</w:t>
      </w:r>
      <w:r>
        <w:rPr>
          <w:rFonts w:hint="eastAsia" w:ascii="Times New Roman" w:hAnsi="Times New Roman" w:cs="Times New Roman"/>
        </w:rPr>
        <w:t>个、消防稳压设施一套、</w:t>
      </w:r>
      <w:r>
        <w:rPr>
          <w:rFonts w:ascii="Times New Roman" w:hAnsi="Times New Roman" w:cs="Times New Roman"/>
        </w:rPr>
        <w:t>37KW</w:t>
      </w:r>
      <w:r>
        <w:rPr>
          <w:rFonts w:hint="eastAsia" w:ascii="Times New Roman" w:hAnsi="Times New Roman" w:cs="Times New Roman"/>
        </w:rPr>
        <w:t>消火栓泵</w:t>
      </w:r>
      <w:r>
        <w:rPr>
          <w:rFonts w:ascii="Times New Roman" w:hAnsi="Times New Roman" w:cs="Times New Roman"/>
        </w:rPr>
        <w:t>2</w:t>
      </w:r>
      <w:r>
        <w:rPr>
          <w:rFonts w:hint="eastAsia" w:ascii="Times New Roman" w:hAnsi="Times New Roman" w:cs="Times New Roman"/>
        </w:rPr>
        <w:t>台、</w:t>
      </w:r>
      <w:r>
        <w:rPr>
          <w:rFonts w:ascii="Times New Roman" w:hAnsi="Times New Roman" w:cs="Times New Roman"/>
        </w:rPr>
        <w:t>2.2KW</w:t>
      </w:r>
      <w:r>
        <w:rPr>
          <w:rFonts w:hint="eastAsia" w:ascii="Times New Roman" w:hAnsi="Times New Roman" w:cs="Times New Roman"/>
        </w:rPr>
        <w:t>潜污泵</w:t>
      </w:r>
      <w:r>
        <w:rPr>
          <w:rFonts w:ascii="Times New Roman" w:hAnsi="Times New Roman" w:cs="Times New Roman"/>
        </w:rPr>
        <w:t>2</w:t>
      </w:r>
      <w:r>
        <w:rPr>
          <w:rFonts w:hint="eastAsia" w:ascii="Times New Roman" w:hAnsi="Times New Roman" w:cs="Times New Roman"/>
        </w:rPr>
        <w:t>台、</w:t>
      </w:r>
      <w:r>
        <w:rPr>
          <w:rFonts w:ascii="Times New Roman" w:hAnsi="Times New Roman" w:cs="Times New Roman"/>
        </w:rPr>
        <w:t>1.1KW</w:t>
      </w:r>
      <w:r>
        <w:rPr>
          <w:rFonts w:hint="eastAsia" w:ascii="Times New Roman" w:hAnsi="Times New Roman" w:cs="Times New Roman"/>
        </w:rPr>
        <w:t>给水泵</w:t>
      </w:r>
      <w:r>
        <w:rPr>
          <w:rFonts w:ascii="Times New Roman" w:hAnsi="Times New Roman" w:cs="Times New Roman"/>
        </w:rPr>
        <w:t>1</w:t>
      </w:r>
      <w:r>
        <w:rPr>
          <w:rFonts w:hint="eastAsia" w:ascii="Times New Roman" w:hAnsi="Times New Roman" w:cs="Times New Roman"/>
        </w:rPr>
        <w:t>台，合计</w:t>
      </w:r>
      <w:r>
        <w:rPr>
          <w:rFonts w:ascii="Times New Roman" w:hAnsi="Times New Roman" w:cs="Times New Roman"/>
        </w:rPr>
        <w:t>336</w:t>
      </w:r>
      <w:r>
        <w:rPr>
          <w:rFonts w:hint="eastAsia" w:ascii="Times New Roman" w:hAnsi="Times New Roman" w:cs="Times New Roman"/>
        </w:rPr>
        <w:t>万元，共计</w:t>
      </w:r>
      <w:r>
        <w:rPr>
          <w:rFonts w:ascii="Times New Roman" w:hAnsi="Times New Roman" w:cs="Times New Roman"/>
        </w:rPr>
        <w:t>511</w:t>
      </w:r>
      <w:r>
        <w:rPr>
          <w:rFonts w:hint="eastAsia" w:ascii="Times New Roman" w:hAnsi="Times New Roman" w:cs="Times New Roman"/>
        </w:rPr>
        <w:t>万元</w:t>
      </w:r>
      <w:r>
        <w:rPr>
          <w:rFonts w:ascii="Times New Roman" w:hAnsi="Times New Roman" w:cs="Times New Roman"/>
          <w:b/>
          <w:kern w:val="0"/>
          <w:szCs w:val="28"/>
        </w:rPr>
        <w:t>。</w:t>
      </w:r>
      <w:r>
        <w:rPr>
          <w:rFonts w:ascii="Times New Roman" w:hAnsi="Times New Roman" w:cs="Times New Roman"/>
          <w:kern w:val="0"/>
          <w:szCs w:val="28"/>
        </w:rPr>
        <w:t>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rPr>
        <w:t>18.82</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ascii="Times New Roman" w:hAnsi="Times New Roman" w:cs="Times New Roman"/>
        </w:rPr>
      </w:pPr>
      <w:r>
        <w:rPr>
          <w:rFonts w:ascii="Times New Roman" w:hAnsi="Times New Roman" w:cs="Times New Roman"/>
          <w:b/>
          <w:bCs/>
          <w:szCs w:val="28"/>
        </w:rPr>
        <w:t>资金到位率：</w:t>
      </w:r>
      <w:r>
        <w:rPr>
          <w:rFonts w:hint="eastAsia" w:ascii="Times New Roman" w:hAnsi="Times New Roman" w:cs="Times New Roman"/>
        </w:rPr>
        <w:t>2021年乌财科教〔2020〕77号-2021年义务教育薄弱环节改善与能力提升中央补助资金的通知--消防基础设施项目预算资金511万元，财政拨付资金511万元及时到位，资金与实际到位资金相符，资金到位率100%。由于该项目2021年部分项目款未能及时支付，所以此项目延续到2022年，2022年3月10日共收到乌财科教〔2020〕77号-2021年义务教育薄弱环节改善与能力提升中央补助资金的通知--消防基础设施项目经费188.81万元，资金到位率100%。故资金到位率指标得分5分。</w:t>
      </w:r>
    </w:p>
    <w:p>
      <w:pPr>
        <w:spacing w:line="360" w:lineRule="auto"/>
        <w:ind w:firstLine="562"/>
        <w:rPr>
          <w:rFonts w:ascii="Times New Roman" w:hAnsi="Times New Roman" w:cs="Times New Roman"/>
        </w:rPr>
      </w:pPr>
      <w:r>
        <w:rPr>
          <w:rFonts w:ascii="Times New Roman" w:hAnsi="Times New Roman" w:cs="Times New Roman"/>
          <w:b/>
          <w:bCs/>
          <w:szCs w:val="28"/>
        </w:rPr>
        <w:t>预算执行率：</w:t>
      </w:r>
      <w:r>
        <w:rPr>
          <w:rFonts w:hint="eastAsia" w:ascii="Times New Roman" w:hAnsi="Times New Roman" w:cs="Times New Roman"/>
        </w:rPr>
        <w:t>乌财科教〔2020〕77号-2021年义务教育薄弱环节改善与能力提升中央补助资金的通知--消防基础设施项目2021年下拨资金511万元，共计支出经费322.19万元，截至2021年12月31日剩余188.81万元财政全部收回，由于上年度还有部分工程款未能及时支付，所以2022年财政又将上年剩余的188.81万元下拨到我校，2022年共支出项目经费144.2万元，预算执行率为76.37%，故得分3.82分。</w:t>
      </w:r>
    </w:p>
    <w:p>
      <w:pPr>
        <w:spacing w:line="360" w:lineRule="auto"/>
        <w:ind w:firstLine="560"/>
        <w:rPr>
          <w:rFonts w:ascii="Times New Roman" w:hAnsi="Times New Roman" w:cs="Times New Roman"/>
        </w:rPr>
      </w:pPr>
      <w:r>
        <w:rPr>
          <w:rFonts w:hint="eastAsia" w:ascii="Times New Roman" w:hAnsi="Times New Roman" w:cs="Times New Roman"/>
        </w:rPr>
        <w:t>具体支付明细如下：</w:t>
      </w:r>
    </w:p>
    <w:p>
      <w:pPr>
        <w:spacing w:line="360" w:lineRule="auto"/>
        <w:ind w:firstLine="560"/>
        <w:rPr>
          <w:rFonts w:ascii="Times New Roman" w:hAnsi="Times New Roman" w:cs="Times New Roman"/>
        </w:rPr>
      </w:pPr>
      <w:r>
        <w:rPr>
          <w:rFonts w:hint="eastAsia" w:ascii="Times New Roman" w:hAnsi="Times New Roman" w:cs="Times New Roman"/>
        </w:rPr>
        <w:t>（1）2021年9月30日支付消防水池工程款127.6万元--乌鲁木齐市建工（集体）第一建筑工程有限责任公司。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（2）1、2021年9月30日支付可研设计费（可研费）5.11万元，2--中科瑞城设计有限公司科研费5.11万元。</w:t>
      </w:r>
    </w:p>
    <w:p>
      <w:pPr>
        <w:spacing w:line="360" w:lineRule="auto"/>
        <w:ind w:firstLine="560"/>
        <w:rPr>
          <w:rFonts w:ascii="Times New Roman" w:hAnsi="Times New Roman" w:cs="Times New Roman"/>
        </w:rPr>
      </w:pPr>
      <w:r>
        <w:rPr>
          <w:rFonts w:hint="eastAsia" w:ascii="Times New Roman" w:hAnsi="Times New Roman" w:cs="Times New Roman"/>
        </w:rPr>
        <w:t>（3）2021年9月30日支付工程图纸设计费13.79万元--福建超平建筑设计有限公司乌鲁木齐县分公司。</w:t>
      </w:r>
    </w:p>
    <w:p>
      <w:pPr>
        <w:spacing w:line="360" w:lineRule="auto"/>
        <w:ind w:firstLine="560"/>
        <w:rPr>
          <w:rFonts w:ascii="Times New Roman" w:hAnsi="Times New Roman" w:cs="Times New Roman"/>
        </w:rPr>
      </w:pPr>
      <w:r>
        <w:rPr>
          <w:rFonts w:hint="eastAsia" w:ascii="Times New Roman" w:hAnsi="Times New Roman" w:cs="Times New Roman"/>
        </w:rPr>
        <w:t>（4）2021年9月30日支付消防水池工程咨询费1.6万元—乌鲁木齐市绿鑫源水利工程咨询有限公司。</w:t>
      </w:r>
    </w:p>
    <w:p>
      <w:pPr>
        <w:spacing w:line="360" w:lineRule="auto"/>
        <w:ind w:firstLine="560"/>
        <w:rPr>
          <w:rFonts w:ascii="Times New Roman" w:hAnsi="Times New Roman" w:cs="Times New Roman"/>
        </w:rPr>
      </w:pPr>
      <w:r>
        <w:rPr>
          <w:rFonts w:hint="eastAsia" w:ascii="Times New Roman" w:hAnsi="Times New Roman" w:cs="Times New Roman"/>
        </w:rPr>
        <w:t>（5）2021年12月6日支付消防水池工程款85.1万元---乌鲁木齐市建工（集体）第一建筑工程有限责任公司。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（6）2021年12月7日支付消防水池工程款85.1万元---乌鲁木齐市建工（集体）第一建筑工程有限责任公司。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（7）2021年12月7日支付工程图纸设计费1.54万元--福建超平建筑设计有限公司乌鲁木齐县分公司。</w:t>
      </w:r>
    </w:p>
    <w:p>
      <w:pPr>
        <w:spacing w:line="360" w:lineRule="auto"/>
        <w:ind w:firstLine="560"/>
        <w:rPr>
          <w:rFonts w:ascii="Times New Roman" w:hAnsi="Times New Roman" w:cs="Times New Roman"/>
        </w:rPr>
      </w:pPr>
      <w:r>
        <w:rPr>
          <w:rFonts w:hint="eastAsia" w:ascii="Times New Roman" w:hAnsi="Times New Roman" w:cs="Times New Roman"/>
        </w:rPr>
        <w:t>（8）2021年12月7日支付勘察费--新疆岩土工程勘察设计研究院有限公司设计费2.35万元。</w:t>
      </w:r>
    </w:p>
    <w:p>
      <w:pPr>
        <w:spacing w:line="360" w:lineRule="auto"/>
        <w:ind w:firstLine="560"/>
        <w:rPr>
          <w:rFonts w:ascii="Times New Roman" w:hAnsi="Times New Roman" w:cs="Times New Roman"/>
        </w:rPr>
      </w:pPr>
      <w:r>
        <w:rPr>
          <w:rFonts w:hint="eastAsia" w:ascii="Times New Roman" w:hAnsi="Times New Roman" w:cs="Times New Roman"/>
        </w:rPr>
        <w:t>（9）2022年1月21日支付消防水池工程款135万元--乌鲁木齐市建工（集体）第一建筑工程有限责任公司。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（10）2022年8月5日支付监理费9.2万元---新疆高新工程项目管理有限责任公司。</w:t>
      </w:r>
    </w:p>
    <w:p>
      <w:pPr>
        <w:spacing w:line="360" w:lineRule="auto"/>
        <w:ind w:firstLine="562"/>
        <w:rPr>
          <w:rFonts w:ascii="Times New Roman" w:hAnsi="Times New Roman" w:cs="Times New Roman"/>
        </w:rPr>
      </w:pPr>
      <w:r>
        <w:rPr>
          <w:rFonts w:ascii="Times New Roman" w:hAnsi="Times New Roman" w:cs="Times New Roman"/>
          <w:b/>
          <w:bCs/>
          <w:szCs w:val="28"/>
        </w:rPr>
        <w:t>资金使用合规性：</w:t>
      </w:r>
      <w:r>
        <w:rPr>
          <w:rFonts w:hint="eastAsia" w:ascii="Times New Roman" w:hAnsi="Times New Roman" w:cs="Times New Roman"/>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11</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乌鲁木齐县水西沟中学</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乌鲁木齐县水西沟中学</w:t>
      </w:r>
      <w:r>
        <w:rPr>
          <w:rFonts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100784607"/>
      <w:bookmarkStart w:id="42" w:name="_Toc67911614"/>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6</w:t>
      </w:r>
      <w:r>
        <w:rPr>
          <w:rFonts w:ascii="Times New Roman" w:hAnsi="Times New Roman" w:cs="Times New Roman"/>
          <w:szCs w:val="28"/>
        </w:rPr>
        <w:t>个三级指标构成，权重为40分，实际得分</w:t>
      </w:r>
      <w:r>
        <w:rPr>
          <w:rFonts w:hint="eastAsia" w:ascii="Times New Roman" w:hAnsi="Times New Roman" w:cs="Times New Roman"/>
          <w:szCs w:val="28"/>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消防水池建设（改造、修缮）工程量</w:t>
      </w:r>
      <w:r>
        <w:rPr>
          <w:rFonts w:ascii="Times New Roman" w:hAnsi="Times New Roman" w:cs="Times New Roman"/>
          <w:bCs/>
          <w:szCs w:val="28"/>
        </w:rPr>
        <w:t>”的目标值是</w:t>
      </w:r>
      <w:r>
        <w:rPr>
          <w:rFonts w:hint="eastAsia" w:ascii="Times New Roman" w:hAnsi="Times New Roman" w:cs="Times New Roman"/>
          <w:bCs/>
          <w:szCs w:val="28"/>
        </w:rPr>
        <w:t>269.26平方米</w:t>
      </w:r>
      <w:r>
        <w:rPr>
          <w:rFonts w:ascii="Times New Roman" w:hAnsi="Times New Roman" w:cs="Times New Roman"/>
          <w:bCs/>
          <w:szCs w:val="28"/>
        </w:rPr>
        <w:t>，2022年度我单位实际完成</w:t>
      </w:r>
      <w:r>
        <w:rPr>
          <w:rFonts w:hint="eastAsia" w:ascii="Times New Roman" w:hAnsi="Times New Roman" w:cs="Times New Roman"/>
          <w:bCs/>
          <w:szCs w:val="28"/>
        </w:rPr>
        <w:t>269.26平方米。</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消防水池蓄水量</w:t>
      </w:r>
      <w:r>
        <w:rPr>
          <w:rFonts w:ascii="Times New Roman" w:hAnsi="Times New Roman" w:cs="Times New Roman"/>
          <w:bCs/>
          <w:szCs w:val="28"/>
        </w:rPr>
        <w:t>”的目标值是</w:t>
      </w:r>
      <w:r>
        <w:rPr>
          <w:rFonts w:hint="eastAsia" w:ascii="Times New Roman" w:hAnsi="Times New Roman" w:cs="Times New Roman"/>
          <w:bCs/>
          <w:szCs w:val="28"/>
        </w:rPr>
        <w:t>500立方米</w:t>
      </w:r>
      <w:r>
        <w:rPr>
          <w:rFonts w:ascii="Times New Roman" w:hAnsi="Times New Roman" w:cs="Times New Roman"/>
          <w:bCs/>
          <w:szCs w:val="28"/>
        </w:rPr>
        <w:t>，2022年度我单位</w:t>
      </w:r>
      <w:r>
        <w:rPr>
          <w:rFonts w:hint="eastAsia" w:ascii="Times New Roman" w:hAnsi="Times New Roman" w:cs="Times New Roman"/>
          <w:bCs/>
          <w:szCs w:val="28"/>
        </w:rPr>
        <w:t>实际完成500立方米。</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100%，</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竣工验收合格率：</w:t>
      </w:r>
      <w:r>
        <w:rPr>
          <w:rFonts w:ascii="Times New Roman" w:hAnsi="Times New Roman" w:cs="Times New Roman"/>
          <w:szCs w:val="28"/>
        </w:rPr>
        <w:t>目标值≥95%，</w:t>
      </w:r>
      <w:r>
        <w:rPr>
          <w:rFonts w:hint="eastAsia" w:ascii="Times New Roman" w:hAnsi="Times New Roman" w:cs="Times New Roman"/>
          <w:szCs w:val="28"/>
        </w:rPr>
        <w:t>2021年11月1日经建设单位、施工单位、监理单位、勘察及设计单位联合对该项目进行了验收，工程质量验收合格，竣工验收合格率为100%，</w:t>
      </w:r>
      <w:r>
        <w:rPr>
          <w:rFonts w:ascii="Times New Roman" w:hAnsi="Times New Roman" w:cs="Times New Roman"/>
          <w:szCs w:val="28"/>
        </w:rPr>
        <w:t>质量达标率得分为</w:t>
      </w:r>
      <w:r>
        <w:rPr>
          <w:rFonts w:hint="eastAsia" w:ascii="Times New Roman" w:hAnsi="Times New Roman" w:cs="Times New Roman"/>
          <w:szCs w:val="28"/>
        </w:rPr>
        <w:t>10</w:t>
      </w:r>
      <w:r>
        <w:rPr>
          <w:rFonts w:ascii="Times New Roman" w:hAnsi="Times New Roman" w:cs="Times New Roman"/>
          <w:szCs w:val="28"/>
        </w:rPr>
        <w:t>分</w:t>
      </w:r>
      <w:r>
        <w:rPr>
          <w:rFonts w:hint="eastAsia" w:ascii="Times New Roman" w:hAnsi="Times New Roman" w:cs="Times New Roman"/>
          <w:szCs w:val="28"/>
        </w:rPr>
        <w:t>。</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项目按时完成率</w:t>
      </w:r>
      <w:r>
        <w:rPr>
          <w:rFonts w:ascii="Times New Roman" w:hAnsi="Times New Roman" w:cs="Times New Roman"/>
          <w:b/>
          <w:bCs/>
          <w:szCs w:val="28"/>
        </w:rPr>
        <w:t>：</w:t>
      </w:r>
      <w:r>
        <w:rPr>
          <w:rFonts w:ascii="Times New Roman" w:hAnsi="Times New Roman" w:cs="Times New Roman"/>
          <w:szCs w:val="28"/>
        </w:rPr>
        <w:t>目标值：</w:t>
      </w:r>
      <w:r>
        <w:rPr>
          <w:rFonts w:hint="eastAsia" w:ascii="Times New Roman" w:hAnsi="Times New Roman" w:cs="Times New Roman"/>
          <w:szCs w:val="28"/>
        </w:rPr>
        <w:t>≥95%</w:t>
      </w:r>
      <w:r>
        <w:rPr>
          <w:rFonts w:ascii="Times New Roman" w:hAnsi="Times New Roman" w:cs="Times New Roman"/>
          <w:szCs w:val="28"/>
        </w:rPr>
        <w:t>，实际完成值：</w:t>
      </w:r>
      <w:r>
        <w:rPr>
          <w:rFonts w:hint="eastAsia" w:ascii="Times New Roman" w:hAnsi="Times New Roman" w:cs="Times New Roman"/>
          <w:szCs w:val="28"/>
        </w:rPr>
        <w:t>95%，该项目于2021年7月20日开工，2021年8月20日完工，2021年11月1日经建设单位、施工单位、监理单位、勘察及设计单位联合对该项目进行了验收，工程质量验收合格，</w:t>
      </w:r>
      <w:r>
        <w:rPr>
          <w:rFonts w:ascii="Times New Roman" w:hAnsi="Times New Roman" w:cs="Times New Roman"/>
          <w:szCs w:val="28"/>
        </w:rPr>
        <w:t xml:space="preserve"> </w:t>
      </w:r>
      <w:r>
        <w:rPr>
          <w:rFonts w:hint="eastAsia" w:ascii="Times New Roman" w:hAnsi="Times New Roman" w:cs="Times New Roman"/>
          <w:szCs w:val="28"/>
        </w:rPr>
        <w:t>但部分消防水池工程款还未支付。</w:t>
      </w:r>
      <w:r>
        <w:rPr>
          <w:rFonts w:ascii="Times New Roman" w:hAnsi="Times New Roman" w:cs="Times New Roman"/>
          <w:szCs w:val="28"/>
        </w:rPr>
        <w:t>故</w:t>
      </w:r>
      <w:r>
        <w:rPr>
          <w:rFonts w:hint="eastAsia" w:ascii="Times New Roman" w:hAnsi="Times New Roman" w:cs="Times New Roman"/>
          <w:szCs w:val="28"/>
        </w:rPr>
        <w:t>项目按时</w:t>
      </w:r>
      <w:r>
        <w:rPr>
          <w:rFonts w:ascii="Times New Roman" w:hAnsi="Times New Roman" w:cs="Times New Roman"/>
          <w:szCs w:val="28"/>
        </w:rPr>
        <w:t>完成</w:t>
      </w:r>
      <w:r>
        <w:rPr>
          <w:rFonts w:hint="eastAsia" w:ascii="Times New Roman" w:hAnsi="Times New Roman" w:cs="Times New Roman"/>
          <w:szCs w:val="28"/>
        </w:rPr>
        <w:t>率</w:t>
      </w:r>
      <w:r>
        <w:rPr>
          <w:rFonts w:ascii="Times New Roman" w:hAnsi="Times New Roman" w:cs="Times New Roman"/>
          <w:szCs w:val="28"/>
        </w:rPr>
        <w:t>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ascii="Times New Roman" w:hAnsi="Times New Roman" w:cs="Times New Roman"/>
          <w:bCs/>
          <w:szCs w:val="28"/>
        </w:rPr>
      </w:pPr>
      <w:r>
        <w:rPr>
          <w:rFonts w:hint="eastAsia" w:ascii="Times New Roman" w:hAnsi="Times New Roman" w:cs="Times New Roman"/>
          <w:b/>
          <w:bCs/>
          <w:szCs w:val="28"/>
        </w:rPr>
        <w:t>成本指标</w:t>
      </w:r>
      <w:r>
        <w:rPr>
          <w:rFonts w:ascii="Times New Roman" w:hAnsi="Times New Roman" w:cs="Times New Roman"/>
          <w:b/>
          <w:bCs/>
          <w:szCs w:val="28"/>
        </w:rPr>
        <w:t>：</w:t>
      </w:r>
      <w:r>
        <w:rPr>
          <w:rFonts w:hint="eastAsia" w:ascii="Times New Roman" w:hAnsi="Times New Roman" w:cs="Times New Roman"/>
          <w:szCs w:val="28"/>
        </w:rPr>
        <w:t>“消防水池室外附属设施工程款”目标值为&lt;=336万元，</w:t>
      </w:r>
      <w:r>
        <w:rPr>
          <w:rFonts w:ascii="Times New Roman" w:hAnsi="Times New Roman" w:cs="Times New Roman"/>
          <w:szCs w:val="28"/>
        </w:rPr>
        <w:t>2022年度我单位实际完成</w:t>
      </w:r>
      <w:r>
        <w:rPr>
          <w:rFonts w:hint="eastAsia" w:ascii="Times New Roman" w:hAnsi="Times New Roman" w:cs="Times New Roman"/>
          <w:szCs w:val="28"/>
        </w:rPr>
        <w:t>值为291.39万元，无超支情况，截至2022年12月31日，还有部分款项未支付。（消防水池工程质保金134155.89元，造价审核费17369.21元，决算审核费9018.51元）故得5分。</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成本指标</w:t>
      </w:r>
      <w:r>
        <w:rPr>
          <w:rFonts w:ascii="Times New Roman" w:hAnsi="Times New Roman" w:cs="Times New Roman"/>
          <w:b/>
          <w:bCs/>
          <w:szCs w:val="28"/>
        </w:rPr>
        <w:t>：</w:t>
      </w:r>
      <w:r>
        <w:rPr>
          <w:rFonts w:hint="eastAsia" w:ascii="Times New Roman" w:hAnsi="Times New Roman" w:cs="Times New Roman"/>
          <w:szCs w:val="28"/>
        </w:rPr>
        <w:t>“消防水池工程款”目标值为&lt;=175万元，2022年度我单位实际完成值为&lt;=175万元，无超支情况。故得5分。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b/>
          <w:kern w:val="0"/>
          <w:szCs w:val="28"/>
        </w:rPr>
        <w:t>40</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hint="eastAsia" w:ascii="Times New Roman" w:hAnsi="Times New Roman" w:cs="Times New Roman"/>
          <w:szCs w:val="28"/>
        </w:rPr>
        <w:t xml:space="preserve">项目效益指标由2个二级指标和2个三级指标构成，权重为20分，实际得分10分。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 xml:space="preserve">社会效益指标： </w:t>
      </w:r>
      <w:r>
        <w:rPr>
          <w:rFonts w:hint="eastAsia" w:ascii="Times New Roman" w:hAnsi="Times New Roman" w:cs="Times New Roman"/>
          <w:szCs w:val="28"/>
        </w:rPr>
        <w:t>“义务教育薄弱环节改善与能力提升”，指标值：有效提升，实际完成值：完全达到预期效果。乌财科教〔2020〕77号-2021年义务教育薄弱环节改善与能力提升中央补助资金的通知--消防基础设施项目的实施彻底解决水西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生态效益指标：</w:t>
      </w:r>
      <w:r>
        <w:rPr>
          <w:rFonts w:hint="eastAsia" w:ascii="Times New Roman" w:hAnsi="Times New Roman" w:cs="Times New Roman"/>
          <w:szCs w:val="28"/>
        </w:rPr>
        <w:t>不适用。</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可持续影响指标：</w:t>
      </w:r>
      <w:r>
        <w:rPr>
          <w:rFonts w:hint="eastAsia" w:ascii="Times New Roman" w:hAnsi="Times New Roman" w:cs="Times New Roman"/>
          <w:szCs w:val="28"/>
        </w:rPr>
        <w:t>“保障师生安全”，指标值：有效保障，实际完成值：完全达到预期效果，本项目的实施保障我校保障师生的人身安全和学校的财产安全，大大降低了火灾的发生，真正做到防护于未然。</w:t>
      </w:r>
    </w:p>
    <w:p>
      <w:pPr>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综上，该指标满分10分，得分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师生满意度</w:t>
      </w:r>
      <w:r>
        <w:rPr>
          <w:rFonts w:ascii="Times New Roman" w:hAnsi="Times New Roman" w:cs="Times New Roman"/>
          <w:szCs w:val="28"/>
        </w:rPr>
        <w:t>”，指标值：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%，实际完成值：</w:t>
      </w:r>
      <w:r>
        <w:rPr>
          <w:rFonts w:hint="eastAsia" w:ascii="Times New Roman" w:hAnsi="Times New Roman" w:cs="Times New Roman"/>
          <w:szCs w:val="28"/>
        </w:rPr>
        <w:t>95</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100</w:t>
      </w:r>
      <w:r>
        <w:rPr>
          <w:rFonts w:ascii="Times New Roman" w:hAnsi="Times New Roman" w:cs="Times New Roman"/>
          <w:szCs w:val="28"/>
        </w:rPr>
        <w:t>个样本，有效调查问卷</w:t>
      </w:r>
      <w:r>
        <w:rPr>
          <w:rFonts w:hint="eastAsia" w:ascii="Times New Roman" w:hAnsi="Times New Roman" w:cs="Times New Roman"/>
          <w:szCs w:val="28"/>
        </w:rPr>
        <w:t>100</w:t>
      </w:r>
      <w:r>
        <w:rPr>
          <w:rFonts w:ascii="Times New Roman" w:hAnsi="Times New Roman" w:cs="Times New Roman"/>
          <w:szCs w:val="28"/>
        </w:rPr>
        <w:t>份。其中，统计“</w:t>
      </w:r>
      <w:r>
        <w:rPr>
          <w:rFonts w:hint="eastAsia" w:ascii="Times New Roman" w:hAnsi="Times New Roman" w:cs="Times New Roman"/>
          <w:szCs w:val="28"/>
        </w:rPr>
        <w:t>非常满意</w:t>
      </w:r>
      <w:r>
        <w:rPr>
          <w:rFonts w:ascii="Times New Roman" w:hAnsi="Times New Roman" w:cs="Times New Roman"/>
          <w:szCs w:val="28"/>
        </w:rPr>
        <w:t>”的平均值为</w:t>
      </w:r>
      <w:r>
        <w:rPr>
          <w:rFonts w:hint="eastAsia" w:ascii="Times New Roman" w:hAnsi="Times New Roman" w:cs="Times New Roman"/>
          <w:szCs w:val="28"/>
        </w:rPr>
        <w:t>95</w:t>
      </w:r>
      <w:r>
        <w:rPr>
          <w:rFonts w:ascii="Times New Roman" w:hAnsi="Times New Roman" w:cs="Times New Roman"/>
          <w:szCs w:val="28"/>
        </w:rPr>
        <w:t>%。故满意度指标得分为</w:t>
      </w:r>
      <w:r>
        <w:rPr>
          <w:rFonts w:hint="eastAsia" w:ascii="Times New Roman" w:hAnsi="Times New Roman" w:cs="Times New Roman"/>
          <w:szCs w:val="28"/>
        </w:rPr>
        <w:t>10</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综上，该指标满分10分，得分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76.37</w:t>
      </w:r>
      <w:r>
        <w:rPr>
          <w:rFonts w:ascii="Times New Roman" w:hAnsi="Times New Roman" w:cs="Times New Roman"/>
          <w:szCs w:val="28"/>
        </w:rPr>
        <w:t>%，指标总体完成率为</w:t>
      </w:r>
      <w:r>
        <w:rPr>
          <w:rFonts w:hint="eastAsia" w:ascii="Times New Roman" w:hAnsi="Times New Roman" w:cs="Times New Roman"/>
          <w:szCs w:val="28"/>
        </w:rPr>
        <w:t>98.56</w:t>
      </w:r>
      <w:r>
        <w:rPr>
          <w:rFonts w:ascii="Times New Roman" w:hAnsi="Times New Roman" w:cs="Times New Roman"/>
          <w:szCs w:val="28"/>
        </w:rPr>
        <w:t>%，二者之间的偏差值为</w:t>
      </w:r>
      <w:r>
        <w:rPr>
          <w:rFonts w:hint="eastAsia" w:ascii="Times New Roman" w:hAnsi="Times New Roman" w:cs="Times New Roman"/>
          <w:szCs w:val="28"/>
        </w:rPr>
        <w:t>22.19</w:t>
      </w:r>
      <w:r>
        <w:rPr>
          <w:rFonts w:ascii="Times New Roman" w:hAnsi="Times New Roman" w:cs="Times New Roman"/>
          <w:szCs w:val="28"/>
        </w:rPr>
        <w:t>%，</w:t>
      </w:r>
      <w:r>
        <w:rPr>
          <w:rFonts w:hint="eastAsia" w:ascii="Times New Roman" w:hAnsi="Times New Roman" w:cs="Times New Roman"/>
          <w:szCs w:val="28"/>
        </w:rPr>
        <w:t>大</w:t>
      </w:r>
      <w:r>
        <w:rPr>
          <w:rFonts w:ascii="Times New Roman" w:hAnsi="Times New Roman" w:cs="Times New Roman"/>
          <w:szCs w:val="28"/>
        </w:rPr>
        <w:t>于20%。</w:t>
      </w:r>
      <w:r>
        <w:rPr>
          <w:rFonts w:hint="eastAsia" w:ascii="Times New Roman" w:hAnsi="Times New Roman" w:cs="Times New Roman"/>
          <w:szCs w:val="28"/>
        </w:rPr>
        <w:t>原因：</w:t>
      </w:r>
      <w:bookmarkStart w:id="53" w:name="_Toc100784616"/>
      <w:bookmarkStart w:id="54" w:name="_Toc67911617"/>
      <w:r>
        <w:rPr>
          <w:rFonts w:hint="eastAsia" w:ascii="Times New Roman" w:hAnsi="Times New Roman" w:cs="Times New Roman"/>
        </w:rPr>
        <w:t>2021年-2022年共支出消防水池项目款466.39万元，2022年下半年疫情比较严重，所以工程造价审核费1.74万元和决算审核费0.9万元，未能及时支付（计划在2023年支付）。质保金13.42元还未到期，在2023年质保期到期后，工程质量无问题后，会支付给对方。该项目预算资金511万元，总投入资金482.44万元，最后结余资金</w:t>
      </w:r>
      <w:r>
        <w:rPr>
          <w:rFonts w:hint="eastAsia" w:ascii="Times New Roman" w:hAnsi="Times New Roman" w:cs="Times New Roman"/>
          <w:szCs w:val="28"/>
        </w:rPr>
        <w:t>28.56万元。</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540" w:lineRule="exact"/>
        <w:ind w:firstLine="560"/>
        <w:rPr>
          <w:b/>
          <w:bCs/>
          <w:spacing w:val="-4"/>
          <w:sz w:val="32"/>
          <w:szCs w:val="32"/>
        </w:rPr>
      </w:pPr>
      <w:r>
        <w:rPr>
          <w:rFonts w:ascii="Times New Roman" w:hAnsi="Times New Roman" w:cs="Times New Roman"/>
          <w:szCs w:val="28"/>
        </w:rPr>
        <w:t>1.</w:t>
      </w:r>
      <w:r>
        <w:rPr>
          <w:b/>
          <w:bCs/>
          <w:spacing w:val="-4"/>
          <w:sz w:val="32"/>
          <w:szCs w:val="32"/>
        </w:rPr>
        <w:t>（一）主要经验及做法</w:t>
      </w:r>
    </w:p>
    <w:p>
      <w:pPr>
        <w:spacing w:line="360" w:lineRule="auto"/>
        <w:ind w:firstLine="560"/>
        <w:rPr>
          <w:rFonts w:ascii="Times New Roman" w:hAnsi="Times New Roman" w:cs="Times New Roman"/>
          <w:szCs w:val="28"/>
        </w:rPr>
      </w:pPr>
      <w:r>
        <w:rPr>
          <w:rFonts w:ascii="Times New Roman" w:hAnsi="Times New Roman" w:cs="Times New Roman"/>
          <w:szCs w:val="28"/>
        </w:rPr>
        <w:t>1、及时做好2021年项目计划制定可行性方案并及时申报项目资金，做好项目的动态监管，切时做到专款专用，改善办学条件。</w:t>
      </w:r>
    </w:p>
    <w:p>
      <w:pPr>
        <w:spacing w:line="360" w:lineRule="auto"/>
        <w:ind w:firstLine="560"/>
        <w:rPr>
          <w:rFonts w:ascii="Times New Roman" w:hAnsi="Times New Roman" w:cs="Times New Roman"/>
          <w:szCs w:val="28"/>
        </w:rPr>
      </w:pPr>
      <w:r>
        <w:rPr>
          <w:rFonts w:ascii="Times New Roman" w:hAnsi="Times New Roman" w:cs="Times New Roman"/>
          <w:szCs w:val="28"/>
        </w:rPr>
        <w:t>2.积极参加财务培训，提高专业技能。</w:t>
      </w:r>
    </w:p>
    <w:p>
      <w:pPr>
        <w:spacing w:line="360" w:lineRule="auto"/>
        <w:ind w:firstLine="560"/>
        <w:rPr>
          <w:rFonts w:ascii="Times New Roman" w:hAnsi="Times New Roman" w:cs="Times New Roman"/>
          <w:szCs w:val="28"/>
        </w:rPr>
      </w:pPr>
      <w:r>
        <w:rPr>
          <w:rFonts w:ascii="Times New Roman" w:hAnsi="Times New Roman" w:cs="Times New Roman"/>
          <w:szCs w:val="28"/>
        </w:rPr>
        <w:t>3.加强督导，提升质量。</w:t>
      </w:r>
    </w:p>
    <w:p>
      <w:pPr>
        <w:spacing w:line="540" w:lineRule="exact"/>
        <w:ind w:firstLine="627"/>
        <w:rPr>
          <w:b/>
          <w:bCs/>
          <w:spacing w:val="-4"/>
          <w:sz w:val="32"/>
          <w:szCs w:val="32"/>
        </w:rPr>
      </w:pPr>
      <w:r>
        <w:rPr>
          <w:b/>
          <w:bCs/>
          <w:spacing w:val="-4"/>
          <w:sz w:val="32"/>
          <w:szCs w:val="32"/>
        </w:rPr>
        <w:t>（二）存在的问题及原因分析</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1、部门职能不明确，个别工作分工不清晰，且人员培训和绩效考核制度不够完善。 </w:t>
      </w:r>
    </w:p>
    <w:p>
      <w:pPr>
        <w:spacing w:line="360" w:lineRule="auto"/>
        <w:ind w:firstLine="560"/>
        <w:rPr>
          <w:rFonts w:ascii="Times New Roman" w:hAnsi="Times New Roman" w:cs="Times New Roman"/>
          <w:szCs w:val="28"/>
        </w:rPr>
      </w:pPr>
      <w:r>
        <w:rPr>
          <w:rFonts w:ascii="Times New Roman" w:hAnsi="Times New Roman" w:cs="Times New Roman"/>
          <w:szCs w:val="28"/>
        </w:rPr>
        <w:t>2、部门资金支出进度普遍较低，对资金支出的控制力度不足。</w:t>
      </w:r>
    </w:p>
    <w:p>
      <w:pPr>
        <w:spacing w:line="360" w:lineRule="auto"/>
        <w:ind w:firstLine="560"/>
        <w:rPr>
          <w:rFonts w:ascii="Times New Roman" w:hAnsi="Times New Roman" w:cs="Times New Roman"/>
          <w:szCs w:val="28"/>
        </w:rPr>
      </w:pPr>
      <w:r>
        <w:rPr>
          <w:rFonts w:ascii="Times New Roman" w:hAnsi="Times New Roman" w:cs="Times New Roman"/>
          <w:szCs w:val="28"/>
        </w:rPr>
        <w:t>3、工程手续办理慢，影响了工程进度。建议简化工程手续；加大资金投入，全面改善学前教育办学条件。</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7" w:name="_Toc100784619"/>
      <w:bookmarkStart w:id="58" w:name="_Toc67911619"/>
      <w:r>
        <w:rPr>
          <w:rFonts w:ascii="Times New Roman" w:hAnsi="Times New Roman" w:eastAsia="仿宋" w:cs="Times New Roman"/>
          <w:sz w:val="36"/>
          <w:szCs w:val="36"/>
          <w:lang w:bidi="en-US"/>
        </w:rPr>
        <w:t>七、其他需要说明的问题</w:t>
      </w:r>
      <w:bookmarkEnd w:id="57"/>
      <w:bookmarkEnd w:id="58"/>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9" w:name="_Toc100784620"/>
      <w:bookmarkStart w:id="60" w:name="_Toc67911620"/>
      <w:r>
        <w:rPr>
          <w:rFonts w:ascii="Times New Roman" w:hAnsi="Times New Roman" w:eastAsia="仿宋" w:cs="Times New Roman"/>
          <w:sz w:val="36"/>
          <w:szCs w:val="36"/>
          <w:lang w:bidi="en-US"/>
        </w:rPr>
        <w:t>八、有关建议</w:t>
      </w:r>
      <w:bookmarkEnd w:id="59"/>
      <w:bookmarkEnd w:id="60"/>
    </w:p>
    <w:p>
      <w:pPr>
        <w:spacing w:line="360" w:lineRule="auto"/>
        <w:ind w:firstLine="560"/>
        <w:rPr>
          <w:rFonts w:ascii="Times New Roman" w:hAnsi="Times New Roman" w:cs="Times New Roman"/>
          <w:szCs w:val="28"/>
        </w:rPr>
      </w:pPr>
      <w:r>
        <w:rPr>
          <w:rFonts w:ascii="Times New Roman" w:hAnsi="Times New Roman" w:cs="Times New Roman"/>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r>
    </w:p>
    <w:p>
      <w:pPr>
        <w:spacing w:line="360" w:lineRule="auto"/>
        <w:ind w:firstLine="560"/>
        <w:rPr>
          <w:rFonts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10</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18</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2"/>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1Mjc5ZTE2YjY0ZWM5N2U5ZTNiNzUxYzQ4YmFkZTYifQ=="/>
  </w:docVars>
  <w:rsids>
    <w:rsidRoot w:val="00A43A0A"/>
    <w:rsid w:val="0003018F"/>
    <w:rsid w:val="00031A7F"/>
    <w:rsid w:val="00032007"/>
    <w:rsid w:val="000340AE"/>
    <w:rsid w:val="0003604A"/>
    <w:rsid w:val="00042151"/>
    <w:rsid w:val="000438A0"/>
    <w:rsid w:val="00046F1B"/>
    <w:rsid w:val="0005545F"/>
    <w:rsid w:val="0006487C"/>
    <w:rsid w:val="0006553A"/>
    <w:rsid w:val="0007002C"/>
    <w:rsid w:val="00071C0F"/>
    <w:rsid w:val="00086724"/>
    <w:rsid w:val="00087235"/>
    <w:rsid w:val="00096141"/>
    <w:rsid w:val="000A2B58"/>
    <w:rsid w:val="000A43E8"/>
    <w:rsid w:val="000B520E"/>
    <w:rsid w:val="000B6FA0"/>
    <w:rsid w:val="000C299C"/>
    <w:rsid w:val="000C31A7"/>
    <w:rsid w:val="000C720A"/>
    <w:rsid w:val="000C77D3"/>
    <w:rsid w:val="000D1548"/>
    <w:rsid w:val="000D27C8"/>
    <w:rsid w:val="000E1EB5"/>
    <w:rsid w:val="000F42A7"/>
    <w:rsid w:val="000F5DE3"/>
    <w:rsid w:val="00106F54"/>
    <w:rsid w:val="00111813"/>
    <w:rsid w:val="00111969"/>
    <w:rsid w:val="001156F3"/>
    <w:rsid w:val="0011592D"/>
    <w:rsid w:val="00123676"/>
    <w:rsid w:val="0014463C"/>
    <w:rsid w:val="00147D9F"/>
    <w:rsid w:val="001544E6"/>
    <w:rsid w:val="001645EB"/>
    <w:rsid w:val="00167B8E"/>
    <w:rsid w:val="00170AA7"/>
    <w:rsid w:val="001759F6"/>
    <w:rsid w:val="00176E29"/>
    <w:rsid w:val="00187B13"/>
    <w:rsid w:val="0019171C"/>
    <w:rsid w:val="001A3189"/>
    <w:rsid w:val="001A59DF"/>
    <w:rsid w:val="001A79B9"/>
    <w:rsid w:val="001B7388"/>
    <w:rsid w:val="001C50BA"/>
    <w:rsid w:val="001D66B5"/>
    <w:rsid w:val="001D6DD2"/>
    <w:rsid w:val="001E754D"/>
    <w:rsid w:val="001E7E9F"/>
    <w:rsid w:val="001F000D"/>
    <w:rsid w:val="001F477C"/>
    <w:rsid w:val="001F4A0F"/>
    <w:rsid w:val="001F7B97"/>
    <w:rsid w:val="00201C55"/>
    <w:rsid w:val="00211384"/>
    <w:rsid w:val="00213964"/>
    <w:rsid w:val="00220DC6"/>
    <w:rsid w:val="002218FC"/>
    <w:rsid w:val="0022245F"/>
    <w:rsid w:val="0022294C"/>
    <w:rsid w:val="00225A82"/>
    <w:rsid w:val="00243084"/>
    <w:rsid w:val="00245B9F"/>
    <w:rsid w:val="00246611"/>
    <w:rsid w:val="00247354"/>
    <w:rsid w:val="00250131"/>
    <w:rsid w:val="00252038"/>
    <w:rsid w:val="00253AB5"/>
    <w:rsid w:val="00261F2F"/>
    <w:rsid w:val="00262B75"/>
    <w:rsid w:val="00262CBB"/>
    <w:rsid w:val="002810AA"/>
    <w:rsid w:val="00294A65"/>
    <w:rsid w:val="002B7C09"/>
    <w:rsid w:val="002C2871"/>
    <w:rsid w:val="002E1E67"/>
    <w:rsid w:val="002E608B"/>
    <w:rsid w:val="00302E15"/>
    <w:rsid w:val="0032183D"/>
    <w:rsid w:val="0032329D"/>
    <w:rsid w:val="00326356"/>
    <w:rsid w:val="0033295E"/>
    <w:rsid w:val="00332C71"/>
    <w:rsid w:val="00333EA5"/>
    <w:rsid w:val="00334665"/>
    <w:rsid w:val="00340CED"/>
    <w:rsid w:val="00343485"/>
    <w:rsid w:val="00350839"/>
    <w:rsid w:val="00351488"/>
    <w:rsid w:val="00353D56"/>
    <w:rsid w:val="003647FE"/>
    <w:rsid w:val="003766AB"/>
    <w:rsid w:val="00377BA7"/>
    <w:rsid w:val="00384265"/>
    <w:rsid w:val="00394D7E"/>
    <w:rsid w:val="00396D81"/>
    <w:rsid w:val="003B7CC6"/>
    <w:rsid w:val="003C24DB"/>
    <w:rsid w:val="003C4BD9"/>
    <w:rsid w:val="003C7BC0"/>
    <w:rsid w:val="003D1AD6"/>
    <w:rsid w:val="003D2D82"/>
    <w:rsid w:val="003D74DE"/>
    <w:rsid w:val="003F23C6"/>
    <w:rsid w:val="003F7917"/>
    <w:rsid w:val="00404C10"/>
    <w:rsid w:val="004058C9"/>
    <w:rsid w:val="004110C7"/>
    <w:rsid w:val="004249EE"/>
    <w:rsid w:val="00425C1F"/>
    <w:rsid w:val="0043650A"/>
    <w:rsid w:val="00437C39"/>
    <w:rsid w:val="00446C58"/>
    <w:rsid w:val="00454830"/>
    <w:rsid w:val="004925F6"/>
    <w:rsid w:val="004957B3"/>
    <w:rsid w:val="004A09B8"/>
    <w:rsid w:val="004B120B"/>
    <w:rsid w:val="004B12BE"/>
    <w:rsid w:val="004B16A1"/>
    <w:rsid w:val="004B5A40"/>
    <w:rsid w:val="004D19E5"/>
    <w:rsid w:val="004D4759"/>
    <w:rsid w:val="004E0DF3"/>
    <w:rsid w:val="004E4F48"/>
    <w:rsid w:val="004F13FF"/>
    <w:rsid w:val="004F17C9"/>
    <w:rsid w:val="004F66E9"/>
    <w:rsid w:val="00501A4E"/>
    <w:rsid w:val="00502ED6"/>
    <w:rsid w:val="0052736A"/>
    <w:rsid w:val="005273C0"/>
    <w:rsid w:val="005345BF"/>
    <w:rsid w:val="00534DD6"/>
    <w:rsid w:val="005417D4"/>
    <w:rsid w:val="00543526"/>
    <w:rsid w:val="0054442E"/>
    <w:rsid w:val="00552567"/>
    <w:rsid w:val="00552D96"/>
    <w:rsid w:val="00553F30"/>
    <w:rsid w:val="0056081A"/>
    <w:rsid w:val="00562BE6"/>
    <w:rsid w:val="00563798"/>
    <w:rsid w:val="00566083"/>
    <w:rsid w:val="0056794C"/>
    <w:rsid w:val="00574209"/>
    <w:rsid w:val="005764CD"/>
    <w:rsid w:val="005779FD"/>
    <w:rsid w:val="00582D2E"/>
    <w:rsid w:val="0058379D"/>
    <w:rsid w:val="00592653"/>
    <w:rsid w:val="00593474"/>
    <w:rsid w:val="005A12D0"/>
    <w:rsid w:val="005A2254"/>
    <w:rsid w:val="005A31C2"/>
    <w:rsid w:val="005A5ABF"/>
    <w:rsid w:val="005A5E3B"/>
    <w:rsid w:val="005B7A28"/>
    <w:rsid w:val="005C164F"/>
    <w:rsid w:val="005D2F48"/>
    <w:rsid w:val="005D4D5B"/>
    <w:rsid w:val="005E2098"/>
    <w:rsid w:val="005E340F"/>
    <w:rsid w:val="005E4A77"/>
    <w:rsid w:val="005F024C"/>
    <w:rsid w:val="005F226E"/>
    <w:rsid w:val="005F273F"/>
    <w:rsid w:val="005F3A17"/>
    <w:rsid w:val="005F618F"/>
    <w:rsid w:val="00600884"/>
    <w:rsid w:val="00602C06"/>
    <w:rsid w:val="00604BA5"/>
    <w:rsid w:val="00607D5B"/>
    <w:rsid w:val="00611702"/>
    <w:rsid w:val="00611B95"/>
    <w:rsid w:val="00612A11"/>
    <w:rsid w:val="00614CEC"/>
    <w:rsid w:val="00614F91"/>
    <w:rsid w:val="00627F97"/>
    <w:rsid w:val="006304F9"/>
    <w:rsid w:val="00643F1B"/>
    <w:rsid w:val="00650428"/>
    <w:rsid w:val="0065079B"/>
    <w:rsid w:val="00656DB7"/>
    <w:rsid w:val="00662C67"/>
    <w:rsid w:val="00662FE7"/>
    <w:rsid w:val="00670A13"/>
    <w:rsid w:val="006763A1"/>
    <w:rsid w:val="006939AA"/>
    <w:rsid w:val="006956D1"/>
    <w:rsid w:val="006A469C"/>
    <w:rsid w:val="006A52AA"/>
    <w:rsid w:val="006B60FE"/>
    <w:rsid w:val="006C40AE"/>
    <w:rsid w:val="006D5133"/>
    <w:rsid w:val="006D610D"/>
    <w:rsid w:val="006E5294"/>
    <w:rsid w:val="006E6431"/>
    <w:rsid w:val="006F3315"/>
    <w:rsid w:val="006F7A30"/>
    <w:rsid w:val="007010D4"/>
    <w:rsid w:val="007027A1"/>
    <w:rsid w:val="007032B9"/>
    <w:rsid w:val="00705854"/>
    <w:rsid w:val="00712794"/>
    <w:rsid w:val="00722A72"/>
    <w:rsid w:val="0073210F"/>
    <w:rsid w:val="00733402"/>
    <w:rsid w:val="0073417E"/>
    <w:rsid w:val="00743F96"/>
    <w:rsid w:val="007571D5"/>
    <w:rsid w:val="0076124E"/>
    <w:rsid w:val="0076734C"/>
    <w:rsid w:val="00773598"/>
    <w:rsid w:val="00780C6A"/>
    <w:rsid w:val="00783118"/>
    <w:rsid w:val="007863F1"/>
    <w:rsid w:val="00786D75"/>
    <w:rsid w:val="007878D5"/>
    <w:rsid w:val="00794FA7"/>
    <w:rsid w:val="007C3F63"/>
    <w:rsid w:val="007D1366"/>
    <w:rsid w:val="007E23A9"/>
    <w:rsid w:val="007E376D"/>
    <w:rsid w:val="007F185A"/>
    <w:rsid w:val="007F6051"/>
    <w:rsid w:val="007F6745"/>
    <w:rsid w:val="007F77F3"/>
    <w:rsid w:val="00803CE1"/>
    <w:rsid w:val="008123C5"/>
    <w:rsid w:val="00816579"/>
    <w:rsid w:val="008239C9"/>
    <w:rsid w:val="00831695"/>
    <w:rsid w:val="008327EB"/>
    <w:rsid w:val="00835535"/>
    <w:rsid w:val="00835BE8"/>
    <w:rsid w:val="00836657"/>
    <w:rsid w:val="00840209"/>
    <w:rsid w:val="00843126"/>
    <w:rsid w:val="00845763"/>
    <w:rsid w:val="00845DD4"/>
    <w:rsid w:val="00846471"/>
    <w:rsid w:val="00853294"/>
    <w:rsid w:val="00853A64"/>
    <w:rsid w:val="0086120A"/>
    <w:rsid w:val="008637B7"/>
    <w:rsid w:val="00863F65"/>
    <w:rsid w:val="0086667D"/>
    <w:rsid w:val="00866D01"/>
    <w:rsid w:val="00866FB0"/>
    <w:rsid w:val="008755B9"/>
    <w:rsid w:val="00884C5F"/>
    <w:rsid w:val="00894E2C"/>
    <w:rsid w:val="008A3394"/>
    <w:rsid w:val="008A476A"/>
    <w:rsid w:val="008A4F99"/>
    <w:rsid w:val="008A5A8B"/>
    <w:rsid w:val="008C4803"/>
    <w:rsid w:val="008D3FFC"/>
    <w:rsid w:val="008D4A6C"/>
    <w:rsid w:val="008D6D96"/>
    <w:rsid w:val="008E0799"/>
    <w:rsid w:val="008F0710"/>
    <w:rsid w:val="008F7CA3"/>
    <w:rsid w:val="009068E0"/>
    <w:rsid w:val="00907B15"/>
    <w:rsid w:val="00915160"/>
    <w:rsid w:val="00917C57"/>
    <w:rsid w:val="009214DF"/>
    <w:rsid w:val="00923604"/>
    <w:rsid w:val="009258BD"/>
    <w:rsid w:val="00930613"/>
    <w:rsid w:val="00933961"/>
    <w:rsid w:val="00951FE9"/>
    <w:rsid w:val="009546FE"/>
    <w:rsid w:val="0095473C"/>
    <w:rsid w:val="00954936"/>
    <w:rsid w:val="00963948"/>
    <w:rsid w:val="00981879"/>
    <w:rsid w:val="00982BA2"/>
    <w:rsid w:val="0098656D"/>
    <w:rsid w:val="009872F4"/>
    <w:rsid w:val="00990A32"/>
    <w:rsid w:val="00995079"/>
    <w:rsid w:val="00996B5B"/>
    <w:rsid w:val="009A33B6"/>
    <w:rsid w:val="009B779E"/>
    <w:rsid w:val="009C1194"/>
    <w:rsid w:val="009D4C5C"/>
    <w:rsid w:val="009E4B17"/>
    <w:rsid w:val="009F2CEF"/>
    <w:rsid w:val="009F55B0"/>
    <w:rsid w:val="009F7881"/>
    <w:rsid w:val="00A00443"/>
    <w:rsid w:val="00A01C04"/>
    <w:rsid w:val="00A106CE"/>
    <w:rsid w:val="00A2064E"/>
    <w:rsid w:val="00A22963"/>
    <w:rsid w:val="00A425B1"/>
    <w:rsid w:val="00A43A0A"/>
    <w:rsid w:val="00A441A0"/>
    <w:rsid w:val="00A52CCB"/>
    <w:rsid w:val="00A52E6C"/>
    <w:rsid w:val="00A52E72"/>
    <w:rsid w:val="00A543B1"/>
    <w:rsid w:val="00A6576A"/>
    <w:rsid w:val="00A75912"/>
    <w:rsid w:val="00A92F9F"/>
    <w:rsid w:val="00A93344"/>
    <w:rsid w:val="00AB43B9"/>
    <w:rsid w:val="00AD5430"/>
    <w:rsid w:val="00AE1DCD"/>
    <w:rsid w:val="00AE6C31"/>
    <w:rsid w:val="00B10BAA"/>
    <w:rsid w:val="00B22F6F"/>
    <w:rsid w:val="00B4167E"/>
    <w:rsid w:val="00B44E4F"/>
    <w:rsid w:val="00B46135"/>
    <w:rsid w:val="00B523EB"/>
    <w:rsid w:val="00B72218"/>
    <w:rsid w:val="00B82664"/>
    <w:rsid w:val="00B83FE9"/>
    <w:rsid w:val="00B87B7F"/>
    <w:rsid w:val="00B90BA4"/>
    <w:rsid w:val="00B962E0"/>
    <w:rsid w:val="00BA0A35"/>
    <w:rsid w:val="00BA10B1"/>
    <w:rsid w:val="00BA13B7"/>
    <w:rsid w:val="00BA65B8"/>
    <w:rsid w:val="00BA76B5"/>
    <w:rsid w:val="00BC546F"/>
    <w:rsid w:val="00BC5C63"/>
    <w:rsid w:val="00BC61C9"/>
    <w:rsid w:val="00BE1768"/>
    <w:rsid w:val="00BE1F2A"/>
    <w:rsid w:val="00BE518C"/>
    <w:rsid w:val="00BF1766"/>
    <w:rsid w:val="00BF5DCF"/>
    <w:rsid w:val="00C00DA2"/>
    <w:rsid w:val="00C07FB9"/>
    <w:rsid w:val="00C10C79"/>
    <w:rsid w:val="00C14CA5"/>
    <w:rsid w:val="00C17B79"/>
    <w:rsid w:val="00C203D1"/>
    <w:rsid w:val="00C20C51"/>
    <w:rsid w:val="00C24BFA"/>
    <w:rsid w:val="00C30F38"/>
    <w:rsid w:val="00C409B9"/>
    <w:rsid w:val="00C465A9"/>
    <w:rsid w:val="00C53F49"/>
    <w:rsid w:val="00C54C89"/>
    <w:rsid w:val="00C5771D"/>
    <w:rsid w:val="00C60D3C"/>
    <w:rsid w:val="00C634EC"/>
    <w:rsid w:val="00C66545"/>
    <w:rsid w:val="00C764CD"/>
    <w:rsid w:val="00C8191C"/>
    <w:rsid w:val="00C927D9"/>
    <w:rsid w:val="00CA74C5"/>
    <w:rsid w:val="00CB2099"/>
    <w:rsid w:val="00CB3DFC"/>
    <w:rsid w:val="00CB6D38"/>
    <w:rsid w:val="00CC2945"/>
    <w:rsid w:val="00CC4E80"/>
    <w:rsid w:val="00CD2733"/>
    <w:rsid w:val="00CD2D26"/>
    <w:rsid w:val="00CE6337"/>
    <w:rsid w:val="00CF640C"/>
    <w:rsid w:val="00D04E2D"/>
    <w:rsid w:val="00D152B1"/>
    <w:rsid w:val="00D21439"/>
    <w:rsid w:val="00D22F2E"/>
    <w:rsid w:val="00D23DCB"/>
    <w:rsid w:val="00D278AC"/>
    <w:rsid w:val="00D3320C"/>
    <w:rsid w:val="00D4562E"/>
    <w:rsid w:val="00D60827"/>
    <w:rsid w:val="00D66FF5"/>
    <w:rsid w:val="00D71A1F"/>
    <w:rsid w:val="00D76D65"/>
    <w:rsid w:val="00D80DC5"/>
    <w:rsid w:val="00D84293"/>
    <w:rsid w:val="00D9228E"/>
    <w:rsid w:val="00DA4BA7"/>
    <w:rsid w:val="00DA74D0"/>
    <w:rsid w:val="00DB30C2"/>
    <w:rsid w:val="00DB316E"/>
    <w:rsid w:val="00DC1EA8"/>
    <w:rsid w:val="00DD30D2"/>
    <w:rsid w:val="00DD54BF"/>
    <w:rsid w:val="00DE503B"/>
    <w:rsid w:val="00DF0C0F"/>
    <w:rsid w:val="00DF4BFF"/>
    <w:rsid w:val="00DF643F"/>
    <w:rsid w:val="00E00B28"/>
    <w:rsid w:val="00E014DB"/>
    <w:rsid w:val="00E02744"/>
    <w:rsid w:val="00E027D8"/>
    <w:rsid w:val="00E04EC2"/>
    <w:rsid w:val="00E06DCF"/>
    <w:rsid w:val="00E14FE5"/>
    <w:rsid w:val="00E150ED"/>
    <w:rsid w:val="00E16A22"/>
    <w:rsid w:val="00E24ACA"/>
    <w:rsid w:val="00E26770"/>
    <w:rsid w:val="00E30B1D"/>
    <w:rsid w:val="00E35E76"/>
    <w:rsid w:val="00E526C7"/>
    <w:rsid w:val="00E555EF"/>
    <w:rsid w:val="00E715B8"/>
    <w:rsid w:val="00E73D8E"/>
    <w:rsid w:val="00E73F9C"/>
    <w:rsid w:val="00E75E83"/>
    <w:rsid w:val="00EA0626"/>
    <w:rsid w:val="00EA1ABD"/>
    <w:rsid w:val="00EA2369"/>
    <w:rsid w:val="00EA3103"/>
    <w:rsid w:val="00EA63EF"/>
    <w:rsid w:val="00EA7E72"/>
    <w:rsid w:val="00EB0442"/>
    <w:rsid w:val="00EB130B"/>
    <w:rsid w:val="00EB3C9B"/>
    <w:rsid w:val="00EB4D3A"/>
    <w:rsid w:val="00EC5F03"/>
    <w:rsid w:val="00EE1C2E"/>
    <w:rsid w:val="00EE484E"/>
    <w:rsid w:val="00EF3B51"/>
    <w:rsid w:val="00EF612C"/>
    <w:rsid w:val="00F02894"/>
    <w:rsid w:val="00F06D23"/>
    <w:rsid w:val="00F126C3"/>
    <w:rsid w:val="00F17586"/>
    <w:rsid w:val="00F36E98"/>
    <w:rsid w:val="00F4550E"/>
    <w:rsid w:val="00F47AAF"/>
    <w:rsid w:val="00F52C6D"/>
    <w:rsid w:val="00F55451"/>
    <w:rsid w:val="00F715D4"/>
    <w:rsid w:val="00F73710"/>
    <w:rsid w:val="00F73E52"/>
    <w:rsid w:val="00F80685"/>
    <w:rsid w:val="00F872E7"/>
    <w:rsid w:val="00F96434"/>
    <w:rsid w:val="00F96B2D"/>
    <w:rsid w:val="00FA3F37"/>
    <w:rsid w:val="00FA4373"/>
    <w:rsid w:val="00FB09C6"/>
    <w:rsid w:val="00FB2BBD"/>
    <w:rsid w:val="00FC7309"/>
    <w:rsid w:val="00FD5F05"/>
    <w:rsid w:val="00FD7A36"/>
    <w:rsid w:val="00FD7C5F"/>
    <w:rsid w:val="00FE0C5F"/>
    <w:rsid w:val="00FE193C"/>
    <w:rsid w:val="00FE52FC"/>
    <w:rsid w:val="00FE7DCA"/>
    <w:rsid w:val="00FF0452"/>
    <w:rsid w:val="00FF7461"/>
    <w:rsid w:val="010A6538"/>
    <w:rsid w:val="02BA55E8"/>
    <w:rsid w:val="07FF4E5A"/>
    <w:rsid w:val="09BD2C01"/>
    <w:rsid w:val="0AF85654"/>
    <w:rsid w:val="0ED40727"/>
    <w:rsid w:val="0F317D81"/>
    <w:rsid w:val="128679E9"/>
    <w:rsid w:val="13AE3583"/>
    <w:rsid w:val="25AD777A"/>
    <w:rsid w:val="2B47388D"/>
    <w:rsid w:val="2DDB2298"/>
    <w:rsid w:val="308B0B94"/>
    <w:rsid w:val="37EA616E"/>
    <w:rsid w:val="39861EF9"/>
    <w:rsid w:val="3C0B1991"/>
    <w:rsid w:val="448B2AB9"/>
    <w:rsid w:val="46CA521F"/>
    <w:rsid w:val="48555277"/>
    <w:rsid w:val="49742897"/>
    <w:rsid w:val="4B616322"/>
    <w:rsid w:val="4FD3794C"/>
    <w:rsid w:val="542A54F0"/>
    <w:rsid w:val="55BF25B3"/>
    <w:rsid w:val="56B7773E"/>
    <w:rsid w:val="5A764AB5"/>
    <w:rsid w:val="5BBB3658"/>
    <w:rsid w:val="5C636A7B"/>
    <w:rsid w:val="5DE828D3"/>
    <w:rsid w:val="5EE329F1"/>
    <w:rsid w:val="5F5E1565"/>
    <w:rsid w:val="6F3E2543"/>
    <w:rsid w:val="72950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qFormat/>
    <w:uiPriority w:val="99"/>
    <w:pPr>
      <w:spacing w:before="100" w:beforeAutospacing="1" w:after="100" w:afterAutospacing="1"/>
      <w:ind w:firstLine="0" w:firstLineChars="0"/>
      <w:jc w:val="left"/>
    </w:pPr>
    <w:rPr>
      <w:rFonts w:eastAsia="宋体" w:cs="Times New Roman"/>
      <w:color w:val="000000"/>
      <w:kern w:val="0"/>
      <w:sz w:val="24"/>
      <w:szCs w:val="24"/>
    </w:rPr>
  </w:style>
  <w:style w:type="paragraph" w:styleId="15">
    <w:name w:val="annotation subject"/>
    <w:basedOn w:val="5"/>
    <w:next w:val="5"/>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10"/>
    <w:qFormat/>
    <w:uiPriority w:val="99"/>
    <w:rPr>
      <w:sz w:val="18"/>
      <w:szCs w:val="18"/>
    </w:rPr>
  </w:style>
  <w:style w:type="character" w:customStyle="1" w:styleId="24">
    <w:name w:val="页脚 Char"/>
    <w:basedOn w:val="18"/>
    <w:link w:val="9"/>
    <w:qFormat/>
    <w:uiPriority w:val="99"/>
    <w:rPr>
      <w:sz w:val="18"/>
      <w:szCs w:val="18"/>
    </w:rPr>
  </w:style>
  <w:style w:type="character" w:customStyle="1" w:styleId="25">
    <w:name w:val="日期 Char"/>
    <w:basedOn w:val="18"/>
    <w:link w:val="7"/>
    <w:semiHidden/>
    <w:qFormat/>
    <w:uiPriority w:val="99"/>
    <w:rPr>
      <w:rFonts w:ascii="Calibri" w:hAnsi="Calibri" w:eastAsia="仿宋_GB2312" w:cs="黑体"/>
      <w:sz w:val="28"/>
    </w:rPr>
  </w:style>
  <w:style w:type="character" w:customStyle="1" w:styleId="26">
    <w:name w:val="标题 2 Char"/>
    <w:basedOn w:val="18"/>
    <w:link w:val="3"/>
    <w:qFormat/>
    <w:uiPriority w:val="9"/>
    <w:rPr>
      <w:rFonts w:asciiTheme="majorHAnsi" w:hAnsiTheme="majorHAnsi" w:eastAsiaTheme="majorEastAsia" w:cstheme="majorBidi"/>
      <w:b/>
      <w:bCs/>
      <w:sz w:val="32"/>
      <w:szCs w:val="32"/>
    </w:rPr>
  </w:style>
  <w:style w:type="character" w:customStyle="1" w:styleId="27">
    <w:name w:val="脚注文本 Char"/>
    <w:basedOn w:val="18"/>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2"/>
    <w:qFormat/>
    <w:uiPriority w:val="9"/>
    <w:rPr>
      <w:rFonts w:ascii="Calibri" w:hAnsi="Calibri" w:eastAsia="仿宋_GB2312" w:cs="黑体"/>
      <w:b/>
      <w:bCs/>
      <w:kern w:val="44"/>
      <w:sz w:val="44"/>
      <w:szCs w:val="44"/>
    </w:rPr>
  </w:style>
  <w:style w:type="paragraph" w:customStyle="1" w:styleId="31">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5"/>
    <w:qFormat/>
    <w:uiPriority w:val="99"/>
    <w:rPr>
      <w:rFonts w:ascii="Calibri" w:hAnsi="Calibri" w:eastAsia="仿宋_GB2312" w:cs="黑体"/>
      <w:sz w:val="28"/>
    </w:rPr>
  </w:style>
  <w:style w:type="character" w:customStyle="1" w:styleId="33">
    <w:name w:val="批注主题 Char"/>
    <w:basedOn w:val="32"/>
    <w:link w:val="15"/>
    <w:semiHidden/>
    <w:qFormat/>
    <w:uiPriority w:val="99"/>
    <w:rPr>
      <w:rFonts w:ascii="Calibri" w:hAnsi="Calibri" w:eastAsia="仿宋_GB2312" w:cs="黑体"/>
      <w:b/>
      <w:bCs/>
      <w:sz w:val="28"/>
    </w:rPr>
  </w:style>
  <w:style w:type="character" w:customStyle="1" w:styleId="34">
    <w:name w:val="批注框文本 Char"/>
    <w:basedOn w:val="18"/>
    <w:link w:val="8"/>
    <w:semiHidden/>
    <w:qFormat/>
    <w:uiPriority w:val="99"/>
    <w:rPr>
      <w:rFonts w:ascii="Calibri" w:hAnsi="Calibri" w:eastAsia="仿宋_GB2312" w:cs="黑体"/>
      <w:sz w:val="18"/>
      <w:szCs w:val="18"/>
    </w:rPr>
  </w:style>
  <w:style w:type="character" w:customStyle="1" w:styleId="35">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56C79-E428-48C3-B8A2-3BADE2DEFD8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2386</Words>
  <Characters>13604</Characters>
  <Lines>113</Lines>
  <Paragraphs>31</Paragraphs>
  <TotalTime>9</TotalTime>
  <ScaleCrop>false</ScaleCrop>
  <LinksUpToDate>false</LinksUpToDate>
  <CharactersWithSpaces>15959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2023-04-23T07:16:00Z</dcterms:created>
  <dc:creator>张 宇</dc:creator>
  <cp:lastModifiedBy>猎虎</cp:lastModifiedBy>
  <cp:lastPrinted>2023-04-11T02:57:00Z</cp:lastPrinted>
  <dcterms:modified xsi:type="dcterms:W3CDTF">2023-11-23T07:42:37Z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C72CFD68021D41D8BC351CC4CC9D8637_12</vt:lpwstr>
  </property>
</Properties>
</file>