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项目名称：乌财科教【2021】96号关于提前下达2022年城乡义务教育项目直达资金校舍安全保障机制经费</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乌鲁木齐县公盛小学</w:t>
      </w: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0"/>
            <w:ind w:firstLine="560"/>
            <w:jc w:val="center"/>
            <w:rPr>
              <w:rFonts w:hint="default" w:ascii="Times New Roman" w:hAnsi="Times New Roman" w:cs="Times New Roman"/>
            </w:rPr>
          </w:pPr>
          <w:r>
            <w:rPr>
              <w:rFonts w:hint="default" w:ascii="Times New Roman" w:hAnsi="Times New Roman" w:cs="Times New Roman"/>
              <w:lang w:val="zh-CN"/>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9"/>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9"/>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9"/>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9"/>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9"/>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9"/>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9"/>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9"/>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9"/>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9"/>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9"/>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9"/>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9"/>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9"/>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9"/>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9"/>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9"/>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eastAsia" w:ascii="Times New Roman" w:hAnsi="Times New Roman" w:cs="Times New Roman"/>
          <w:highlight w:val="none"/>
          <w:lang w:eastAsia="zh-CN"/>
        </w:rPr>
      </w:pPr>
      <w:r>
        <w:rPr>
          <w:rFonts w:hint="default" w:ascii="Times New Roman" w:hAnsi="Times New Roman" w:cs="Times New Roman"/>
          <w:highlight w:val="none"/>
        </w:rPr>
        <w:t>根据乌财科教【2021】96号关于提前下达2022年城乡义务教育项目直达资金校舍安全保障机制经费文件，</w:t>
      </w:r>
      <w:r>
        <w:rPr>
          <w:rFonts w:hint="eastAsia" w:ascii="Times New Roman" w:hAnsi="Times New Roman" w:cs="Times New Roman"/>
          <w:highlight w:val="none"/>
          <w:lang w:val="en-US" w:eastAsia="zh-CN"/>
        </w:rPr>
        <w:t>下达</w:t>
      </w:r>
      <w:r>
        <w:rPr>
          <w:rFonts w:hint="default" w:ascii="Times New Roman" w:hAnsi="Times New Roman" w:cs="Times New Roman"/>
          <w:highlight w:val="none"/>
        </w:rPr>
        <w:t>城乡义务教育项目直达资金校舍安全保障机制经费项目</w:t>
      </w:r>
      <w:r>
        <w:rPr>
          <w:rFonts w:hint="eastAsia" w:ascii="Times New Roman" w:hAnsi="Times New Roman" w:cs="Times New Roman"/>
          <w:highlight w:val="none"/>
          <w:lang w:eastAsia="zh-CN"/>
        </w:rPr>
        <w:t>。</w:t>
      </w:r>
    </w:p>
    <w:p>
      <w:pPr>
        <w:spacing w:line="360" w:lineRule="auto"/>
        <w:ind w:firstLine="560"/>
        <w:rPr>
          <w:rFonts w:hint="default" w:ascii="Times New Roman" w:hAnsi="Times New Roman" w:cs="Times New Roman"/>
        </w:rPr>
      </w:pPr>
      <w:r>
        <w:rPr>
          <w:rFonts w:hint="eastAsia" w:ascii="Times New Roman" w:hAnsi="Times New Roman" w:cs="Times New Roman"/>
          <w:lang w:val="en-US" w:eastAsia="zh-CN"/>
        </w:rPr>
        <w:t>该项目主要是建立一个消防水池，</w:t>
      </w:r>
      <w:r>
        <w:rPr>
          <w:rFonts w:hint="eastAsia" w:ascii="Times New Roman" w:hAnsi="Times New Roman" w:cs="Times New Roman"/>
          <w:lang w:eastAsia="zh-CN"/>
        </w:rPr>
        <w:t>消防工作重点主要以预防为主，防消结合。只有事前做好准备工作，遇事才能不乱，正所谓“临阵不乱，灾难减半”。在逃生问题上，首先，要头脑冷静，保持镇定，忙而不乱，急而不慌。水火无情。我们要牢记消防安全高于一切！强化学校安全、构建和谐校园为重点，不断推进教育创新，使教育事业得到持续、稳定、健康发展。通过及时更新、更换办公设备，改善了工作环境，提高了工作效率，使教育教学工作更加快捷、便利，提高了学校办公办学整体水平。</w:t>
      </w:r>
      <w:r>
        <w:rPr>
          <w:rFonts w:hint="eastAsia" w:ascii="Times New Roman" w:hAnsi="Times New Roman" w:cs="Times New Roman"/>
          <w:lang w:val="en-US" w:eastAsia="zh-CN"/>
        </w:rPr>
        <w:t>计划于2022年暑假开始施工，因疫情原因，工程仍未竣工，工程进度已达80%</w:t>
      </w:r>
      <w:r>
        <w:rPr>
          <w:rFonts w:hint="default" w:ascii="Times New Roman" w:hAnsi="Times New Roman" w:cs="Times New Roman"/>
        </w:rPr>
        <w:t>。</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经财科教【2021】96号关于提前下达2022年城乡义务教育项目直达资金校舍安全保障机制经费文件批准，项目系2022年中央资金，</w:t>
      </w:r>
      <w:r>
        <w:rPr>
          <w:rFonts w:hint="default" w:ascii="Times New Roman" w:hAnsi="Times New Roman" w:cs="Times New Roman"/>
        </w:rPr>
        <w:t>共安排预算</w:t>
      </w:r>
      <w:r>
        <w:rPr>
          <w:rFonts w:hint="eastAsia" w:ascii="Times New Roman" w:hAnsi="Times New Roman" w:cs="Times New Roman"/>
          <w:lang w:val="en-US" w:eastAsia="zh-CN"/>
        </w:rPr>
        <w:t>240</w:t>
      </w:r>
      <w:r>
        <w:rPr>
          <w:rFonts w:hint="default" w:ascii="Times New Roman" w:hAnsi="Times New Roman" w:cs="Times New Roman"/>
        </w:rPr>
        <w:t>万元，于2022年年中追加预算批复项目，资金</w:t>
      </w:r>
      <w:r>
        <w:rPr>
          <w:rFonts w:hint="eastAsia" w:ascii="Times New Roman" w:hAnsi="Times New Roman" w:cs="Times New Roman"/>
          <w:lang w:val="en-US" w:eastAsia="zh-CN"/>
        </w:rPr>
        <w:t>及时到位，因疫情原因，项目没有完工，工程进度已达95%，已</w:t>
      </w:r>
      <w:r>
        <w:rPr>
          <w:rFonts w:hint="default" w:ascii="Times New Roman" w:hAnsi="Times New Roman" w:cs="Times New Roman"/>
        </w:rPr>
        <w:t>支付</w:t>
      </w:r>
      <w:r>
        <w:rPr>
          <w:rFonts w:hint="eastAsia" w:ascii="Times New Roman" w:hAnsi="Times New Roman" w:cs="Times New Roman"/>
          <w:lang w:val="en-US" w:eastAsia="zh-CN"/>
        </w:rPr>
        <w:t>资金204.89万元</w:t>
      </w:r>
      <w:r>
        <w:rPr>
          <w:rFonts w:hint="default" w:ascii="Times New Roman" w:hAnsi="Times New Roman" w:cs="Times New Roman"/>
        </w:rPr>
        <w:t>，年中</w:t>
      </w:r>
      <w:r>
        <w:rPr>
          <w:rFonts w:hint="eastAsia" w:ascii="Times New Roman" w:hAnsi="Times New Roman" w:cs="Times New Roman"/>
          <w:lang w:val="en-US" w:eastAsia="zh-CN"/>
        </w:rPr>
        <w:t>没有</w:t>
      </w:r>
      <w:r>
        <w:rPr>
          <w:rFonts w:hint="default" w:ascii="Times New Roman" w:hAnsi="Times New Roman" w:cs="Times New Roman"/>
        </w:rPr>
        <w:t>对资金进行</w:t>
      </w:r>
      <w:r>
        <w:rPr>
          <w:rFonts w:hint="eastAsia" w:ascii="Times New Roman" w:hAnsi="Times New Roman" w:cs="Times New Roman"/>
          <w:lang w:val="en-US" w:eastAsia="zh-CN"/>
        </w:rPr>
        <w:t>调整</w:t>
      </w:r>
      <w:r>
        <w:rPr>
          <w:rFonts w:hint="default" w:ascii="Times New Roman" w:hAnsi="Times New Roman" w:cs="Times New Roman"/>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绩效总体绩效目标为消防设施年度维保检测项目的实施，将保证我校消防设施系统正常运行，使消防设施维保工作系统化，规范化、使整个消防系统良好运转，从而提高防御火灾的能力，确保学校的财产安全及师生的人身安全。</w:t>
      </w:r>
    </w:p>
    <w:p>
      <w:pPr>
        <w:spacing w:line="360" w:lineRule="auto"/>
        <w:ind w:firstLine="560"/>
        <w:rPr>
          <w:rFonts w:hint="default" w:ascii="Times New Roman" w:hAnsi="Times New Roman" w:cs="Times New Roman"/>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7" w:name="_Toc100784586"/>
      <w:bookmarkStart w:id="8" w:name="_Toc67911604"/>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67911605"/>
      <w:bookmarkStart w:id="10" w:name="_Toc100784587"/>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 xml:space="preserve">（1）绩效评价的对象：乌财科教【2021】96号关于提前下达2022年城乡义务教育项目直达资金校舍安全保障机制经费项目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1.项目范围：乌财科教【2021】96号关于提前下达2022年城乡义务教育项目直达资金校舍安全保障机制经费的完成情况、资金投入的运行情况、项目实施后产生的绩效及影响效果。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②审批文件、材料是否符合相关要求；</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①项目是否有绩效目标；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②是否通过清晰、可衡量的指标值予以体现；</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③是否与项目目标任务数或计划数相对应。</w:t>
            </w:r>
          </w:p>
          <w:p>
            <w:pPr>
              <w:widowControl/>
              <w:ind w:firstLine="0" w:firstLineChars="0"/>
              <w:rPr>
                <w:rFonts w:hint="eastAsia" w:ascii="Times New Roman" w:hAnsi="Times New Roman" w:eastAsia="宋体" w:cs="Times New Roman"/>
                <w:color w:val="000000"/>
                <w:kern w:val="0"/>
                <w:sz w:val="22"/>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①预算编制是否经过科学论证；</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②预算内容与项目内容是否匹配；</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①预算资金分配依据是否充分；</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预算执行率=（实际支出资金/实际到位资金）×100%。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②资金的拨付是否有完整的审批程序和手续；</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③是否符合项目预算批复或合同规定的用途；</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①是否已制定或具有相应的财务和业务管理制度；</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①是否遵守相关法律法规和相关管理规定；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②项目调整及支出调整手续是否完备；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③项目合同书、验收报告、技术鉴定等资料是否齐全并及时归档；</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项目体积</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实际完成率=（实际产出数/计划产出数）×100%。</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GBL配电柜</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工程验收合格率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购置商品验收合格率</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项目竣工及时率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实际完成时间：项目实施单位完成该项目实际所耗用的时间。</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项目成本控制率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成本节约率=[（计划成本-实际成本）/计划成本]×100%。</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保障师生的生命安全和学校的财产安全</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长期降低火灾的发生率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师生满意度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eastAsia="仿宋_GB2312" w:cs="Times New Roman"/>
          <w:color w:val="auto"/>
          <w:lang w:val="en-US" w:eastAsia="zh-CN"/>
        </w:rPr>
      </w:pPr>
      <w:r>
        <w:rPr>
          <w:rFonts w:hint="default" w:ascii="Times New Roman" w:hAnsi="Times New Roman" w:cs="Times New Roman"/>
          <w:color w:val="auto"/>
        </w:rPr>
        <w:t>根据本项目乌财科教【2021】96号关于提前下达2022年城乡义务教育项目直达资金校舍安全保障机制经费特点，本次评价主要采用比较法，</w:t>
      </w:r>
      <w:r>
        <w:rPr>
          <w:rFonts w:hint="eastAsia"/>
          <w:lang w:val="en-US" w:eastAsia="zh-CN"/>
        </w:rPr>
        <w:t>和乌鲁木齐县永合小学</w:t>
      </w:r>
      <w:r>
        <w:rPr>
          <w:rFonts w:hint="default" w:ascii="Times New Roman" w:hAnsi="Times New Roman" w:cs="Times New Roman"/>
          <w:color w:val="auto"/>
        </w:rPr>
        <w:t>乌财科教【2021】96号关于提前下达2022年城乡义务教育项目直达资金校舍安全保障机制</w:t>
      </w:r>
      <w:r>
        <w:rPr>
          <w:rFonts w:hint="eastAsia" w:ascii="Times New Roman" w:hAnsi="Times New Roman" w:cs="Times New Roman"/>
          <w:color w:val="auto"/>
          <w:lang w:val="en-US" w:eastAsia="zh-CN"/>
        </w:rPr>
        <w:t>项目相比，永合小学预算资金400万元，支出214.15万元，预算执行率53.54%，预算差额：160万元，执行率差异率为31.83%，差异原因：公盛小学预算资金少，项目进度快，资金支出占比大。</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100784597"/>
      <w:bookmarkStart w:id="26" w:name="_Toc67911609"/>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结合项目特点，制定符合项目实际的绩效评价指标体系及评分标准，通过数据采集、问卷调查及访谈等形式，对乌财科教【2021】96号关于提前下达2022年城乡义务教育项目直达资金校舍安全保障机制经费</w:t>
      </w:r>
      <w:r>
        <w:rPr>
          <w:rFonts w:hint="eastAsia" w:ascii="Times New Roman" w:hAnsi="Times New Roman" w:cs="Times New Roman"/>
          <w:szCs w:val="28"/>
          <w:lang w:eastAsia="zh-CN"/>
        </w:rPr>
        <w:t>项目</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96.27分</w:t>
      </w:r>
      <w:r>
        <w:rPr>
          <w:rFonts w:hint="default" w:ascii="Times New Roman" w:hAnsi="Times New Roman" w:cs="Times New Roman"/>
          <w:szCs w:val="28"/>
        </w:rPr>
        <w:t>，绩效评级为“</w:t>
      </w:r>
      <w:r>
        <w:rPr>
          <w:rFonts w:hint="eastAsia" w:ascii="Times New Roman" w:hAnsi="Times New Roman" w:cs="Times New Roman"/>
          <w:szCs w:val="28"/>
          <w:lang w:val="en-US" w:eastAsia="zh-CN"/>
        </w:rPr>
        <w:t>优</w:t>
      </w:r>
      <w:r>
        <w:rPr>
          <w:rFonts w:hint="default" w:ascii="Times New Roman" w:hAnsi="Times New Roman" w:cs="Times New Roman"/>
          <w:szCs w:val="28"/>
        </w:rPr>
        <w:t>”</w:t>
      </w:r>
      <w:r>
        <w:rPr>
          <w:rStyle w:val="21"/>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4.27</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85.4%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项目体积</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GBL配电柜</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工程验收合格率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购置商品验收合格率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项目竣工及时率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项目成本控制率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保障师生的生命安全和学校的财产安全</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长期降低火灾的发生率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师生满意度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96.27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96.27%</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48" w:firstLineChars="196"/>
        <w:rPr>
          <w:rFonts w:hint="default" w:ascii="Times New Roman" w:hAnsi="Times New Roman" w:cs="Times New Roman"/>
          <w:bCs/>
          <w:szCs w:val="28"/>
          <w:highlight w:val="none"/>
        </w:rPr>
      </w:pPr>
      <w:r>
        <w:rPr>
          <w:rFonts w:hint="default" w:ascii="Times New Roman" w:hAnsi="Times New Roman" w:cs="Times New Roman"/>
          <w:bCs/>
          <w:szCs w:val="28"/>
          <w:highlight w:val="none"/>
        </w:rPr>
        <w:t>乌鲁木齐县公盛小学基础设施能力提升改造项目位于乌永丰乡西南5公里、公盛村委会南侧，乌鲁木齐县公盛小学校区内。中心地理坐标为:东经 87°17’45.25、北纬43°3446.09”。项目建设内容:新建300立方米消防水池及附属设施，并配套建设相应的校区消防管网;200 米标准运动场提升改造;200 平方米水冲式厕所及附属设施。项目组成: 筑物区、运动场地区、管线工程区、施工生产生活区。</w:t>
      </w:r>
      <w:r>
        <w:rPr>
          <w:rFonts w:hint="eastAsia" w:ascii="Times New Roman" w:hAnsi="Times New Roman" w:cs="Times New Roman"/>
          <w:bCs/>
          <w:szCs w:val="28"/>
          <w:highlight w:val="none"/>
          <w:lang w:eastAsia="zh-CN"/>
        </w:rPr>
        <w:t>项目</w:t>
      </w:r>
      <w:r>
        <w:rPr>
          <w:rFonts w:hint="default" w:ascii="Times New Roman" w:hAnsi="Times New Roman" w:cs="Times New Roman"/>
          <w:bCs/>
          <w:szCs w:val="28"/>
          <w:highlight w:val="none"/>
        </w:rPr>
        <w:t>总占地面积 1.58公顷。 项目土石方开挖总量0.50万立方米,回填0.39万立方米，无借方，弃方 0.11 万立方米</w:t>
      </w:r>
      <w:r>
        <w:rPr>
          <w:rFonts w:hint="eastAsia" w:ascii="Times New Roman" w:hAnsi="Times New Roman" w:cs="Times New Roman"/>
          <w:bCs/>
          <w:szCs w:val="28"/>
          <w:highlight w:val="none"/>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9" w:name="_Toc100784599"/>
      <w:bookmarkStart w:id="30" w:name="_Toc67911611"/>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szCs w:val="28"/>
        </w:rPr>
      </w:pPr>
      <w:r>
        <w:rPr>
          <w:rFonts w:hint="default" w:ascii="Times New Roman" w:hAnsi="Times New Roman" w:cs="Times New Roman"/>
          <w:b/>
          <w:kern w:val="0"/>
          <w:szCs w:val="28"/>
        </w:rPr>
        <w:t>绩效目标明确性：</w:t>
      </w:r>
      <w:r>
        <w:rPr>
          <w:rFonts w:hint="default" w:ascii="Times New Roman" w:hAnsi="Times New Roman" w:eastAsia="仿宋" w:cs="Times New Roman"/>
          <w:sz w:val="30"/>
          <w:szCs w:val="30"/>
        </w:rPr>
        <w:t>本</w:t>
      </w:r>
      <w:r>
        <w:rPr>
          <w:rFonts w:hint="default" w:ascii="Times New Roman" w:hAnsi="Times New Roman" w:cs="Times New Roman"/>
          <w:szCs w:val="28"/>
        </w:rPr>
        <w:t>单位年初编制《绩效目标申报表》，依据充分，项目的总体绩效目标为</w:t>
      </w:r>
      <w:r>
        <w:rPr>
          <w:rFonts w:hint="eastAsia" w:ascii="Times New Roman" w:hAnsi="Times New Roman" w:cs="Times New Roman"/>
          <w:szCs w:val="28"/>
          <w:lang w:val="en-US" w:eastAsia="zh-CN"/>
        </w:rPr>
        <w:t>保证我校消防设施系统正常运行，使消防设施维保工作系统化，规范化、使整个消防系统良好运转，从而提高防御火灾的能力，确保学校的财产安全及师生的人身安全，使全体师生能够更加安心学习和工作</w:t>
      </w:r>
      <w:r>
        <w:rPr>
          <w:rFonts w:hint="default" w:ascii="Times New Roman" w:hAnsi="Times New Roman" w:cs="Times New Roman"/>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szCs w:val="28"/>
        </w:rPr>
      </w:pPr>
      <w:r>
        <w:rPr>
          <w:rFonts w:hint="default" w:ascii="Times New Roman" w:hAnsi="Times New Roman" w:cs="Times New Roman"/>
          <w:b/>
          <w:kern w:val="0"/>
          <w:szCs w:val="28"/>
        </w:rPr>
        <w:t>预算编制科学性：</w:t>
      </w:r>
      <w:r>
        <w:rPr>
          <w:rFonts w:hint="default" w:ascii="Times New Roman" w:hAnsi="Times New Roman" w:cs="Times New Roman"/>
          <w:bCs/>
          <w:szCs w:val="28"/>
          <w:highlight w:val="none"/>
        </w:rPr>
        <w:t>乌鲁木齐县公盛小学基础设施能力提升改造项目位于乌永丰乡西南5公里、公盛村委会南侧，乌鲁木齐县公盛小学校区内。中心地理坐标为:东经 87°17’45.25、北纬43°3446.09”。项目建设内容:新建300立方米消防水池及附属设施，并配套建设相应的校区消防管网;200 米标准运动场提升改造;200 平方米水冲式厕所及附属设施。项目组成: 筑物区、运动场地区、管线工程区、施工生产生活区。</w:t>
      </w:r>
      <w:r>
        <w:rPr>
          <w:rFonts w:hint="eastAsia" w:ascii="Times New Roman" w:hAnsi="Times New Roman" w:cs="Times New Roman"/>
          <w:bCs/>
          <w:szCs w:val="28"/>
          <w:highlight w:val="none"/>
          <w:lang w:eastAsia="zh-CN"/>
        </w:rPr>
        <w:t>项目</w:t>
      </w:r>
      <w:r>
        <w:rPr>
          <w:rFonts w:hint="default" w:ascii="Times New Roman" w:hAnsi="Times New Roman" w:cs="Times New Roman"/>
          <w:bCs/>
          <w:szCs w:val="28"/>
          <w:highlight w:val="none"/>
        </w:rPr>
        <w:t>总占地面积 1.58公顷。 项目土石方开挖总量0.50万立方米,回填0.39万立方米，无借方，弃方 0.11 万立方米</w:t>
      </w:r>
      <w:r>
        <w:rPr>
          <w:rFonts w:hint="eastAsia" w:ascii="Times New Roman" w:hAnsi="Times New Roman" w:cs="Times New Roman"/>
          <w:bCs/>
          <w:szCs w:val="28"/>
          <w:highlight w:val="none"/>
          <w:lang w:eastAsia="zh-CN"/>
        </w:rPr>
        <w:t>。</w:t>
      </w:r>
      <w:r>
        <w:rPr>
          <w:rFonts w:hint="default" w:ascii="Times New Roman" w:hAnsi="Times New Roman" w:cs="Times New Roman"/>
          <w:szCs w:val="28"/>
        </w:rPr>
        <w:t>以上建设</w:t>
      </w:r>
      <w:r>
        <w:rPr>
          <w:rFonts w:hint="eastAsia" w:ascii="Times New Roman" w:hAnsi="Times New Roman" w:cs="Times New Roman"/>
          <w:szCs w:val="28"/>
          <w:lang w:eastAsia="zh-CN"/>
        </w:rPr>
        <w:t>预算</w:t>
      </w:r>
      <w:r>
        <w:rPr>
          <w:rFonts w:hint="default" w:ascii="Times New Roman" w:hAnsi="Times New Roman" w:cs="Times New Roman"/>
          <w:szCs w:val="28"/>
        </w:rPr>
        <w:t>总计240万</w:t>
      </w:r>
      <w:r>
        <w:rPr>
          <w:rFonts w:hint="eastAsia" w:ascii="Times New Roman" w:hAnsi="Times New Roman" w:cs="Times New Roman"/>
          <w:szCs w:val="28"/>
          <w:lang w:eastAsia="zh-CN"/>
        </w:rPr>
        <w:t>。</w:t>
      </w:r>
      <w:r>
        <w:rPr>
          <w:rFonts w:hint="default" w:ascii="Times New Roman" w:hAnsi="Times New Roman" w:cs="Times New Roman"/>
          <w:szCs w:val="28"/>
        </w:rPr>
        <w:t>故预算编制科学性指标得分3分。</w:t>
      </w:r>
    </w:p>
    <w:p>
      <w:pPr>
        <w:spacing w:line="360" w:lineRule="auto"/>
        <w:ind w:firstLine="562"/>
        <w:rPr>
          <w:rFonts w:hint="default" w:ascii="Times New Roman" w:hAnsi="Times New Roman" w:cs="Times New Roman"/>
          <w:kern w:val="0"/>
          <w:szCs w:val="28"/>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lang w:val="en-US" w:eastAsia="zh-CN"/>
        </w:rPr>
        <w:t>根据</w:t>
      </w:r>
      <w:r>
        <w:rPr>
          <w:rFonts w:hint="default" w:ascii="Times New Roman" w:hAnsi="Times New Roman" w:cs="Times New Roman"/>
          <w:kern w:val="0"/>
          <w:szCs w:val="28"/>
          <w:lang w:eastAsia="zh-CN"/>
        </w:rPr>
        <w:t>乌财科教【2021】96号关于提前下达2022年城乡义务教育项目直达资金校舍安全保障机制经费</w:t>
      </w:r>
      <w:r>
        <w:rPr>
          <w:rFonts w:hint="eastAsia" w:ascii="Times New Roman" w:hAnsi="Times New Roman" w:cs="Times New Roman"/>
          <w:kern w:val="0"/>
          <w:szCs w:val="28"/>
          <w:lang w:val="en-US" w:eastAsia="zh-CN"/>
        </w:rPr>
        <w:t>文件精神</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240万元的项目资金用于建设</w:t>
      </w:r>
      <w:r>
        <w:rPr>
          <w:rFonts w:hint="eastAsia" w:ascii="Times New Roman" w:hAnsi="Times New Roman" w:cs="Times New Roman"/>
          <w:kern w:val="0"/>
          <w:szCs w:val="28"/>
          <w:lang w:eastAsia="zh-CN"/>
        </w:rPr>
        <w:t>300立方米</w:t>
      </w:r>
      <w:r>
        <w:rPr>
          <w:rFonts w:hint="eastAsia" w:ascii="Times New Roman" w:hAnsi="Times New Roman" w:cs="Times New Roman"/>
          <w:kern w:val="0"/>
          <w:szCs w:val="28"/>
          <w:lang w:val="en-US" w:eastAsia="zh-CN"/>
        </w:rPr>
        <w:t>消防水池，</w:t>
      </w:r>
      <w:r>
        <w:rPr>
          <w:rFonts w:hint="eastAsia" w:ascii="仿宋_GB2312" w:hAnsi="Times New Roman" w:cs="Times New Roman"/>
          <w:bCs/>
          <w:kern w:val="0"/>
          <w:szCs w:val="28"/>
          <w:lang w:bidi="en-US"/>
        </w:rPr>
        <w:t>在项目运作后，可以完全覆盖融资成本</w:t>
      </w:r>
      <w:r>
        <w:rPr>
          <w:rFonts w:hint="eastAsia" w:ascii="仿宋_GB2312" w:hAnsi="Times New Roman" w:cs="Times New Roman"/>
          <w:bCs/>
          <w:kern w:val="0"/>
          <w:szCs w:val="28"/>
          <w:lang w:eastAsia="zh-CN" w:bidi="en-US"/>
        </w:rPr>
        <w:t>，</w:t>
      </w: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19.27</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szCs w:val="28"/>
          <w:lang w:eastAsia="zh-CN"/>
        </w:rPr>
        <w:t>预算资金</w:t>
      </w:r>
      <w:r>
        <w:rPr>
          <w:rFonts w:hint="eastAsia" w:ascii="Times New Roman" w:hAnsi="Times New Roman" w:cs="Times New Roman"/>
          <w:szCs w:val="28"/>
          <w:lang w:val="en-US" w:eastAsia="zh-CN"/>
        </w:rPr>
        <w:t>240</w:t>
      </w:r>
      <w:r>
        <w:rPr>
          <w:rFonts w:hint="default" w:ascii="Times New Roman" w:hAnsi="Times New Roman" w:cs="Times New Roman"/>
          <w:szCs w:val="28"/>
          <w:lang w:eastAsia="zh-CN"/>
        </w:rPr>
        <w:t>万元，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年1月</w:t>
      </w:r>
      <w:r>
        <w:rPr>
          <w:rFonts w:hint="default" w:ascii="Times New Roman" w:hAnsi="Times New Roman" w:cs="Times New Roman"/>
          <w:szCs w:val="28"/>
          <w:lang w:eastAsia="zh-CN"/>
        </w:rPr>
        <w:t>资金</w:t>
      </w:r>
      <w:r>
        <w:rPr>
          <w:rFonts w:hint="eastAsia" w:ascii="Times New Roman" w:hAnsi="Times New Roman" w:cs="Times New Roman"/>
          <w:szCs w:val="28"/>
          <w:lang w:val="en-US" w:eastAsia="zh-CN"/>
        </w:rPr>
        <w:t>240</w:t>
      </w:r>
      <w:r>
        <w:rPr>
          <w:rFonts w:hint="default" w:ascii="Times New Roman" w:hAnsi="Times New Roman" w:cs="Times New Roman"/>
          <w:szCs w:val="28"/>
          <w:lang w:eastAsia="zh-CN"/>
        </w:rPr>
        <w:t>万元及时到位，资金与实际到位资金相符，资金到位率100%。</w:t>
      </w:r>
      <w:r>
        <w:rPr>
          <w:rFonts w:hint="default" w:ascii="Times New Roman" w:hAnsi="Times New Roman" w:cs="Times New Roman"/>
          <w:szCs w:val="28"/>
        </w:rPr>
        <w:t>。故资金到位率指标得分</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spacing w:line="360" w:lineRule="auto"/>
        <w:ind w:firstLine="562"/>
        <w:rPr>
          <w:rFonts w:hint="default" w:ascii="Times New Roman" w:hAnsi="Times New Roman" w:cs="Times New Roman"/>
          <w:szCs w:val="28"/>
          <w:lang w:eastAsia="zh-CN"/>
        </w:rPr>
      </w:pPr>
      <w:r>
        <w:rPr>
          <w:rFonts w:hint="default" w:ascii="Times New Roman" w:hAnsi="Times New Roman" w:cs="Times New Roman"/>
          <w:b/>
          <w:bCs/>
          <w:szCs w:val="28"/>
        </w:rPr>
        <w:t>预算执行率：</w:t>
      </w:r>
      <w:r>
        <w:rPr>
          <w:rFonts w:hint="default" w:ascii="Times New Roman" w:hAnsi="Times New Roman" w:cs="Times New Roman"/>
          <w:szCs w:val="28"/>
          <w:lang w:val="en-US" w:eastAsia="zh-CN"/>
        </w:rPr>
        <w:t>项目</w:t>
      </w:r>
      <w:r>
        <w:rPr>
          <w:rFonts w:hint="eastAsia" w:ascii="Times New Roman" w:hAnsi="Times New Roman" w:cs="Times New Roman"/>
          <w:szCs w:val="28"/>
          <w:lang w:val="en-US" w:eastAsia="zh-CN"/>
        </w:rPr>
        <w:t>于暑假</w:t>
      </w:r>
      <w:r>
        <w:rPr>
          <w:rFonts w:hint="default" w:ascii="Times New Roman" w:hAnsi="Times New Roman" w:cs="Times New Roman"/>
          <w:szCs w:val="28"/>
          <w:lang w:val="en-US" w:eastAsia="zh-CN"/>
        </w:rPr>
        <w:t>正常开展，202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年1月1日-202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年12月31日共计支出经费</w:t>
      </w:r>
      <w:r>
        <w:rPr>
          <w:rFonts w:hint="eastAsia" w:ascii="Times New Roman" w:hAnsi="Times New Roman" w:cs="Times New Roman"/>
          <w:szCs w:val="28"/>
          <w:lang w:val="en-US" w:eastAsia="zh-CN"/>
        </w:rPr>
        <w:t>204.89</w:t>
      </w:r>
      <w:r>
        <w:rPr>
          <w:rFonts w:hint="default" w:ascii="Times New Roman" w:hAnsi="Times New Roman" w:cs="Times New Roman"/>
          <w:szCs w:val="28"/>
          <w:lang w:val="en-US" w:eastAsia="zh-CN"/>
        </w:rPr>
        <w:t>万元，</w:t>
      </w:r>
      <w:r>
        <w:rPr>
          <w:rFonts w:hint="eastAsia" w:ascii="Times New Roman" w:hAnsi="Times New Roman" w:cs="Times New Roman"/>
          <w:szCs w:val="28"/>
          <w:lang w:val="en-US" w:eastAsia="zh-CN"/>
        </w:rPr>
        <w:t>第一次于2022年8月支付132.03万元到乌鲁木齐典创国际工程施工有限公司；第二次于2022年8月支付16.58万元到重庆市明科建设咨询有限公司新疆分公司；第三次于2022年12月支付56.28万元到乌鲁木齐典创国际工程施工有限公司；资金执行率为85.37%。剩余35.11万元，</w:t>
      </w:r>
      <w:r>
        <w:rPr>
          <w:rFonts w:hint="default" w:ascii="Times New Roman" w:hAnsi="Times New Roman" w:cs="Times New Roman"/>
          <w:szCs w:val="28"/>
          <w:lang w:eastAsia="zh-CN"/>
        </w:rPr>
        <w:t>故预算执行率得分为</w:t>
      </w:r>
      <w:r>
        <w:rPr>
          <w:rFonts w:hint="eastAsia" w:ascii="Times New Roman" w:hAnsi="Times New Roman" w:cs="Times New Roman"/>
          <w:szCs w:val="28"/>
          <w:lang w:val="en-US" w:eastAsia="zh-CN"/>
        </w:rPr>
        <w:t>4.27</w:t>
      </w:r>
      <w:r>
        <w:rPr>
          <w:rFonts w:hint="default" w:ascii="Times New Roman" w:hAnsi="Times New Roman" w:cs="Times New Roman"/>
          <w:szCs w:val="28"/>
          <w:lang w:eastAsia="zh-CN"/>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12.27</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乌鲁木齐县公盛小学</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乌鲁木齐县公盛小学</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100784607"/>
      <w:bookmarkStart w:id="42" w:name="_Toc67911614"/>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2"/>
        <w:rPr>
          <w:rFonts w:hint="eastAsia" w:ascii="Times New Roman" w:hAnsi="Times New Roman" w:eastAsia="仿宋_GB2312" w:cs="Times New Roman"/>
          <w:szCs w:val="28"/>
          <w:lang w:eastAsia="zh-CN"/>
        </w:rPr>
      </w:pPr>
      <w:r>
        <w:rPr>
          <w:rFonts w:hint="default" w:ascii="Times New Roman" w:hAnsi="Times New Roman" w:cs="Times New Roman"/>
          <w:szCs w:val="28"/>
        </w:rPr>
        <w:t>数量指标“项目体积”的目标值是</w:t>
      </w:r>
      <w:r>
        <w:rPr>
          <w:rFonts w:hint="eastAsia" w:ascii="Times New Roman" w:hAnsi="Times New Roman" w:cs="Times New Roman"/>
          <w:szCs w:val="28"/>
          <w:lang w:val="en-US" w:eastAsia="zh-CN"/>
        </w:rPr>
        <w:t>300立方米</w:t>
      </w:r>
      <w:r>
        <w:rPr>
          <w:rFonts w:hint="default" w:ascii="Times New Roman" w:hAnsi="Times New Roman" w:cs="Times New Roman"/>
          <w:szCs w:val="28"/>
        </w:rPr>
        <w:t>，2022年度我单位实际完成</w:t>
      </w:r>
      <w:r>
        <w:rPr>
          <w:rFonts w:hint="eastAsia" w:ascii="Times New Roman" w:hAnsi="Times New Roman" w:cs="Times New Roman"/>
          <w:szCs w:val="28"/>
          <w:lang w:val="en-US" w:eastAsia="zh-CN"/>
        </w:rPr>
        <w:t>3</w:t>
      </w:r>
      <w:r>
        <w:rPr>
          <w:rFonts w:hint="default" w:ascii="Times New Roman" w:hAnsi="Times New Roman" w:cs="Times New Roman"/>
          <w:szCs w:val="28"/>
        </w:rPr>
        <w:t>00立方米</w:t>
      </w:r>
      <w:r>
        <w:rPr>
          <w:rFonts w:hint="eastAsia" w:ascii="Times New Roman" w:hAnsi="Times New Roman" w:cs="Times New Roman"/>
          <w:szCs w:val="28"/>
          <w:lang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数量指标“GBL配电柜”的目标值是=3台，2022年度我单位实际完成</w:t>
      </w:r>
      <w:r>
        <w:rPr>
          <w:rFonts w:hint="eastAsia" w:ascii="Times New Roman" w:hAnsi="Times New Roman" w:cs="Times New Roman"/>
          <w:szCs w:val="28"/>
          <w:lang w:val="en-US" w:eastAsia="zh-CN"/>
        </w:rPr>
        <w:t>3</w:t>
      </w:r>
      <w:r>
        <w:rPr>
          <w:rFonts w:hint="default" w:ascii="Times New Roman" w:hAnsi="Times New Roman" w:cs="Times New Roman"/>
          <w:szCs w:val="28"/>
        </w:rPr>
        <w:t>台。</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4" w:name="_Toc100784609"/>
      <w:r>
        <w:rPr>
          <w:rFonts w:hint="default" w:ascii="Times New Roman" w:hAnsi="Times New Roman" w:eastAsia="仿宋" w:cs="Times New Roman"/>
          <w:sz w:val="32"/>
          <w:szCs w:val="32"/>
          <w:highlight w:val="none"/>
          <w:lang w:bidi="en-US"/>
        </w:rPr>
        <w:t>2.产出质量</w:t>
      </w:r>
      <w:bookmarkEnd w:id="44"/>
    </w:p>
    <w:p>
      <w:pPr>
        <w:spacing w:line="360" w:lineRule="auto"/>
        <w:ind w:firstLine="562"/>
        <w:rPr>
          <w:rFonts w:hint="default" w:ascii="Times New Roman" w:hAnsi="Times New Roman" w:cs="Times New Roman"/>
          <w:szCs w:val="28"/>
          <w:highlight w:val="none"/>
          <w:lang w:eastAsia="zh-CN"/>
        </w:rPr>
      </w:pPr>
      <w:r>
        <w:rPr>
          <w:rFonts w:hint="default" w:ascii="Times New Roman" w:hAnsi="Times New Roman" w:cs="Times New Roman"/>
          <w:szCs w:val="28"/>
          <w:highlight w:val="none"/>
          <w:lang w:eastAsia="zh-CN"/>
        </w:rPr>
        <w:t>工程验收合格率：</w:t>
      </w:r>
      <w:r>
        <w:rPr>
          <w:rFonts w:hint="default" w:ascii="Times New Roman" w:hAnsi="Times New Roman" w:cs="Times New Roman"/>
          <w:szCs w:val="28"/>
          <w:highlight w:val="none"/>
        </w:rPr>
        <w:t>目标值是=100%，2022年度我单位实际完成</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w:t>
      </w:r>
    </w:p>
    <w:p>
      <w:pPr>
        <w:spacing w:line="360" w:lineRule="auto"/>
        <w:ind w:firstLine="562"/>
        <w:rPr>
          <w:rFonts w:hint="default" w:ascii="Times New Roman" w:hAnsi="Times New Roman" w:cs="Times New Roman"/>
          <w:szCs w:val="28"/>
          <w:highlight w:val="none"/>
          <w:lang w:eastAsia="zh-CN"/>
        </w:rPr>
      </w:pPr>
      <w:r>
        <w:rPr>
          <w:rFonts w:hint="default" w:ascii="Times New Roman" w:hAnsi="Times New Roman" w:cs="Times New Roman"/>
          <w:szCs w:val="28"/>
          <w:highlight w:val="none"/>
          <w:lang w:eastAsia="zh-CN"/>
        </w:rPr>
        <w:t>购置商品验收合格率</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目标值是&gt;=9</w:t>
      </w:r>
      <w:r>
        <w:rPr>
          <w:rFonts w:hint="eastAsia" w:ascii="Times New Roman" w:hAnsi="Times New Roman" w:cs="Times New Roman"/>
          <w:szCs w:val="28"/>
          <w:highlight w:val="none"/>
          <w:lang w:val="en-US" w:eastAsia="zh-CN"/>
        </w:rPr>
        <w:t>8</w:t>
      </w:r>
      <w:r>
        <w:rPr>
          <w:rFonts w:hint="default" w:ascii="Times New Roman" w:hAnsi="Times New Roman" w:cs="Times New Roman"/>
          <w:szCs w:val="28"/>
          <w:highlight w:val="none"/>
        </w:rPr>
        <w:t>%，2022年度我单位实际完成</w:t>
      </w:r>
      <w:r>
        <w:rPr>
          <w:rFonts w:hint="eastAsia" w:ascii="Times New Roman" w:hAnsi="Times New Roman" w:cs="Times New Roman"/>
          <w:szCs w:val="28"/>
          <w:highlight w:val="none"/>
          <w:lang w:val="en-US" w:eastAsia="zh-CN"/>
        </w:rPr>
        <w:t>98</w:t>
      </w:r>
      <w:r>
        <w:rPr>
          <w:rFonts w:hint="default" w:ascii="Times New Roman" w:hAnsi="Times New Roman" w:cs="Times New Roman"/>
          <w:szCs w:val="28"/>
          <w:highlight w:val="none"/>
        </w:rPr>
        <w:t>%。</w:t>
      </w:r>
    </w:p>
    <w:p>
      <w:pPr>
        <w:spacing w:line="360" w:lineRule="auto"/>
        <w:ind w:firstLine="562"/>
        <w:rPr>
          <w:rFonts w:hint="default" w:ascii="Times New Roman" w:hAnsi="Times New Roman" w:cs="Times New Roman"/>
          <w:szCs w:val="28"/>
          <w:highlight w:val="none"/>
          <w:lang w:eastAsia="zh-CN"/>
        </w:rPr>
      </w:pPr>
      <w:r>
        <w:rPr>
          <w:rFonts w:hint="default" w:ascii="Times New Roman" w:hAnsi="Times New Roman" w:cs="Times New Roman"/>
          <w:szCs w:val="28"/>
          <w:highlight w:val="none"/>
          <w:lang w:eastAsia="zh-CN"/>
        </w:rPr>
        <w:t>质量达标率得分为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lang w:eastAsia="zh-CN"/>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2"/>
        <w:rPr>
          <w:rFonts w:hint="default" w:ascii="Times New Roman" w:hAnsi="Times New Roman" w:cs="Times New Roman"/>
          <w:szCs w:val="28"/>
          <w:lang w:eastAsia="zh-CN"/>
        </w:rPr>
      </w:pPr>
      <w:r>
        <w:rPr>
          <w:rFonts w:hint="default" w:ascii="Times New Roman" w:hAnsi="Times New Roman" w:cs="Times New Roman"/>
          <w:szCs w:val="28"/>
          <w:lang w:eastAsia="zh-CN"/>
        </w:rPr>
        <w:t>项目竣工及时率：</w:t>
      </w:r>
      <w:r>
        <w:rPr>
          <w:rFonts w:hint="default" w:ascii="Times New Roman" w:hAnsi="Times New Roman" w:cs="Times New Roman"/>
          <w:szCs w:val="28"/>
        </w:rPr>
        <w:t>目标值是=100%，2022年度我单位实际完成</w:t>
      </w:r>
      <w:r>
        <w:rPr>
          <w:rFonts w:hint="eastAsia" w:ascii="Times New Roman" w:hAnsi="Times New Roman" w:cs="Times New Roman"/>
          <w:szCs w:val="28"/>
          <w:lang w:val="en-US" w:eastAsia="zh-CN"/>
        </w:rPr>
        <w:t>100</w:t>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spacing w:line="360" w:lineRule="auto"/>
        <w:ind w:firstLine="562"/>
        <w:rPr>
          <w:rFonts w:hint="eastAsia" w:ascii="Times New Roman" w:hAnsi="Times New Roman" w:cs="Times New Roman"/>
          <w:szCs w:val="28"/>
          <w:lang w:eastAsia="zh-CN"/>
        </w:rPr>
      </w:pPr>
      <w:r>
        <w:rPr>
          <w:rFonts w:hint="eastAsia" w:ascii="Times New Roman" w:hAnsi="Times New Roman" w:cs="Times New Roman"/>
          <w:szCs w:val="28"/>
          <w:lang w:val="en-US" w:eastAsia="zh-CN"/>
        </w:rPr>
        <w:t>项目</w:t>
      </w:r>
      <w:r>
        <w:rPr>
          <w:rFonts w:hint="default" w:ascii="Times New Roman" w:hAnsi="Times New Roman" w:cs="Times New Roman"/>
          <w:szCs w:val="28"/>
          <w:lang w:eastAsia="zh-CN"/>
        </w:rPr>
        <w:t>成本控制率：</w:t>
      </w:r>
      <w:r>
        <w:rPr>
          <w:rFonts w:hint="default" w:ascii="Times New Roman" w:hAnsi="Times New Roman" w:cs="Times New Roman"/>
          <w:szCs w:val="28"/>
        </w:rPr>
        <w:t>目标值是&lt;=3%，2022年度我单位实际完成</w:t>
      </w:r>
      <w:r>
        <w:rPr>
          <w:rFonts w:hint="eastAsia" w:ascii="Times New Roman" w:hAnsi="Times New Roman" w:cs="Times New Roman"/>
          <w:szCs w:val="28"/>
          <w:lang w:val="en-US" w:eastAsia="zh-CN"/>
        </w:rPr>
        <w:t>3</w:t>
      </w:r>
      <w:r>
        <w:rPr>
          <w:rFonts w:hint="default" w:ascii="Times New Roman" w:hAnsi="Times New Roman" w:cs="Times New Roman"/>
          <w:szCs w:val="28"/>
        </w:rPr>
        <w:t>%</w:t>
      </w:r>
      <w:r>
        <w:rPr>
          <w:rFonts w:hint="eastAsia" w:ascii="Times New Roman" w:hAnsi="Times New Roman" w:cs="Times New Roman"/>
          <w:szCs w:val="28"/>
          <w:lang w:eastAsia="zh-CN"/>
        </w:rPr>
        <w:t>。</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color w:val="auto"/>
          <w:lang w:val="en-US" w:eastAsia="zh-CN"/>
        </w:rPr>
        <w:t>公盛预算240万元，实际支出204.89，剩余35.11万元，项目没有竣工，今年继续完成，竣工结算后支付尾款。</w:t>
      </w:r>
    </w:p>
    <w:p>
      <w:pPr>
        <w:spacing w:line="360" w:lineRule="auto"/>
        <w:ind w:firstLine="562"/>
        <w:rPr>
          <w:rFonts w:hint="default" w:ascii="Times New Roman" w:hAnsi="Times New Roman" w:cs="Times New Roman"/>
          <w:b/>
          <w:bCs/>
          <w:szCs w:val="28"/>
        </w:rPr>
      </w:pPr>
      <w:r>
        <w:rPr>
          <w:rFonts w:hint="eastAsia" w:ascii="Times New Roman" w:hAnsi="Times New Roman" w:cs="Times New Roman"/>
          <w:szCs w:val="28"/>
          <w:lang w:val="en-US" w:eastAsia="zh-CN"/>
        </w:rPr>
        <w:t>项目未超支，仅剩余部分尾款，</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12</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保障师生的生命安全和学校的财产安全”，指标值：保障师生的生命安全和学校的财产安全，实际完成值：基本达到预期效果。本项目的实施保证我校消防设施系统正常运行，使消防设施维保工作系统化，规范化、使整个消防系统良好运转，从而提高防御火灾的能力，确保学校的财产安全及师生的人身安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降低火灾的发生率”，指标值：长期降低火灾的发生率，实际完成值：基本达到预期效果。本项目的实施保证我校消防设施系统正常运行，使消防设施维保工作系统化，规范化、使整个消防系统良好运转，从而提高防御火灾的能力，确保学校的财产安全及师生的人身安全。</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12</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评价指标“师生满意度”，指标值：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95</w:t>
      </w:r>
      <w:r>
        <w:rPr>
          <w:rFonts w:hint="default" w:ascii="Times New Roman" w:hAnsi="Times New Roman" w:cs="Times New Roman"/>
          <w:szCs w:val="28"/>
        </w:rPr>
        <w:t>%，实际完成值：</w:t>
      </w:r>
      <w:r>
        <w:rPr>
          <w:rFonts w:hint="eastAsia" w:ascii="Times New Roman" w:hAnsi="Times New Roman" w:eastAsia="华文宋体" w:cs="Times New Roman"/>
          <w:szCs w:val="28"/>
          <w:lang w:val="en-US" w:eastAsia="zh-CN"/>
        </w:rPr>
        <w:t>95</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5</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4</w:t>
      </w:r>
      <w:r>
        <w:rPr>
          <w:rFonts w:hint="default" w:ascii="Times New Roman" w:hAnsi="Times New Roman" w:cs="Times New Roman"/>
          <w:szCs w:val="28"/>
        </w:rPr>
        <w:t>份。其中，统计“师生满意度”的平均值为</w:t>
      </w:r>
      <w:r>
        <w:rPr>
          <w:rFonts w:hint="eastAsia" w:ascii="Times New Roman" w:hAnsi="Times New Roman" w:cs="Times New Roman"/>
          <w:szCs w:val="28"/>
          <w:lang w:val="en-US" w:eastAsia="zh-CN"/>
        </w:rPr>
        <w:t>95</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autoSpaceDE w:val="0"/>
        <w:spacing w:line="600" w:lineRule="exact"/>
        <w:ind w:firstLine="562"/>
        <w:rPr>
          <w:rFonts w:hint="default" w:ascii="Times New Roman" w:hAnsi="Times New Roman" w:cs="Times New Roman"/>
          <w:b/>
          <w:kern w:val="0"/>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100784615"/>
      <w:bookmarkStart w:id="52" w:name="_Toc67911616"/>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85.37%</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95.56%</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10.19</w:t>
      </w:r>
      <w:r>
        <w:rPr>
          <w:rFonts w:hint="default" w:ascii="Times New Roman" w:hAnsi="Times New Roman" w:cs="Times New Roman"/>
          <w:szCs w:val="28"/>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67911617"/>
      <w:bookmarkStart w:id="54"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100784617"/>
      <w:bookmarkStart w:id="56" w:name="_Toc67911618"/>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0"/>
        <w:rPr>
          <w:rFonts w:hint="default" w:ascii="Times New Roman" w:hAnsi="Times New Roman" w:cs="Times New Roman"/>
          <w:szCs w:val="28"/>
        </w:rPr>
      </w:pPr>
      <w:bookmarkStart w:id="57" w:name="_Toc100784618"/>
      <w:r>
        <w:rPr>
          <w:rFonts w:hint="default" w:ascii="Times New Roman" w:hAnsi="Times New Roman" w:cs="Times New Roman"/>
          <w:szCs w:val="28"/>
        </w:rPr>
        <w:t>1.</w:t>
      </w:r>
      <w:r>
        <w:rPr>
          <w:rFonts w:hint="eastAsia" w:ascii="Times New Roman" w:hAnsi="Times New Roman" w:cs="Times New Roman"/>
          <w:szCs w:val="28"/>
          <w:lang w:val="en-US" w:eastAsia="zh-CN"/>
        </w:rPr>
        <w:t>成立内控小组，对资金使用全过程实行监管。</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乌鲁木齐县公盛小学成立了</w:t>
      </w:r>
      <w:bookmarkStart w:id="62" w:name="_GoBack"/>
      <w:bookmarkEnd w:id="62"/>
      <w:r>
        <w:rPr>
          <w:rFonts w:hint="eastAsia" w:ascii="Times New Roman" w:hAnsi="Times New Roman" w:cs="Times New Roman"/>
          <w:szCs w:val="28"/>
          <w:lang w:val="en-US" w:eastAsia="zh-CN"/>
        </w:rPr>
        <w:t>由书记、校长、副校长、各科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0"/>
        <w:rPr>
          <w:rFonts w:hint="eastAsia" w:ascii="Times New Roman" w:hAnsi="Times New Roman" w:cs="Times New Roman"/>
          <w:szCs w:val="28"/>
        </w:rPr>
      </w:pPr>
      <w:r>
        <w:rPr>
          <w:rFonts w:hint="default" w:ascii="Times New Roman" w:hAnsi="Times New Roman" w:cs="Times New Roman"/>
          <w:szCs w:val="28"/>
        </w:rPr>
        <w:t>2.</w:t>
      </w:r>
      <w:r>
        <w:rPr>
          <w:rFonts w:hint="eastAsia" w:ascii="Times New Roman" w:hAnsi="Times New Roman" w:cs="Times New Roman"/>
          <w:szCs w:val="28"/>
          <w:lang w:val="en-US" w:eastAsia="zh-CN"/>
        </w:rPr>
        <w:t>规范资金拨付流程</w:t>
      </w:r>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lang w:val="en-US" w:eastAsia="zh-CN"/>
        </w:rPr>
        <w:t>在拨付依据上按照先有预算指标再有用款计划，按时间进度或项目进度进行拨付；在拨付审批权限上要求经办人、科室负责人、校领导、报账员、主管会计依次审核，从严把关。</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（二）存在的问题及原因分析</w:t>
      </w:r>
      <w:bookmarkEnd w:id="57"/>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750"/>
        <w:jc w:val="both"/>
        <w:rPr>
          <w:rFonts w:hint="default" w:ascii="Times New Roman" w:hAnsi="Times New Roman" w:eastAsia="仿宋_GB2312" w:cs="Times New Roman"/>
          <w:kern w:val="2"/>
          <w:sz w:val="28"/>
          <w:szCs w:val="28"/>
          <w:lang w:val="en-US" w:eastAsia="zh-CN" w:bidi="ar-SA"/>
        </w:rPr>
      </w:pPr>
      <w:bookmarkStart w:id="58" w:name="_Toc100784619"/>
      <w:bookmarkStart w:id="59" w:name="_Toc67911619"/>
      <w:r>
        <w:rPr>
          <w:rFonts w:hint="default" w:ascii="Times New Roman" w:hAnsi="Times New Roman" w:eastAsia="仿宋_GB2312" w:cs="Times New Roman"/>
          <w:kern w:val="2"/>
          <w:sz w:val="28"/>
          <w:szCs w:val="28"/>
          <w:lang w:val="en-US" w:eastAsia="zh-CN" w:bidi="ar-SA"/>
        </w:rPr>
        <w:t>1.</w:t>
      </w:r>
      <w:r>
        <w:rPr>
          <w:rFonts w:hint="eastAsia" w:ascii="Times New Roman" w:hAnsi="Times New Roman" w:eastAsia="仿宋_GB2312" w:cs="Times New Roman"/>
          <w:kern w:val="2"/>
          <w:sz w:val="28"/>
          <w:szCs w:val="28"/>
          <w:lang w:val="en-US" w:eastAsia="zh-CN" w:bidi="ar-SA"/>
        </w:rPr>
        <w:t>资金使用制度不完善</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我单位虽然制定了一系列内控制度，对制度的执行力不够，导致有章不循，内部控制制度未能发挥应有的作用。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2.</w:t>
      </w:r>
      <w:r>
        <w:rPr>
          <w:rFonts w:hint="eastAsia" w:ascii="Times New Roman" w:hAnsi="Times New Roman" w:eastAsia="仿宋_GB2312" w:cs="Times New Roman"/>
          <w:kern w:val="2"/>
          <w:sz w:val="28"/>
          <w:szCs w:val="28"/>
          <w:lang w:val="en-US" w:eastAsia="zh-CN" w:bidi="ar-SA"/>
        </w:rPr>
        <w:t>财政资金名目繁多，无法按专项资金的原则和要求进行管理。</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有些专项资金已经失去了专项资金的意义，已经成为上级部门的一种分配模式。从专项资金的结构项目数量上来看过于分散，体现不出专项资金总体政策目标，不符合集中财力办大事的原则，不能使有限的资金形成规模，发挥应有的作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1.项目支出政策和路径设计科学，符合实际需要；</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2.项目安排准确，未发现背离项目立项初衷的情况；</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3.项目的申报、审核机制完善；</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0" w:name="_Toc67911620"/>
      <w:bookmarkStart w:id="61" w:name="_Toc100784620"/>
      <w:r>
        <w:rPr>
          <w:rFonts w:hint="default" w:ascii="Times New Roman" w:hAnsi="Times New Roman" w:eastAsia="仿宋" w:cs="Times New Roman"/>
          <w:sz w:val="36"/>
          <w:szCs w:val="36"/>
          <w:lang w:bidi="en-US"/>
        </w:rPr>
        <w:t>八、有关建议</w:t>
      </w:r>
    </w:p>
    <w:bookmarkEnd w:id="60"/>
    <w:bookmarkEnd w:id="61"/>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default"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default" w:ascii="Times New Roman" w:hAnsi="Times New Roman" w:eastAsia="仿宋_GB2312" w:cs="Times New Roman"/>
          <w:kern w:val="2"/>
          <w:sz w:val="28"/>
          <w:szCs w:val="28"/>
          <w:lang w:val="en-US" w:eastAsia="zh-CN" w:bidi="ar-SA"/>
        </w:rPr>
      </w:pP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54199B"/>
    <w:rsid w:val="079B1AD6"/>
    <w:rsid w:val="07B15045"/>
    <w:rsid w:val="07D71559"/>
    <w:rsid w:val="09A67F44"/>
    <w:rsid w:val="10704CD1"/>
    <w:rsid w:val="128679E9"/>
    <w:rsid w:val="142B5DB2"/>
    <w:rsid w:val="144210EA"/>
    <w:rsid w:val="14E31122"/>
    <w:rsid w:val="159C398E"/>
    <w:rsid w:val="1E130A1C"/>
    <w:rsid w:val="1FD53F01"/>
    <w:rsid w:val="218B501C"/>
    <w:rsid w:val="257B23A1"/>
    <w:rsid w:val="2B3A4D6F"/>
    <w:rsid w:val="2D7352E2"/>
    <w:rsid w:val="359B5D23"/>
    <w:rsid w:val="3C436B38"/>
    <w:rsid w:val="4516791C"/>
    <w:rsid w:val="46B5615A"/>
    <w:rsid w:val="47F05DAB"/>
    <w:rsid w:val="49147D3B"/>
    <w:rsid w:val="522471A2"/>
    <w:rsid w:val="531921E2"/>
    <w:rsid w:val="55BF25B3"/>
    <w:rsid w:val="576C0528"/>
    <w:rsid w:val="5BB40009"/>
    <w:rsid w:val="5BBB3658"/>
    <w:rsid w:val="5EE329F1"/>
    <w:rsid w:val="60450195"/>
    <w:rsid w:val="61B54176"/>
    <w:rsid w:val="6A5A3AE2"/>
    <w:rsid w:val="6FD34BE3"/>
    <w:rsid w:val="73680E97"/>
    <w:rsid w:val="784A3C37"/>
    <w:rsid w:val="7912741A"/>
    <w:rsid w:val="7C75633B"/>
    <w:rsid w:val="7F1B7394"/>
    <w:rsid w:val="7FDB0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5">
    <w:name w:val="annotation subject"/>
    <w:basedOn w:val="5"/>
    <w:next w:val="5"/>
    <w:link w:val="32"/>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character" w:styleId="21">
    <w:name w:val="footnote reference"/>
    <w:basedOn w:val="18"/>
    <w:semiHidden/>
    <w:unhideWhenUsed/>
    <w:qFormat/>
    <w:uiPriority w:val="99"/>
    <w:rPr>
      <w:vertAlign w:val="superscript"/>
    </w:rPr>
  </w:style>
  <w:style w:type="character" w:customStyle="1" w:styleId="22">
    <w:name w:val="页眉 Char"/>
    <w:basedOn w:val="18"/>
    <w:link w:val="10"/>
    <w:qFormat/>
    <w:uiPriority w:val="99"/>
    <w:rPr>
      <w:sz w:val="18"/>
      <w:szCs w:val="18"/>
    </w:rPr>
  </w:style>
  <w:style w:type="character" w:customStyle="1" w:styleId="23">
    <w:name w:val="页脚 Char"/>
    <w:basedOn w:val="18"/>
    <w:link w:val="9"/>
    <w:qFormat/>
    <w:uiPriority w:val="99"/>
    <w:rPr>
      <w:sz w:val="18"/>
      <w:szCs w:val="18"/>
    </w:rPr>
  </w:style>
  <w:style w:type="character" w:customStyle="1" w:styleId="24">
    <w:name w:val="日期 Char"/>
    <w:basedOn w:val="18"/>
    <w:link w:val="7"/>
    <w:semiHidden/>
    <w:qFormat/>
    <w:uiPriority w:val="99"/>
    <w:rPr>
      <w:rFonts w:ascii="Calibri" w:hAnsi="Calibri" w:eastAsia="仿宋_GB2312" w:cs="黑体"/>
      <w:sz w:val="28"/>
    </w:rPr>
  </w:style>
  <w:style w:type="character" w:customStyle="1" w:styleId="25">
    <w:name w:val="标题 2 Char"/>
    <w:basedOn w:val="18"/>
    <w:link w:val="3"/>
    <w:qFormat/>
    <w:uiPriority w:val="9"/>
    <w:rPr>
      <w:rFonts w:asciiTheme="majorHAnsi" w:hAnsiTheme="majorHAnsi" w:eastAsiaTheme="majorEastAsia" w:cstheme="majorBidi"/>
      <w:b/>
      <w:bCs/>
      <w:sz w:val="32"/>
      <w:szCs w:val="32"/>
    </w:rPr>
  </w:style>
  <w:style w:type="character" w:customStyle="1" w:styleId="26">
    <w:name w:val="脚注文本 Char"/>
    <w:basedOn w:val="18"/>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8"/>
    <w:link w:val="5"/>
    <w:qFormat/>
    <w:uiPriority w:val="99"/>
    <w:rPr>
      <w:rFonts w:ascii="Calibri" w:hAnsi="Calibri" w:eastAsia="仿宋_GB2312" w:cs="黑体"/>
      <w:sz w:val="28"/>
    </w:rPr>
  </w:style>
  <w:style w:type="character" w:customStyle="1" w:styleId="32">
    <w:name w:val="批注主题 Char"/>
    <w:basedOn w:val="31"/>
    <w:link w:val="15"/>
    <w:semiHidden/>
    <w:qFormat/>
    <w:uiPriority w:val="99"/>
    <w:rPr>
      <w:rFonts w:ascii="Calibri" w:hAnsi="Calibri" w:eastAsia="仿宋_GB2312" w:cs="黑体"/>
      <w:b/>
      <w:bCs/>
      <w:sz w:val="28"/>
    </w:rPr>
  </w:style>
  <w:style w:type="character" w:customStyle="1" w:styleId="33">
    <w:name w:val="批注框文本 Char"/>
    <w:basedOn w:val="18"/>
    <w:link w:val="8"/>
    <w:semiHidden/>
    <w:qFormat/>
    <w:uiPriority w:val="99"/>
    <w:rPr>
      <w:rFonts w:ascii="Calibri" w:hAnsi="Calibri" w:eastAsia="仿宋_GB2312" w:cs="黑体"/>
      <w:sz w:val="18"/>
      <w:szCs w:val="18"/>
    </w:rPr>
  </w:style>
  <w:style w:type="character" w:customStyle="1" w:styleId="34">
    <w:name w:val="标题 3 Char"/>
    <w:basedOn w:val="18"/>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9773</Words>
  <Characters>10339</Characters>
  <Lines>79</Lines>
  <Paragraphs>22</Paragraphs>
  <TotalTime>3</TotalTime>
  <ScaleCrop>false</ScaleCrop>
  <LinksUpToDate>false</LinksUpToDate>
  <CharactersWithSpaces>10483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2023-04-19T07:50:00Z</cp:lastPrinted>
  <dcterms:modified xsi:type="dcterms:W3CDTF">2023-04-23T07:39:46Z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940FFEA5D7A84548865889A2E3D22EFD_13</vt:lpwstr>
  </property>
</Properties>
</file>