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hint="default" w:ascii="Times New Roman" w:hAnsi="Times New Roman" w:eastAsia="黑体" w:cs="Times New Roman"/>
          <w:b/>
          <w:kern w:val="0"/>
          <w:sz w:val="50"/>
          <w:szCs w:val="50"/>
          <w:lang w:bidi="en-US"/>
        </w:rPr>
      </w:pPr>
    </w:p>
    <w:p>
      <w:pPr>
        <w:spacing w:line="480" w:lineRule="auto"/>
        <w:ind w:firstLine="0" w:firstLineChars="0"/>
        <w:rPr>
          <w:rFonts w:hint="default" w:ascii="Times New Roman" w:hAnsi="Times New Roman" w:eastAsia="黑体" w:cs="Times New Roman"/>
          <w:b/>
          <w:kern w:val="0"/>
          <w:sz w:val="50"/>
          <w:szCs w:val="50"/>
          <w:lang w:bidi="en-US"/>
        </w:rPr>
      </w:pPr>
    </w:p>
    <w:p>
      <w:pPr>
        <w:spacing w:line="480" w:lineRule="auto"/>
        <w:ind w:firstLine="0" w:firstLineChars="0"/>
        <w:jc w:val="center"/>
        <w:rPr>
          <w:rFonts w:hint="default" w:ascii="Times New Roman" w:hAnsi="Times New Roman" w:eastAsia="黑体" w:cs="Times New Roman"/>
          <w:b/>
          <w:kern w:val="0"/>
          <w:sz w:val="50"/>
          <w:szCs w:val="50"/>
          <w:lang w:bidi="en-US"/>
        </w:rPr>
      </w:pPr>
    </w:p>
    <w:p>
      <w:pPr>
        <w:spacing w:before="120" w:after="120" w:line="480" w:lineRule="auto"/>
        <w:ind w:firstLine="0" w:firstLineChars="0"/>
        <w:jc w:val="center"/>
        <w:rPr>
          <w:rFonts w:hint="default" w:ascii="Times New Roman" w:hAnsi="Times New Roman" w:cs="Times New Roman"/>
          <w:b/>
          <w:sz w:val="44"/>
          <w:szCs w:val="44"/>
        </w:rPr>
      </w:pPr>
      <w:r>
        <w:rPr>
          <w:rFonts w:hint="default" w:ascii="Times New Roman" w:hAnsi="Times New Roman" w:cs="Times New Roman"/>
          <w:b/>
          <w:sz w:val="44"/>
          <w:szCs w:val="44"/>
        </w:rPr>
        <w:t>财政项目支出绩效评价报告</w:t>
      </w:r>
    </w:p>
    <w:p>
      <w:pPr>
        <w:spacing w:line="480" w:lineRule="auto"/>
        <w:ind w:firstLine="0" w:firstLineChars="0"/>
        <w:jc w:val="center"/>
        <w:rPr>
          <w:rFonts w:hint="default" w:ascii="Times New Roman" w:hAnsi="Times New Roman" w:eastAsia="黑体" w:cs="Times New Roman"/>
          <w:b/>
          <w:kern w:val="0"/>
          <w:sz w:val="50"/>
          <w:szCs w:val="50"/>
          <w:lang w:bidi="en-US"/>
        </w:rPr>
      </w:pPr>
    </w:p>
    <w:p>
      <w:pPr>
        <w:spacing w:line="480" w:lineRule="auto"/>
        <w:ind w:firstLine="0" w:firstLineChars="0"/>
        <w:jc w:val="center"/>
        <w:rPr>
          <w:rFonts w:hint="default" w:ascii="Times New Roman" w:hAnsi="Times New Roman" w:eastAsia="黑体" w:cs="Times New Roman"/>
          <w:b/>
          <w:kern w:val="0"/>
          <w:sz w:val="50"/>
          <w:szCs w:val="50"/>
          <w:lang w:bidi="en-US"/>
        </w:rPr>
      </w:pPr>
    </w:p>
    <w:p>
      <w:pPr>
        <w:spacing w:line="480" w:lineRule="auto"/>
        <w:ind w:firstLine="0" w:firstLineChars="0"/>
        <w:jc w:val="center"/>
        <w:rPr>
          <w:rFonts w:hint="default" w:ascii="Times New Roman" w:hAnsi="Times New Roman" w:eastAsia="黑体" w:cs="Times New Roman"/>
          <w:b/>
          <w:kern w:val="0"/>
          <w:sz w:val="50"/>
          <w:szCs w:val="50"/>
          <w:lang w:bidi="en-US"/>
        </w:rPr>
      </w:pPr>
    </w:p>
    <w:p>
      <w:pPr>
        <w:spacing w:line="480" w:lineRule="auto"/>
        <w:ind w:firstLine="0" w:firstLineChars="0"/>
        <w:jc w:val="center"/>
        <w:rPr>
          <w:rFonts w:hint="default" w:ascii="Times New Roman" w:hAnsi="Times New Roman" w:eastAsia="黑体" w:cs="Times New Roman"/>
          <w:b/>
          <w:kern w:val="0"/>
          <w:sz w:val="50"/>
          <w:szCs w:val="50"/>
          <w:lang w:bidi="en-US"/>
        </w:rPr>
      </w:pPr>
    </w:p>
    <w:p>
      <w:pPr>
        <w:spacing w:line="480" w:lineRule="auto"/>
        <w:ind w:firstLine="0" w:firstLineChars="0"/>
        <w:jc w:val="center"/>
        <w:rPr>
          <w:rFonts w:hint="default" w:ascii="Times New Roman" w:hAnsi="Times New Roman" w:eastAsia="黑体" w:cs="Times New Roman"/>
          <w:b/>
          <w:kern w:val="0"/>
          <w:sz w:val="50"/>
          <w:szCs w:val="50"/>
          <w:lang w:bidi="en-US"/>
        </w:rPr>
      </w:pPr>
    </w:p>
    <w:p>
      <w:pPr>
        <w:spacing w:line="480" w:lineRule="auto"/>
        <w:ind w:firstLine="0" w:firstLineChars="0"/>
        <w:jc w:val="center"/>
        <w:rPr>
          <w:rFonts w:hint="default" w:ascii="Times New Roman" w:hAnsi="Times New Roman" w:eastAsia="黑体" w:cs="Times New Roman"/>
          <w:b/>
          <w:kern w:val="0"/>
          <w:sz w:val="50"/>
          <w:szCs w:val="50"/>
          <w:lang w:bidi="en-US"/>
        </w:rPr>
      </w:pPr>
    </w:p>
    <w:p>
      <w:pPr>
        <w:spacing w:line="480" w:lineRule="auto"/>
        <w:ind w:firstLine="0" w:firstLineChars="0"/>
        <w:jc w:val="center"/>
        <w:rPr>
          <w:rFonts w:hint="default" w:ascii="Times New Roman" w:hAnsi="Times New Roman" w:cs="Times New Roman"/>
          <w:kern w:val="0"/>
          <w:sz w:val="30"/>
          <w:szCs w:val="30"/>
          <w:lang w:bidi="en-US"/>
        </w:rPr>
      </w:pPr>
    </w:p>
    <w:p>
      <w:pPr>
        <w:spacing w:line="480" w:lineRule="auto"/>
        <w:ind w:firstLine="1411" w:firstLineChars="441"/>
        <w:jc w:val="left"/>
        <w:rPr>
          <w:rFonts w:hint="default" w:ascii="Times New Roman" w:hAnsi="Times New Roman" w:cs="Times New Roman"/>
          <w:kern w:val="0"/>
          <w:sz w:val="32"/>
          <w:szCs w:val="32"/>
          <w:lang w:bidi="en-US"/>
        </w:rPr>
      </w:pPr>
      <w:r>
        <w:rPr>
          <w:rFonts w:hint="default" w:ascii="Times New Roman" w:hAnsi="Times New Roman" w:cs="Times New Roman"/>
          <w:kern w:val="0"/>
          <w:sz w:val="32"/>
          <w:szCs w:val="32"/>
          <w:lang w:bidi="en-US"/>
        </w:rPr>
        <w:t xml:space="preserve">项目名称：城乡义务教育项目直达资金校舍安全保障机制经费 </w:t>
      </w:r>
    </w:p>
    <w:p>
      <w:pPr>
        <w:spacing w:line="480" w:lineRule="auto"/>
        <w:ind w:firstLine="1411" w:firstLineChars="441"/>
        <w:jc w:val="left"/>
        <w:rPr>
          <w:rFonts w:hint="default" w:ascii="Times New Roman" w:hAnsi="Times New Roman" w:cs="Times New Roman"/>
          <w:kern w:val="0"/>
          <w:sz w:val="32"/>
          <w:szCs w:val="32"/>
          <w:lang w:bidi="en-US"/>
        </w:rPr>
      </w:pPr>
    </w:p>
    <w:p>
      <w:pPr>
        <w:spacing w:line="480" w:lineRule="auto"/>
        <w:ind w:left="280" w:leftChars="100" w:firstLine="1091" w:firstLineChars="341"/>
        <w:jc w:val="left"/>
        <w:rPr>
          <w:rFonts w:hint="default" w:ascii="Times New Roman" w:hAnsi="Times New Roman" w:cs="Times New Roman"/>
          <w:kern w:val="0"/>
          <w:sz w:val="32"/>
          <w:szCs w:val="32"/>
          <w:lang w:bidi="en-US"/>
        </w:rPr>
      </w:pPr>
      <w:r>
        <w:rPr>
          <w:rFonts w:hint="default" w:ascii="Times New Roman" w:hAnsi="Times New Roman" w:cs="Times New Roman"/>
          <w:kern w:val="0"/>
          <w:sz w:val="32"/>
          <w:szCs w:val="32"/>
          <w:lang w:bidi="en-US"/>
        </w:rPr>
        <w:t>项目单位：</w:t>
      </w:r>
      <w:r>
        <w:rPr>
          <w:rFonts w:hint="eastAsia" w:ascii="Times New Roman" w:hAnsi="Times New Roman" w:cs="Times New Roman"/>
          <w:kern w:val="0"/>
          <w:sz w:val="32"/>
          <w:szCs w:val="32"/>
          <w:lang w:val="en-US" w:eastAsia="zh-CN" w:bidi="en-US"/>
        </w:rPr>
        <w:t>乌鲁木齐县托里中学</w:t>
      </w:r>
      <w:r>
        <w:rPr>
          <w:rFonts w:hint="default" w:ascii="Times New Roman" w:hAnsi="Times New Roman" w:cs="Times New Roman"/>
          <w:kern w:val="0"/>
          <w:sz w:val="32"/>
          <w:szCs w:val="32"/>
          <w:lang w:bidi="en-US"/>
        </w:rPr>
        <w:t xml:space="preserve"> </w:t>
      </w:r>
    </w:p>
    <w:p>
      <w:pPr>
        <w:spacing w:line="480" w:lineRule="auto"/>
        <w:ind w:left="280" w:leftChars="100" w:firstLine="1091" w:firstLineChars="341"/>
        <w:jc w:val="left"/>
        <w:rPr>
          <w:rFonts w:hint="eastAsia" w:ascii="Times New Roman" w:hAnsi="Times New Roman" w:eastAsia="仿宋_GB2312" w:cs="Times New Roman"/>
          <w:kern w:val="0"/>
          <w:sz w:val="32"/>
          <w:szCs w:val="32"/>
          <w:lang w:eastAsia="zh-CN" w:bidi="en-US"/>
        </w:rPr>
      </w:pPr>
      <w:r>
        <w:rPr>
          <w:rFonts w:hint="default" w:ascii="Times New Roman" w:hAnsi="Times New Roman" w:cs="Times New Roman"/>
          <w:kern w:val="0"/>
          <w:sz w:val="32"/>
          <w:szCs w:val="32"/>
          <w:lang w:bidi="en-US"/>
        </w:rPr>
        <w:t>主管部门：</w:t>
      </w:r>
      <w:r>
        <w:rPr>
          <w:rFonts w:hint="eastAsia" w:ascii="Times New Roman" w:hAnsi="Times New Roman" w:cs="Times New Roman"/>
          <w:kern w:val="0"/>
          <w:sz w:val="32"/>
          <w:szCs w:val="32"/>
          <w:lang w:val="en-US" w:eastAsia="zh-CN" w:bidi="en-US"/>
        </w:rPr>
        <w:t>乌鲁木齐县教育局</w:t>
      </w:r>
    </w:p>
    <w:p>
      <w:pPr>
        <w:spacing w:line="480" w:lineRule="auto"/>
        <w:ind w:left="280" w:leftChars="100" w:firstLine="1091" w:firstLineChars="341"/>
        <w:jc w:val="left"/>
        <w:rPr>
          <w:rFonts w:hint="default" w:ascii="Times New Roman" w:hAnsi="Times New Roman" w:cs="Times New Roman"/>
          <w:kern w:val="0"/>
          <w:sz w:val="32"/>
          <w:szCs w:val="32"/>
          <w:lang w:bidi="en-US"/>
        </w:rPr>
      </w:pPr>
    </w:p>
    <w:p>
      <w:pPr>
        <w:spacing w:line="480" w:lineRule="auto"/>
        <w:ind w:firstLine="1411" w:firstLineChars="441"/>
        <w:jc w:val="left"/>
        <w:rPr>
          <w:rFonts w:hint="default" w:ascii="Times New Roman" w:hAnsi="Times New Roman" w:cs="Times New Roman"/>
          <w:kern w:val="0"/>
          <w:sz w:val="32"/>
          <w:szCs w:val="32"/>
          <w:lang w:bidi="en-US"/>
        </w:rPr>
      </w:pPr>
    </w:p>
    <w:p>
      <w:pPr>
        <w:spacing w:line="480" w:lineRule="auto"/>
        <w:ind w:firstLine="0" w:firstLineChars="0"/>
        <w:rPr>
          <w:rFonts w:hint="default" w:ascii="Times New Roman" w:hAnsi="Times New Roman" w:eastAsia="黑体" w:cs="Times New Roman"/>
          <w:b/>
          <w:kern w:val="0"/>
          <w:sz w:val="32"/>
          <w:szCs w:val="32"/>
          <w:lang w:bidi="en-US"/>
        </w:rPr>
      </w:pPr>
    </w:p>
    <w:p>
      <w:pPr>
        <w:spacing w:line="480" w:lineRule="auto"/>
        <w:ind w:firstLine="0" w:firstLineChars="0"/>
        <w:rPr>
          <w:rFonts w:hint="default" w:ascii="Times New Roman" w:hAnsi="Times New Roman" w:eastAsia="黑体" w:cs="Times New Roman"/>
          <w:b/>
          <w:kern w:val="0"/>
          <w:sz w:val="32"/>
          <w:szCs w:val="32"/>
          <w:lang w:bidi="en-US"/>
        </w:rPr>
      </w:pPr>
    </w:p>
    <w:p>
      <w:pPr>
        <w:spacing w:line="480" w:lineRule="auto"/>
        <w:ind w:firstLine="0" w:firstLineChars="0"/>
        <w:jc w:val="center"/>
        <w:rPr>
          <w:rFonts w:hint="default" w:ascii="Times New Roman" w:hAnsi="Times New Roman" w:cs="Times New Roman"/>
          <w:kern w:val="0"/>
          <w:sz w:val="32"/>
          <w:szCs w:val="32"/>
          <w:lang w:bidi="en-US"/>
        </w:rPr>
      </w:pPr>
      <w:r>
        <w:rPr>
          <w:rFonts w:hint="default" w:ascii="Times New Roman" w:hAnsi="Times New Roman" w:cs="Times New Roman"/>
          <w:kern w:val="0"/>
          <w:sz w:val="32"/>
          <w:szCs w:val="32"/>
          <w:lang w:bidi="en-US"/>
        </w:rPr>
        <w:t>2023年04月</w:t>
      </w:r>
    </w:p>
    <w:p>
      <w:pPr>
        <w:tabs>
          <w:tab w:val="left" w:pos="3324"/>
        </w:tabs>
        <w:spacing w:line="480" w:lineRule="auto"/>
        <w:ind w:firstLine="0" w:firstLineChars="0"/>
        <w:rPr>
          <w:rFonts w:hint="default" w:ascii="Times New Roman" w:hAnsi="Times New Roman" w:cs="Times New Roman"/>
          <w:kern w:val="0"/>
          <w:sz w:val="32"/>
          <w:szCs w:val="32"/>
          <w:lang w:bidi="en-US"/>
        </w:rPr>
      </w:pPr>
      <w:r>
        <w:rPr>
          <w:rFonts w:hint="default" w:ascii="Times New Roman" w:hAnsi="Times New Roman" w:cs="Times New Roman"/>
          <w:kern w:val="0"/>
          <w:sz w:val="32"/>
          <w:szCs w:val="32"/>
          <w:lang w:bidi="en-US"/>
        </w:rPr>
        <w:tab/>
      </w:r>
    </w:p>
    <w:p>
      <w:pPr>
        <w:ind w:firstLine="640"/>
        <w:rPr>
          <w:rFonts w:hint="default" w:ascii="Times New Roman" w:hAnsi="Times New Roman" w:cs="Times New Roman"/>
          <w:kern w:val="0"/>
          <w:sz w:val="32"/>
          <w:szCs w:val="32"/>
          <w:lang w:bidi="en-US"/>
        </w:rPr>
      </w:pPr>
    </w:p>
    <w:sdt>
      <w:sdtPr>
        <w:rPr>
          <w:rFonts w:hint="default" w:ascii="Times New Roman" w:hAnsi="Times New Roman" w:eastAsia="仿宋_GB2312" w:cs="Times New Roman"/>
          <w:color w:val="auto"/>
          <w:kern w:val="2"/>
          <w:sz w:val="28"/>
          <w:szCs w:val="22"/>
          <w:lang w:val="zh-CN"/>
        </w:rPr>
        <w:id w:val="-1822651860"/>
        <w:docPartObj>
          <w:docPartGallery w:val="Table of Contents"/>
          <w:docPartUnique/>
        </w:docPartObj>
      </w:sdtPr>
      <w:sdtEndPr>
        <w:rPr>
          <w:rFonts w:hint="default" w:ascii="Times New Roman" w:hAnsi="Times New Roman" w:eastAsia="仿宋_GB2312" w:cs="Times New Roman"/>
          <w:b/>
          <w:bCs/>
          <w:color w:val="auto"/>
          <w:kern w:val="2"/>
          <w:sz w:val="28"/>
          <w:szCs w:val="22"/>
          <w:lang w:val="zh-CN"/>
        </w:rPr>
      </w:sdtEndPr>
      <w:sdtContent>
        <w:p>
          <w:pPr>
            <w:pStyle w:val="32"/>
            <w:ind w:firstLine="56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zh-CN"/>
              <w14:textFill>
                <w14:solidFill>
                  <w14:schemeClr w14:val="tx1"/>
                </w14:solidFill>
              </w14:textFill>
            </w:rPr>
            <w:t>目录</w:t>
          </w:r>
        </w:p>
        <w:p>
          <w:pPr>
            <w:pStyle w:val="12"/>
            <w:tabs>
              <w:tab w:val="right" w:leader="dot" w:pos="8296"/>
            </w:tabs>
            <w:ind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"_Toc100784583"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一、基本情况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_Toc100784583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"_Toc100784584"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（一）项目概况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_Toc100784584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"_Toc100784585"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（二）项目绩效目标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_Toc100784585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296"/>
            </w:tabs>
            <w:ind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"_Toc100784586"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二、绩效评价工作开展情况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_Toc100784586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"_Toc100784587"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（一）绩效评价目的、对象和范围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_Toc100784587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"_Toc100784588" </w:instrText>
          </w:r>
          <w:r>
            <w:rPr>
              <w:rFonts w:hint="default" w:ascii="Times New Roman" w:hAnsi="Times New Roman" w:cs="Times New Roman"/>
            </w:rPr>
            <w:fldChar w:fldCharType="separate"/>
          </w:r>
          <w:r>
            <w:rPr>
              <w:rStyle w:val="21"/>
              <w:rFonts w:hint="default" w:ascii="Times New Roman" w:hAnsi="Times New Roman" w:cs="Times New Roman"/>
            </w:rPr>
            <w:t>1.评价目的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_Toc100784588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"_Toc100784589" </w:instrText>
          </w:r>
          <w:r>
            <w:rPr>
              <w:rFonts w:hint="default" w:ascii="Times New Roman" w:hAnsi="Times New Roman" w:cs="Times New Roman"/>
            </w:rPr>
            <w:fldChar w:fldCharType="separate"/>
          </w:r>
          <w:r>
            <w:rPr>
              <w:rStyle w:val="21"/>
              <w:rFonts w:hint="default" w:ascii="Times New Roman" w:hAnsi="Times New Roman" w:cs="Times New Roman"/>
            </w:rPr>
            <w:t>2.评价对象和范围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_Toc100784589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"_Toc100784590"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（二）绩效评价原则、指标体系、方法及标准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"_Toc100784591" </w:instrText>
          </w:r>
          <w:r>
            <w:rPr>
              <w:rFonts w:hint="default" w:ascii="Times New Roman" w:hAnsi="Times New Roman" w:cs="Times New Roman"/>
            </w:rPr>
            <w:fldChar w:fldCharType="separate"/>
          </w:r>
          <w:r>
            <w:rPr>
              <w:rStyle w:val="21"/>
              <w:rFonts w:hint="default" w:ascii="Times New Roman" w:hAnsi="Times New Roman" w:cs="Times New Roman"/>
            </w:rPr>
            <w:t>1.评价原则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"_Toc100784592" </w:instrText>
          </w:r>
          <w:r>
            <w:rPr>
              <w:rFonts w:hint="default" w:ascii="Times New Roman" w:hAnsi="Times New Roman" w:cs="Times New Roman"/>
            </w:rPr>
            <w:fldChar w:fldCharType="separate"/>
          </w:r>
          <w:r>
            <w:rPr>
              <w:rStyle w:val="21"/>
              <w:rFonts w:hint="default" w:ascii="Times New Roman" w:hAnsi="Times New Roman" w:cs="Times New Roman"/>
            </w:rPr>
            <w:t>2.评价指标体系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"_Toc100784593" </w:instrText>
          </w:r>
          <w:r>
            <w:rPr>
              <w:rFonts w:hint="default" w:ascii="Times New Roman" w:hAnsi="Times New Roman" w:cs="Times New Roman"/>
            </w:rPr>
            <w:fldChar w:fldCharType="separate"/>
          </w:r>
          <w:r>
            <w:rPr>
              <w:rStyle w:val="21"/>
              <w:rFonts w:hint="default" w:ascii="Times New Roman" w:hAnsi="Times New Roman" w:cs="Times New Roman"/>
            </w:rPr>
            <w:t>3.评价方法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_Toc100784593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"_Toc100784594" </w:instrText>
          </w:r>
          <w:r>
            <w:rPr>
              <w:rFonts w:hint="default" w:ascii="Times New Roman" w:hAnsi="Times New Roman" w:cs="Times New Roman"/>
            </w:rPr>
            <w:fldChar w:fldCharType="separate"/>
          </w:r>
          <w:r>
            <w:rPr>
              <w:rStyle w:val="21"/>
              <w:rFonts w:hint="default" w:ascii="Times New Roman" w:hAnsi="Times New Roman" w:cs="Times New Roman"/>
            </w:rPr>
            <w:t>4.评价标准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_Toc100784594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"_Toc100784595"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（三）绩效评价工作过程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296"/>
            </w:tabs>
            <w:ind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"_Toc100784596"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三、综合评价情况及评价结论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"_Toc100784597"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（一）评价结论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"_Toc100784598"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（二）主要绩效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_Toc100784598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296"/>
            </w:tabs>
            <w:ind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"_Toc100784599"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四、绩效评价指标分析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_Toc100784599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"_Toc100784600"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（一）项目决策情况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_Toc100784600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"_Toc100784601" </w:instrText>
          </w:r>
          <w:r>
            <w:rPr>
              <w:rFonts w:hint="default" w:ascii="Times New Roman" w:hAnsi="Times New Roman" w:cs="Times New Roman"/>
            </w:rPr>
            <w:fldChar w:fldCharType="separate"/>
          </w:r>
          <w:r>
            <w:rPr>
              <w:rStyle w:val="21"/>
              <w:rFonts w:hint="default" w:ascii="Times New Roman" w:hAnsi="Times New Roman" w:cs="Times New Roman"/>
            </w:rPr>
            <w:t>1.项目立项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_Toc100784601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"_Toc100784602" </w:instrText>
          </w:r>
          <w:r>
            <w:rPr>
              <w:rFonts w:hint="default" w:ascii="Times New Roman" w:hAnsi="Times New Roman" w:cs="Times New Roman"/>
            </w:rPr>
            <w:fldChar w:fldCharType="separate"/>
          </w:r>
          <w:r>
            <w:rPr>
              <w:rStyle w:val="21"/>
              <w:rFonts w:hint="default" w:ascii="Times New Roman" w:hAnsi="Times New Roman" w:cs="Times New Roman"/>
            </w:rPr>
            <w:t>2.绩效目标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_Toc100784602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"_Toc100784603" </w:instrText>
          </w:r>
          <w:r>
            <w:rPr>
              <w:rFonts w:hint="default" w:ascii="Times New Roman" w:hAnsi="Times New Roman" w:cs="Times New Roman"/>
            </w:rPr>
            <w:fldChar w:fldCharType="separate"/>
          </w:r>
          <w:r>
            <w:rPr>
              <w:rStyle w:val="21"/>
              <w:rFonts w:hint="default" w:ascii="Times New Roman" w:hAnsi="Times New Roman" w:cs="Times New Roman"/>
            </w:rPr>
            <w:t>3.资金投入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_Toc100784603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"_Toc100784604"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（二）项目过程情况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_Toc100784604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"_Toc100784605" </w:instrText>
          </w:r>
          <w:r>
            <w:rPr>
              <w:rFonts w:hint="default" w:ascii="Times New Roman" w:hAnsi="Times New Roman" w:cs="Times New Roman"/>
            </w:rPr>
            <w:fldChar w:fldCharType="separate"/>
          </w:r>
          <w:r>
            <w:rPr>
              <w:rStyle w:val="21"/>
              <w:rFonts w:hint="default" w:ascii="Times New Roman" w:hAnsi="Times New Roman" w:cs="Times New Roman"/>
            </w:rPr>
            <w:t>1.资金管理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_Toc100784605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"_Toc100784606" </w:instrText>
          </w:r>
          <w:r>
            <w:rPr>
              <w:rFonts w:hint="default" w:ascii="Times New Roman" w:hAnsi="Times New Roman" w:cs="Times New Roman"/>
            </w:rPr>
            <w:fldChar w:fldCharType="separate"/>
          </w:r>
          <w:r>
            <w:rPr>
              <w:rStyle w:val="21"/>
              <w:rFonts w:hint="default" w:ascii="Times New Roman" w:hAnsi="Times New Roman" w:cs="Times New Roman"/>
            </w:rPr>
            <w:t>2.组织实施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_Toc100784606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"_Toc100784607"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（三）项目产出情况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_Toc100784607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"_Toc100784608" </w:instrText>
          </w:r>
          <w:r>
            <w:rPr>
              <w:rFonts w:hint="default" w:ascii="Times New Roman" w:hAnsi="Times New Roman" w:cs="Times New Roman"/>
            </w:rPr>
            <w:fldChar w:fldCharType="separate"/>
          </w:r>
          <w:r>
            <w:rPr>
              <w:rStyle w:val="21"/>
              <w:rFonts w:hint="default" w:ascii="Times New Roman" w:hAnsi="Times New Roman" w:cs="Times New Roman"/>
            </w:rPr>
            <w:t>1.产出数量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_Toc100784608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"_Toc100784609" </w:instrText>
          </w:r>
          <w:r>
            <w:rPr>
              <w:rFonts w:hint="default" w:ascii="Times New Roman" w:hAnsi="Times New Roman" w:cs="Times New Roman"/>
            </w:rPr>
            <w:fldChar w:fldCharType="separate"/>
          </w:r>
          <w:r>
            <w:rPr>
              <w:rStyle w:val="21"/>
              <w:rFonts w:hint="default" w:ascii="Times New Roman" w:hAnsi="Times New Roman" w:cs="Times New Roman"/>
            </w:rPr>
            <w:t>2.产出质量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_Toc100784609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"_Toc100784610" </w:instrText>
          </w:r>
          <w:r>
            <w:rPr>
              <w:rFonts w:hint="default" w:ascii="Times New Roman" w:hAnsi="Times New Roman" w:cs="Times New Roman"/>
            </w:rPr>
            <w:fldChar w:fldCharType="separate"/>
          </w:r>
          <w:r>
            <w:rPr>
              <w:rStyle w:val="21"/>
              <w:rFonts w:hint="default" w:ascii="Times New Roman" w:hAnsi="Times New Roman" w:cs="Times New Roman"/>
            </w:rPr>
            <w:t>3.产出时效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_Toc100784610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"_Toc100784611" </w:instrText>
          </w:r>
          <w:r>
            <w:rPr>
              <w:rFonts w:hint="default" w:ascii="Times New Roman" w:hAnsi="Times New Roman" w:cs="Times New Roman"/>
            </w:rPr>
            <w:fldChar w:fldCharType="separate"/>
          </w:r>
          <w:r>
            <w:rPr>
              <w:rStyle w:val="21"/>
              <w:rFonts w:hint="default" w:ascii="Times New Roman" w:hAnsi="Times New Roman" w:cs="Times New Roman"/>
            </w:rPr>
            <w:t>4.产出成本</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_Toc100784611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"_Toc100784612"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（四）项目效益情况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_Toc100784612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"_Toc100784613" </w:instrText>
          </w:r>
          <w:r>
            <w:rPr>
              <w:rFonts w:hint="default" w:ascii="Times New Roman" w:hAnsi="Times New Roman" w:cs="Times New Roman"/>
            </w:rPr>
            <w:fldChar w:fldCharType="separate"/>
          </w:r>
          <w:r>
            <w:rPr>
              <w:rStyle w:val="21"/>
              <w:rFonts w:hint="default" w:ascii="Times New Roman" w:hAnsi="Times New Roman" w:cs="Times New Roman"/>
            </w:rPr>
            <w:t>1.项目效益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_Toc100784613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tabs>
              <w:tab w:val="right" w:leader="dot" w:pos="8296"/>
            </w:tabs>
            <w:ind w:left="1120" w:firstLine="56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"_Toc100784614" </w:instrText>
          </w:r>
          <w:r>
            <w:rPr>
              <w:rFonts w:hint="default" w:ascii="Times New Roman" w:hAnsi="Times New Roman" w:cs="Times New Roman"/>
            </w:rPr>
            <w:fldChar w:fldCharType="separate"/>
          </w:r>
          <w:r>
            <w:rPr>
              <w:rStyle w:val="21"/>
              <w:rFonts w:hint="default" w:ascii="Times New Roman" w:hAnsi="Times New Roman" w:cs="Times New Roman"/>
            </w:rPr>
            <w:t>2. 满意度指标完成情况分析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_Toc100784614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296"/>
            </w:tabs>
            <w:ind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"_Toc100784615"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五、预算执行进度与绩效指标偏差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_Toc100784615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296"/>
            </w:tabs>
            <w:ind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"_Toc100784616"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六、主要经验及做法、存在的问题及原因分析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_Toc100784616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"_Toc100784617"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（一）主要经验及做法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_Toc100784617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ind w:left="560"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"_Toc100784618"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（二）存在的问题及原因分析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_Toc100784618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296"/>
            </w:tabs>
            <w:ind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"_Toc100784619"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七、其他需要说明的问题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_Toc100784619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296"/>
            </w:tabs>
            <w:ind w:firstLine="56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"_Toc100784620" </w:instrText>
          </w:r>
          <w:r>
            <w:rPr>
              <w:rFonts w:hint="default" w:ascii="Times New Roman" w:hAnsi="Times New Roman" w:cs="Times New Roman"/>
            </w:rPr>
            <w:fldChar w:fldCharType="separate"/>
          </w:r>
          <w:r>
            <w:rPr>
              <w:rStyle w:val="21"/>
              <w:rFonts w:hint="default" w:ascii="Times New Roman" w:hAnsi="Times New Roman" w:eastAsia="仿宋" w:cs="Times New Roman"/>
              <w:lang w:bidi="en-US"/>
            </w:rPr>
            <w:t>八、有关建议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_Toc100784620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ind w:firstLine="562"/>
            <w:rPr>
              <w:rFonts w:hint="default" w:ascii="Times New Roman" w:hAnsi="Times New Roman" w:cs="Times New Roman"/>
            </w:rPr>
          </w:pPr>
          <w:r>
            <w:rPr>
              <w:rFonts w:hint="default" w:ascii="Times New Roman" w:hAnsi="Times New Roman" w:cs="Times New Roman"/>
              <w:b/>
              <w:bCs/>
              <w:lang w:val="zh-CN"/>
            </w:rPr>
            <w:fldChar w:fldCharType="end"/>
          </w:r>
        </w:p>
      </w:sdtContent>
    </w:sdt>
    <w:p>
      <w:pPr>
        <w:ind w:firstLine="598" w:firstLineChars="187"/>
        <w:rPr>
          <w:rFonts w:hint="default" w:ascii="Times New Roman" w:hAnsi="Times New Roman" w:cs="Times New Roman"/>
          <w:sz w:val="32"/>
          <w:szCs w:val="32"/>
          <w:lang w:bidi="en-US"/>
        </w:rPr>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6"/>
          <w:szCs w:val="36"/>
          <w:lang w:bidi="en-US"/>
        </w:rPr>
      </w:pPr>
      <w:bookmarkStart w:id="0" w:name="_Toc100784583"/>
      <w:bookmarkStart w:id="1" w:name="_Toc67911601"/>
      <w:r>
        <w:rPr>
          <w:rFonts w:hint="default" w:ascii="Times New Roman" w:hAnsi="Times New Roman" w:eastAsia="仿宋" w:cs="Times New Roman"/>
          <w:sz w:val="36"/>
          <w:szCs w:val="36"/>
          <w:lang w:bidi="en-US"/>
        </w:rPr>
        <w:t>一、基本情况</w:t>
      </w:r>
      <w:bookmarkEnd w:id="0"/>
      <w:bookmarkEnd w:id="1"/>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val="en-US" w:eastAsia="zh-CN" w:bidi="en-US"/>
        </w:rPr>
      </w:pPr>
      <w:bookmarkStart w:id="2" w:name="_Toc67911602"/>
      <w:bookmarkStart w:id="3" w:name="_Toc100784584"/>
      <w:r>
        <w:rPr>
          <w:rFonts w:hint="default" w:ascii="Times New Roman" w:hAnsi="Times New Roman" w:eastAsia="仿宋" w:cs="Times New Roman"/>
          <w:sz w:val="32"/>
          <w:szCs w:val="32"/>
          <w:lang w:val="en-US" w:eastAsia="zh-CN" w:bidi="en-US"/>
        </w:rPr>
        <w:t>（一）项目概况</w:t>
      </w:r>
      <w:bookmarkEnd w:id="2"/>
      <w:bookmarkEnd w:id="3"/>
    </w:p>
    <w:p>
      <w:pPr>
        <w:spacing w:line="360" w:lineRule="auto"/>
        <w:ind w:firstLine="560"/>
        <w:rPr>
          <w:rFonts w:hint="default" w:ascii="Times New Roman" w:hAnsi="Times New Roman" w:cs="Times New Roman"/>
        </w:rPr>
      </w:pPr>
      <w:r>
        <w:rPr>
          <w:rFonts w:hint="default" w:ascii="Times New Roman" w:hAnsi="Times New Roman" w:cs="Times New Roman"/>
          <w:highlight w:val="none"/>
        </w:rPr>
        <w:t>根据乌财科教【2021】96号关于提前下达2022年城乡义务教育项目直达资金校舍安全保障机制经费文件，</w:t>
      </w:r>
      <w:r>
        <w:rPr>
          <w:rFonts w:hint="eastAsia" w:ascii="Times New Roman" w:hAnsi="Times New Roman" w:cs="Times New Roman"/>
          <w:highlight w:val="none"/>
          <w:lang w:val="en-US" w:eastAsia="zh-CN"/>
        </w:rPr>
        <w:t>下达</w:t>
      </w:r>
      <w:r>
        <w:rPr>
          <w:rFonts w:hint="default" w:ascii="Times New Roman" w:hAnsi="Times New Roman" w:cs="Times New Roman"/>
          <w:highlight w:val="none"/>
        </w:rPr>
        <w:t>城乡义务教育项目直达资金校舍安全保障机制经费项目</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托里中学建设</w:t>
      </w:r>
      <w:r>
        <w:rPr>
          <w:rFonts w:hint="eastAsia" w:ascii="Times New Roman" w:hAnsi="Times New Roman" w:cs="Times New Roman"/>
          <w:lang w:val="en-US" w:eastAsia="zh-CN"/>
        </w:rPr>
        <w:t>消防水池，保证我校消防设施系统正常运行，从而提高防御火灾的能力，消除安全隐患，确保学校的财产安全及师生的人身安全。我校以</w:t>
      </w:r>
      <w:r>
        <w:rPr>
          <w:rFonts w:hint="eastAsia" w:ascii="Times New Roman" w:hAnsi="Times New Roman" w:cs="Times New Roman"/>
          <w:lang w:eastAsia="zh-CN"/>
        </w:rPr>
        <w:t>强化学校安全、构建和谐校园为重点，不断推进教育创新，使教育事业得到持续、稳定、健康发展。通过及时更新、更换办公设备，改善了工作环境，提高了工作效率，使教育教学工作更加快捷、便利，提高了学校办公办学整体水平。</w:t>
      </w:r>
    </w:p>
    <w:p>
      <w:pPr>
        <w:spacing w:line="360" w:lineRule="auto"/>
        <w:ind w:firstLine="560"/>
        <w:rPr>
          <w:rFonts w:hint="default" w:ascii="Times New Roman" w:hAnsi="Times New Roman" w:cs="Times New Roman"/>
        </w:rPr>
      </w:pPr>
      <w:bookmarkStart w:id="4" w:name="_Toc67911603"/>
      <w:bookmarkStart w:id="5" w:name="_Toc100784585"/>
      <w:r>
        <w:rPr>
          <w:rFonts w:hint="default" w:ascii="Times New Roman" w:hAnsi="Times New Roman" w:cs="Times New Roman"/>
          <w:highlight w:val="none"/>
        </w:rPr>
        <w:t>经财科教【2021】96号关于提前下达2022年城乡义务教育项目直达资金校舍安全保障机制经费文件批准，项目系2022年中央资金，</w:t>
      </w:r>
      <w:r>
        <w:rPr>
          <w:rFonts w:hint="default" w:ascii="Times New Roman" w:hAnsi="Times New Roman" w:cs="Times New Roman"/>
        </w:rPr>
        <w:t>共安排预算</w:t>
      </w:r>
      <w:r>
        <w:rPr>
          <w:rFonts w:hint="eastAsia" w:ascii="Times New Roman" w:hAnsi="Times New Roman" w:cs="Times New Roman"/>
          <w:lang w:val="en-US" w:eastAsia="zh-CN"/>
        </w:rPr>
        <w:t>400</w:t>
      </w:r>
      <w:r>
        <w:rPr>
          <w:rFonts w:hint="default" w:ascii="Times New Roman" w:hAnsi="Times New Roman" w:cs="Times New Roman"/>
        </w:rPr>
        <w:t>万元，于2022年年中追加部分预算批复项目，资金</w:t>
      </w:r>
      <w:r>
        <w:rPr>
          <w:rFonts w:hint="eastAsia" w:ascii="Times New Roman" w:hAnsi="Times New Roman" w:cs="Times New Roman"/>
          <w:lang w:val="en-US" w:eastAsia="zh-CN"/>
        </w:rPr>
        <w:t>及时到位，因疫情原因，项目没有完工，工程进度已达80%，已</w:t>
      </w:r>
      <w:r>
        <w:rPr>
          <w:rFonts w:hint="default" w:ascii="Times New Roman" w:hAnsi="Times New Roman" w:cs="Times New Roman"/>
        </w:rPr>
        <w:t>支付</w:t>
      </w:r>
      <w:r>
        <w:rPr>
          <w:rFonts w:hint="eastAsia" w:ascii="Times New Roman" w:hAnsi="Times New Roman" w:cs="Times New Roman"/>
          <w:lang w:val="en-US" w:eastAsia="zh-CN"/>
        </w:rPr>
        <w:t>资金260.27万元</w:t>
      </w:r>
      <w:r>
        <w:rPr>
          <w:rFonts w:hint="default" w:ascii="Times New Roman" w:hAnsi="Times New Roman" w:cs="Times New Roman"/>
        </w:rPr>
        <w:t>，年中</w:t>
      </w:r>
      <w:r>
        <w:rPr>
          <w:rFonts w:hint="eastAsia" w:ascii="Times New Roman" w:hAnsi="Times New Roman" w:cs="Times New Roman"/>
          <w:lang w:val="en-US" w:eastAsia="zh-CN"/>
        </w:rPr>
        <w:t>没有</w:t>
      </w:r>
      <w:r>
        <w:rPr>
          <w:rFonts w:hint="default" w:ascii="Times New Roman" w:hAnsi="Times New Roman" w:cs="Times New Roman"/>
        </w:rPr>
        <w:t>对资金进行</w:t>
      </w:r>
      <w:r>
        <w:rPr>
          <w:rFonts w:hint="eastAsia" w:ascii="Times New Roman" w:hAnsi="Times New Roman" w:cs="Times New Roman"/>
          <w:lang w:val="en-US" w:eastAsia="zh-CN"/>
        </w:rPr>
        <w:t>调整</w:t>
      </w:r>
      <w:r>
        <w:rPr>
          <w:rFonts w:hint="default" w:ascii="Times New Roman" w:hAnsi="Times New Roman" w:cs="Times New Roman"/>
        </w:rPr>
        <w:t>。</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val="en-US" w:eastAsia="zh-CN" w:bidi="en-US"/>
        </w:rPr>
      </w:pPr>
      <w:r>
        <w:rPr>
          <w:rFonts w:hint="default" w:ascii="Times New Roman" w:hAnsi="Times New Roman" w:eastAsia="仿宋" w:cs="Times New Roman"/>
          <w:sz w:val="32"/>
          <w:szCs w:val="32"/>
          <w:lang w:val="en-US" w:eastAsia="zh-CN" w:bidi="en-US"/>
        </w:rPr>
        <w:t>（二）项目绩效目标</w:t>
      </w:r>
      <w:bookmarkEnd w:id="4"/>
      <w:bookmarkEnd w:id="5"/>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本项目依据《中共中央国务院关于全面实施预算绩效管理的意见》（中发〔2018〕34号）、《关于印发&lt;乌鲁木齐市本级部门预算绩效目标管理暂行办法&gt;的通知》（乌财预</w:t>
      </w:r>
      <w:bookmarkStart w:id="6" w:name="_Hlk67566397"/>
      <w:r>
        <w:rPr>
          <w:rFonts w:hint="default" w:ascii="Times New Roman" w:hAnsi="Times New Roman" w:cs="Times New Roman"/>
          <w:szCs w:val="28"/>
        </w:rPr>
        <w:t>〔2018〕56号</w:t>
      </w:r>
      <w:bookmarkEnd w:id="6"/>
      <w:r>
        <w:rPr>
          <w:rFonts w:hint="default" w:ascii="Times New Roman" w:hAnsi="Times New Roman" w:cs="Times New Roman"/>
          <w:szCs w:val="28"/>
        </w:rPr>
        <w:t>）、《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360" w:lineRule="auto"/>
        <w:ind w:firstLine="560"/>
        <w:rPr>
          <w:rFonts w:hint="default"/>
        </w:rPr>
      </w:pPr>
      <w:bookmarkStart w:id="7" w:name="_Toc67911604"/>
      <w:bookmarkStart w:id="8" w:name="_Toc100784586"/>
      <w:r>
        <w:rPr>
          <w:rFonts w:hint="default" w:ascii="Times New Roman" w:hAnsi="Times New Roman" w:cs="Times New Roman"/>
          <w:szCs w:val="28"/>
        </w:rPr>
        <w:t>该项目绩效总体绩效目标为消防设施年度维保检测项目的实施，将保证我校消防设施系统正常运行，使消防设施维保工作系统化，规范化、使整个消防系统良好运转，从而提高防御火灾的能力，确保学校的财产安全及师生的人身安全。</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6"/>
          <w:szCs w:val="36"/>
          <w:lang w:bidi="en-US"/>
        </w:rPr>
      </w:pPr>
      <w:r>
        <w:rPr>
          <w:rFonts w:hint="default" w:ascii="Times New Roman" w:hAnsi="Times New Roman" w:eastAsia="仿宋" w:cs="Times New Roman"/>
          <w:sz w:val="36"/>
          <w:szCs w:val="36"/>
          <w:lang w:bidi="en-US"/>
        </w:rPr>
        <w:t>二、绩效评价工作开展情况</w:t>
      </w:r>
      <w:bookmarkEnd w:id="7"/>
      <w:bookmarkEnd w:id="8"/>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val="en-US" w:eastAsia="zh-CN" w:bidi="en-US"/>
        </w:rPr>
      </w:pPr>
      <w:bookmarkStart w:id="9" w:name="_Toc67911605"/>
      <w:bookmarkStart w:id="10" w:name="_Toc100784587"/>
      <w:r>
        <w:rPr>
          <w:rFonts w:hint="default" w:ascii="Times New Roman" w:hAnsi="Times New Roman" w:eastAsia="仿宋" w:cs="Times New Roman"/>
          <w:sz w:val="32"/>
          <w:szCs w:val="32"/>
          <w:lang w:val="en-US" w:eastAsia="zh-CN" w:bidi="en-US"/>
        </w:rPr>
        <w:t>（一）绩效评价目的、对象和范围</w:t>
      </w:r>
      <w:bookmarkEnd w:id="9"/>
      <w:bookmarkEnd w:id="10"/>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11" w:name="_Toc100784588"/>
      <w:r>
        <w:rPr>
          <w:rFonts w:hint="default" w:ascii="Times New Roman" w:hAnsi="Times New Roman" w:eastAsia="仿宋" w:cs="Times New Roman"/>
          <w:sz w:val="32"/>
          <w:szCs w:val="32"/>
          <w:lang w:bidi="en-US"/>
        </w:rPr>
        <w:t>1.评价目的</w:t>
      </w:r>
      <w:bookmarkEnd w:id="11"/>
    </w:p>
    <w:p>
      <w:pPr>
        <w:spacing w:line="360" w:lineRule="auto"/>
        <w:ind w:firstLine="560"/>
        <w:rPr>
          <w:rFonts w:hint="default" w:ascii="Times New Roman" w:hAnsi="Times New Roman" w:cs="Times New Roman"/>
          <w:b/>
          <w:bCs/>
        </w:rPr>
      </w:pPr>
      <w:r>
        <w:rPr>
          <w:rFonts w:hint="default" w:ascii="Times New Roman" w:hAnsi="Times New Roman" w:cs="Times New Roman"/>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12" w:name="_Toc100784589"/>
      <w:r>
        <w:rPr>
          <w:rFonts w:hint="default" w:ascii="Times New Roman" w:hAnsi="Times New Roman" w:eastAsia="仿宋" w:cs="Times New Roman"/>
          <w:sz w:val="32"/>
          <w:szCs w:val="32"/>
          <w:lang w:bidi="en-US"/>
        </w:rPr>
        <w:t>2.评价对象和范围</w:t>
      </w:r>
      <w:bookmarkEnd w:id="12"/>
    </w:p>
    <w:p>
      <w:pPr>
        <w:spacing w:line="360" w:lineRule="auto"/>
        <w:ind w:firstLine="560"/>
        <w:rPr>
          <w:rFonts w:hint="default" w:ascii="Times New Roman" w:hAnsi="Times New Roman" w:cs="Times New Roman"/>
        </w:rPr>
      </w:pPr>
      <w:r>
        <w:rPr>
          <w:rFonts w:hint="default" w:ascii="Times New Roman" w:hAnsi="Times New Roman" w:cs="Times New Roman"/>
        </w:rPr>
        <w:t>（1）绩效评价的对象：乌财科教【2021】96号关于提前下达2022年城乡义务教育项目直达资金校舍安全保障机制经费项目</w:t>
      </w:r>
    </w:p>
    <w:p>
      <w:pPr>
        <w:spacing w:line="360" w:lineRule="auto"/>
        <w:ind w:firstLine="560"/>
        <w:rPr>
          <w:rFonts w:hint="default" w:ascii="Times New Roman" w:hAnsi="Times New Roman" w:cs="Times New Roman"/>
        </w:rPr>
      </w:pPr>
      <w:r>
        <w:rPr>
          <w:rFonts w:hint="default" w:ascii="Times New Roman" w:hAnsi="Times New Roman" w:cs="Times New Roman"/>
        </w:rPr>
        <w:t>（2）绩效评价范围：</w:t>
      </w:r>
    </w:p>
    <w:p>
      <w:pPr>
        <w:spacing w:line="360" w:lineRule="auto"/>
        <w:ind w:firstLine="560"/>
        <w:rPr>
          <w:rFonts w:hint="default" w:ascii="Times New Roman" w:hAnsi="Times New Roman" w:cs="Times New Roman"/>
        </w:rPr>
      </w:pPr>
      <w:r>
        <w:rPr>
          <w:rFonts w:hint="default" w:ascii="Times New Roman" w:hAnsi="Times New Roman" w:cs="Times New Roman"/>
        </w:rPr>
        <w:t>1.项目范围：乌财科教【2021】96号关于提前下达2022年城乡义务教育项目直达资金校舍安全保障机制经费的完成情况、资金投入的运行情况、项目实施后产生的绩效及影响效果。</w:t>
      </w:r>
    </w:p>
    <w:p>
      <w:pPr>
        <w:spacing w:line="360" w:lineRule="auto"/>
        <w:ind w:firstLine="560"/>
        <w:rPr>
          <w:rFonts w:hint="default" w:ascii="Times New Roman" w:hAnsi="Times New Roman" w:cs="Times New Roman"/>
        </w:rPr>
      </w:pPr>
      <w:r>
        <w:rPr>
          <w:rFonts w:hint="default" w:ascii="Times New Roman" w:hAnsi="Times New Roman" w:cs="Times New Roman"/>
        </w:rPr>
        <w:t>2.时间范围：2022年1月1日至2022年12月31日。</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val="en-US" w:eastAsia="zh-CN" w:bidi="en-US"/>
        </w:rPr>
      </w:pPr>
      <w:bookmarkStart w:id="13" w:name="_Toc67911606"/>
      <w:bookmarkStart w:id="14" w:name="_Toc100784590"/>
      <w:bookmarkStart w:id="15" w:name="_Hlk67586765"/>
      <w:r>
        <w:rPr>
          <w:rFonts w:hint="default" w:ascii="Times New Roman" w:hAnsi="Times New Roman" w:eastAsia="仿宋" w:cs="Times New Roman"/>
          <w:sz w:val="32"/>
          <w:szCs w:val="32"/>
          <w:lang w:val="en-US" w:eastAsia="zh-CN" w:bidi="en-US"/>
        </w:rPr>
        <w:t>（二）绩效评价原则、指标体系、方法及标准</w:t>
      </w:r>
      <w:bookmarkEnd w:id="13"/>
      <w:bookmarkEnd w:id="14"/>
    </w:p>
    <w:bookmarkEnd w:id="15"/>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16" w:name="_Toc100784591"/>
      <w:r>
        <w:rPr>
          <w:rFonts w:hint="default" w:ascii="Times New Roman" w:hAnsi="Times New Roman" w:eastAsia="仿宋" w:cs="Times New Roman"/>
          <w:sz w:val="32"/>
          <w:szCs w:val="32"/>
          <w:lang w:bidi="en-US"/>
        </w:rPr>
        <w:t>1.评价原则</w:t>
      </w:r>
      <w:bookmarkEnd w:id="16"/>
    </w:p>
    <w:p>
      <w:pPr>
        <w:spacing w:line="360" w:lineRule="auto"/>
        <w:ind w:firstLine="560"/>
        <w:rPr>
          <w:rFonts w:hint="default" w:ascii="Times New Roman" w:hAnsi="Times New Roman" w:cs="Times New Roman"/>
        </w:rPr>
      </w:pPr>
      <w:r>
        <w:rPr>
          <w:rFonts w:hint="default" w:ascii="Times New Roman" w:hAnsi="Times New Roman" w:cs="Times New Roman"/>
        </w:rPr>
        <w:t>（1）科学规范原则：绩效评价应当严格执行规定的程序，按照科学可行的要求，采用定量与定性分析相结合的方法。</w:t>
      </w:r>
    </w:p>
    <w:p>
      <w:pPr>
        <w:spacing w:line="360" w:lineRule="auto"/>
        <w:ind w:firstLine="560"/>
        <w:rPr>
          <w:rFonts w:hint="default" w:ascii="Times New Roman" w:hAnsi="Times New Roman" w:cs="Times New Roman"/>
        </w:rPr>
      </w:pPr>
      <w:r>
        <w:rPr>
          <w:rFonts w:hint="default" w:ascii="Times New Roman" w:hAnsi="Times New Roman" w:cs="Times New Roman"/>
        </w:rPr>
        <w:t>（2）公正公开原则：绩效评价应当符合真实、客观、公正的要求，依法公开并接受监督。</w:t>
      </w:r>
    </w:p>
    <w:p>
      <w:pPr>
        <w:spacing w:line="360" w:lineRule="auto"/>
        <w:ind w:firstLine="560"/>
        <w:rPr>
          <w:rFonts w:hint="default" w:ascii="Times New Roman" w:hAnsi="Times New Roman" w:cs="Times New Roman"/>
        </w:rPr>
      </w:pPr>
      <w:r>
        <w:rPr>
          <w:rFonts w:hint="default" w:ascii="Times New Roman" w:hAnsi="Times New Roman" w:cs="Times New Roman"/>
        </w:rPr>
        <w:t>（3）分级分类原则：根据评价对象特点分类组织实施。</w:t>
      </w:r>
    </w:p>
    <w:p>
      <w:pPr>
        <w:spacing w:line="360" w:lineRule="auto"/>
        <w:ind w:firstLine="560"/>
        <w:rPr>
          <w:rFonts w:hint="default" w:ascii="Times New Roman" w:hAnsi="Times New Roman" w:cs="Times New Roman"/>
        </w:rPr>
      </w:pPr>
      <w:r>
        <w:rPr>
          <w:rFonts w:hint="default" w:ascii="Times New Roman" w:hAnsi="Times New Roman" w:cs="Times New Roman"/>
        </w:rPr>
        <w:t>（4）绩效相关原则：绩效评价应当针对具体支出及其产出绩效进行，评价结果应当清晰反映支出和产出绩效之间的紧密对应关系。</w:t>
      </w:r>
    </w:p>
    <w:p>
      <w:pPr>
        <w:spacing w:line="360" w:lineRule="auto"/>
        <w:ind w:firstLine="560"/>
        <w:rPr>
          <w:rFonts w:hint="default" w:ascii="Times New Roman" w:hAnsi="Times New Roman" w:cs="Times New Roman"/>
        </w:rPr>
      </w:pPr>
      <w:r>
        <w:rPr>
          <w:rFonts w:hint="default" w:ascii="Times New Roman" w:hAnsi="Times New Roman" w:cs="Times New Roman"/>
        </w:rPr>
        <w:t>根据以上原则，绩效评价应遵循如下要求：</w:t>
      </w:r>
    </w:p>
    <w:p>
      <w:pPr>
        <w:spacing w:line="360" w:lineRule="auto"/>
        <w:ind w:firstLine="560"/>
        <w:rPr>
          <w:rFonts w:hint="default" w:ascii="Times New Roman" w:hAnsi="Times New Roman" w:cs="Times New Roman"/>
        </w:rPr>
      </w:pPr>
      <w:r>
        <w:rPr>
          <w:rFonts w:hint="default" w:ascii="Times New Roman" w:hAnsi="Times New Roman" w:cs="Times New Roman"/>
        </w:rPr>
        <w:t>（1）在数据收集时，采取客观数据，并结合问卷调查结果，以保证各项指标的真实性。</w:t>
      </w:r>
    </w:p>
    <w:p>
      <w:pPr>
        <w:spacing w:line="360" w:lineRule="auto"/>
        <w:ind w:firstLine="560"/>
        <w:rPr>
          <w:rFonts w:hint="default" w:ascii="Times New Roman" w:hAnsi="Times New Roman" w:cs="Times New Roman"/>
        </w:rPr>
      </w:pPr>
      <w:r>
        <w:rPr>
          <w:rFonts w:hint="default" w:ascii="Times New Roman" w:hAnsi="Times New Roman" w:cs="Times New Roman"/>
        </w:rPr>
        <w:t>（2）保证评价结果的真实性、公正性，提高评价报告的公信力。</w:t>
      </w:r>
    </w:p>
    <w:p>
      <w:pPr>
        <w:spacing w:line="360" w:lineRule="auto"/>
        <w:ind w:firstLine="560"/>
        <w:rPr>
          <w:rFonts w:hint="default" w:ascii="Times New Roman" w:hAnsi="Times New Roman" w:cs="Times New Roman"/>
        </w:rPr>
      </w:pPr>
      <w:r>
        <w:rPr>
          <w:rFonts w:hint="default" w:ascii="Times New Roman" w:hAnsi="Times New Roman" w:cs="Times New Roman"/>
        </w:rPr>
        <w:t>（3）绩效评价报告应当简明扼要，除了对绩效评价的过程、结果描述外，还应总结经验，指出问题，并就项目实施过程中所存在的问题提出可操作性改进建议。</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17" w:name="_Toc100784592"/>
      <w:r>
        <w:rPr>
          <w:rFonts w:hint="default" w:ascii="Times New Roman" w:hAnsi="Times New Roman" w:eastAsia="仿宋" w:cs="Times New Roman"/>
          <w:sz w:val="32"/>
          <w:szCs w:val="32"/>
          <w:lang w:bidi="en-US"/>
        </w:rPr>
        <w:t>2.评价指标体系</w:t>
      </w:r>
      <w:bookmarkEnd w:id="17"/>
    </w:p>
    <w:p>
      <w:pPr>
        <w:spacing w:line="360" w:lineRule="auto"/>
        <w:ind w:firstLine="560"/>
        <w:rPr>
          <w:rFonts w:hint="default" w:ascii="Times New Roman" w:hAnsi="Times New Roman" w:cs="Times New Roman"/>
        </w:rPr>
      </w:pPr>
      <w:r>
        <w:rPr>
          <w:rFonts w:hint="default" w:ascii="Times New Roman" w:hAnsi="Times New Roman" w:cs="Times New Roman"/>
        </w:rPr>
        <w:t>绩效评价指标体系作为衡量绩效目标实现程度的考核工具，一般遵循以下原则：</w:t>
      </w:r>
    </w:p>
    <w:p>
      <w:pPr>
        <w:spacing w:line="360" w:lineRule="auto"/>
        <w:ind w:firstLine="560"/>
        <w:rPr>
          <w:rFonts w:hint="default" w:ascii="Times New Roman" w:hAnsi="Times New Roman" w:cs="Times New Roman"/>
        </w:rPr>
      </w:pPr>
      <w:r>
        <w:rPr>
          <w:rFonts w:hint="default" w:ascii="Times New Roman" w:hAnsi="Times New Roman" w:cs="Times New Roman"/>
        </w:rPr>
        <w:t>（1）相关性原则：绩效评价指标应当与绩效目标有直接的联系，能够恰当反映目标的实现程度。</w:t>
      </w:r>
    </w:p>
    <w:p>
      <w:pPr>
        <w:spacing w:line="360" w:lineRule="auto"/>
        <w:ind w:firstLine="560"/>
        <w:rPr>
          <w:rFonts w:hint="default" w:ascii="Times New Roman" w:hAnsi="Times New Roman" w:cs="Times New Roman"/>
        </w:rPr>
      </w:pPr>
      <w:r>
        <w:rPr>
          <w:rFonts w:hint="default" w:ascii="Times New Roman" w:hAnsi="Times New Roman" w:cs="Times New Roman"/>
        </w:rPr>
        <w:t>（2）重要性原则：应当优先使用最具评价对象代表性、最能反映评价要求的核心指标。</w:t>
      </w:r>
    </w:p>
    <w:p>
      <w:pPr>
        <w:spacing w:line="360" w:lineRule="auto"/>
        <w:ind w:firstLine="560"/>
        <w:rPr>
          <w:rFonts w:hint="default" w:ascii="Times New Roman" w:hAnsi="Times New Roman" w:cs="Times New Roman"/>
        </w:rPr>
      </w:pPr>
      <w:r>
        <w:rPr>
          <w:rFonts w:hint="default" w:ascii="Times New Roman" w:hAnsi="Times New Roman" w:cs="Times New Roman"/>
        </w:rPr>
        <w:t>（3）可比性原则：对同类评价对象要设定共性的绩效评价指标，以便于评价结果可以相互比较。</w:t>
      </w:r>
    </w:p>
    <w:p>
      <w:pPr>
        <w:spacing w:line="360" w:lineRule="auto"/>
        <w:ind w:firstLine="560"/>
        <w:rPr>
          <w:rFonts w:hint="default" w:ascii="Times New Roman" w:hAnsi="Times New Roman" w:cs="Times New Roman"/>
        </w:rPr>
      </w:pPr>
      <w:r>
        <w:rPr>
          <w:rFonts w:hint="default" w:ascii="Times New Roman" w:hAnsi="Times New Roman" w:cs="Times New Roman"/>
        </w:rPr>
        <w:t>（4）系统性原则：绩效评价指标的设置应当将定量指标与定性指标相结合，能系统反映财政支出所产生的社会效益、经济效益和可持续影响等。</w:t>
      </w:r>
    </w:p>
    <w:p>
      <w:pPr>
        <w:spacing w:line="360" w:lineRule="auto"/>
        <w:ind w:firstLine="560"/>
        <w:rPr>
          <w:rFonts w:hint="default" w:ascii="Times New Roman" w:hAnsi="Times New Roman" w:cs="Times New Roman"/>
        </w:rPr>
      </w:pPr>
      <w:r>
        <w:rPr>
          <w:rFonts w:hint="default" w:ascii="Times New Roman" w:hAnsi="Times New Roman" w:cs="Times New Roman"/>
        </w:rPr>
        <w:t>（5）经济性原则：绩效评价指标设计应当通俗易懂、简便易行，数据的获得应当考虑现实条件和可操作性，符合成本效益原则。</w:t>
      </w:r>
    </w:p>
    <w:p>
      <w:pPr>
        <w:spacing w:line="360" w:lineRule="auto"/>
        <w:ind w:firstLine="560"/>
        <w:rPr>
          <w:rFonts w:hint="default" w:ascii="Times New Roman" w:hAnsi="Times New Roman" w:cs="Times New Roman"/>
          <w:highlight w:val="none"/>
        </w:rPr>
      </w:pPr>
      <w:r>
        <w:rPr>
          <w:rFonts w:hint="default" w:ascii="Times New Roman" w:hAnsi="Times New Roman" w:cs="Times New Roman"/>
          <w:highlight w:val="none"/>
        </w:rPr>
        <w:t>本项目的评价指标体系建立如附件所示。</w:t>
      </w:r>
    </w:p>
    <w:p>
      <w:pPr>
        <w:spacing w:line="360" w:lineRule="auto"/>
        <w:ind w:firstLine="560"/>
        <w:rPr>
          <w:rFonts w:hint="default" w:ascii="Times New Roman" w:hAnsi="Times New Roman" w:cs="Times New Roman"/>
        </w:rPr>
      </w:pPr>
    </w:p>
    <w:p>
      <w:pPr>
        <w:spacing w:line="360" w:lineRule="auto"/>
        <w:ind w:firstLine="560"/>
        <w:rPr>
          <w:rFonts w:hint="default" w:ascii="Times New Roman" w:hAnsi="Times New Roman" w:cs="Times New Roman"/>
        </w:rPr>
      </w:pPr>
    </w:p>
    <w:p>
      <w:pPr>
        <w:spacing w:line="360" w:lineRule="auto"/>
        <w:ind w:firstLine="560"/>
        <w:rPr>
          <w:rFonts w:hint="default" w:ascii="Times New Roman" w:hAnsi="Times New Roman" w:cs="Times New Roman"/>
        </w:rPr>
        <w:sectPr>
          <w:headerReference r:id="rId10" w:type="default"/>
          <w:footerReference r:id="rId11" w:type="default"/>
          <w:footnotePr>
            <w:numFmt w:val="decimalEnclosedCircleChinese"/>
          </w:footnotePr>
          <w:pgSz w:w="11906" w:h="16838"/>
          <w:pgMar w:top="1440" w:right="1800" w:bottom="1440" w:left="1800" w:header="992" w:footer="992" w:gutter="0"/>
          <w:pgNumType w:start="1"/>
          <w:cols w:space="425" w:num="1"/>
          <w:docGrid w:type="lines" w:linePitch="381" w:charSpace="0"/>
        </w:sectPr>
      </w:pPr>
    </w:p>
    <w:p>
      <w:pPr>
        <w:spacing w:line="360" w:lineRule="auto"/>
        <w:ind w:firstLine="0" w:firstLineChars="0"/>
        <w:jc w:val="center"/>
        <w:rPr>
          <w:rFonts w:hint="default" w:ascii="Times New Roman" w:hAnsi="Times New Roman" w:cs="Times New Roman"/>
          <w:b/>
          <w:bCs/>
        </w:rPr>
      </w:pPr>
      <w:r>
        <w:rPr>
          <w:rFonts w:hint="default" w:ascii="Times New Roman" w:hAnsi="Times New Roman" w:cs="Times New Roman"/>
          <w:b/>
          <w:bCs/>
        </w:rPr>
        <w:t xml:space="preserve">  项目支出绩效评价指标体系</w:t>
      </w:r>
    </w:p>
    <w:tbl>
      <w:tblPr>
        <w:tblStyle w:val="18"/>
        <w:tblW w:w="138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5"/>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一级指标</w:t>
            </w:r>
          </w:p>
        </w:tc>
        <w:tc>
          <w:tcPr>
            <w:tcW w:w="1199"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二级指标</w:t>
            </w:r>
          </w:p>
        </w:tc>
        <w:tc>
          <w:tcPr>
            <w:tcW w:w="1411"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三级指标</w:t>
            </w:r>
          </w:p>
        </w:tc>
        <w:tc>
          <w:tcPr>
            <w:tcW w:w="2789"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指标解释</w:t>
            </w:r>
          </w:p>
        </w:tc>
        <w:tc>
          <w:tcPr>
            <w:tcW w:w="7341"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决策</w:t>
            </w:r>
          </w:p>
        </w:tc>
        <w:tc>
          <w:tcPr>
            <w:tcW w:w="1199"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项目立项</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立项依据</w:t>
            </w:r>
          </w:p>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充分性</w:t>
            </w:r>
          </w:p>
        </w:tc>
        <w:tc>
          <w:tcPr>
            <w:tcW w:w="2789" w:type="dxa"/>
            <w:tcBorders>
              <w:tl2br w:val="nil"/>
              <w:tr2bl w:val="nil"/>
            </w:tcBorders>
            <w:shd w:val="clear" w:color="auto"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pPr>
              <w:widowControl/>
              <w:ind w:firstLine="0" w:firstLineChars="0"/>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评价要点：</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①项目立项是否符合国家法律法规、国民经济发展规划和相关政策；</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②项目立项是否符合行业发展规划和政策要求；</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③项目立项是否与部门职责范围相符，属于部门履职所需；</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④项目是否属于公共财政支持范围，是否符合中央、地方事权支出责任划分原则；</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立项程序</w:t>
            </w:r>
          </w:p>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规范性</w:t>
            </w:r>
          </w:p>
        </w:tc>
        <w:tc>
          <w:tcPr>
            <w:tcW w:w="2789" w:type="dxa"/>
            <w:tcBorders>
              <w:tl2br w:val="nil"/>
              <w:tr2bl w:val="nil"/>
            </w:tcBorders>
            <w:shd w:val="clear" w:color="auto"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项目申请、设立过程是否符合相关要求，用以反映和考核项目立项的规范情况。</w:t>
            </w:r>
          </w:p>
        </w:tc>
        <w:tc>
          <w:tcPr>
            <w:tcW w:w="7341" w:type="dxa"/>
            <w:tcBorders>
              <w:tl2br w:val="nil"/>
              <w:tr2bl w:val="nil"/>
            </w:tcBorders>
            <w:shd w:val="clear" w:color="auto" w:fill="FFFFFF"/>
            <w:vAlign w:val="center"/>
          </w:tcPr>
          <w:p>
            <w:pPr>
              <w:widowControl/>
              <w:ind w:firstLine="0" w:firstLineChars="0"/>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评价要点：</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①项目是否按照规定的程序申请设立；</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②审批文件、材料是否符合相关要求；</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rPr>
            </w:pPr>
          </w:p>
        </w:tc>
        <w:tc>
          <w:tcPr>
            <w:tcW w:w="1199"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绩效目标</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绩效目标</w:t>
            </w:r>
          </w:p>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合理性</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pPr>
              <w:widowControl/>
              <w:ind w:firstLine="0" w:firstLineChars="0"/>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评价要点：</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（如未设定预算绩效目标，也可考核其他工作任务目标）</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①项目是否有绩效目标；</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②项目绩效目标与实际工作内容是否具有相关性；</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③项目预期产出效益和效果是否符合正常的业绩水平；</w:t>
            </w:r>
          </w:p>
          <w:p>
            <w:pPr>
              <w:widowControl/>
              <w:ind w:firstLine="0" w:firstLineChars="0"/>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决策</w:t>
            </w:r>
          </w:p>
        </w:tc>
        <w:tc>
          <w:tcPr>
            <w:tcW w:w="1199"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绩效目标</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绩效指标</w:t>
            </w:r>
          </w:p>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明确性</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评价要点：</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①是否将项目绩效目标细化分解为具体的绩效指标；</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②是否通过清晰、可衡量的指标值予以体现；</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③是否与项目目标任务数或计划数相对应。</w:t>
            </w:r>
            <w:r>
              <w:rPr>
                <w:rFonts w:hint="default" w:ascii="Times New Roman" w:hAnsi="Times New Roman" w:eastAsia="宋体" w:cs="Times New Roman"/>
                <w:color w:val="000000"/>
                <w:kern w:val="0"/>
                <w:sz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rPr>
            </w:pPr>
          </w:p>
        </w:tc>
        <w:tc>
          <w:tcPr>
            <w:tcW w:w="1199"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资金投入</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预算编制</w:t>
            </w:r>
          </w:p>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科学性</w:t>
            </w:r>
          </w:p>
        </w:tc>
        <w:tc>
          <w:tcPr>
            <w:tcW w:w="2789" w:type="dxa"/>
            <w:tcBorders>
              <w:tl2br w:val="nil"/>
              <w:tr2bl w:val="nil"/>
            </w:tcBorders>
            <w:shd w:val="clear" w:color="auto"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评价要点：</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①预算编制是否经过科学论证；</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②预算内容与项目内容是否匹配；</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③预算额度测算依据是否充分，是否按照标准编制；</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资金分配</w:t>
            </w:r>
          </w:p>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合理性</w:t>
            </w:r>
          </w:p>
        </w:tc>
        <w:tc>
          <w:tcPr>
            <w:tcW w:w="2789" w:type="dxa"/>
            <w:tcBorders>
              <w:tl2br w:val="nil"/>
              <w:tr2bl w:val="nil"/>
            </w:tcBorders>
            <w:shd w:val="clear" w:color="auto"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评价要点：</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①预算资金分配依据是否充分；</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过程</w:t>
            </w:r>
          </w:p>
        </w:tc>
        <w:tc>
          <w:tcPr>
            <w:tcW w:w="1199"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资金管理</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资金到位率</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资金到位率=（实际到位资金/预算资金）×100%。</w:t>
            </w:r>
          </w:p>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实际到位资金：一定时期（本年度或项目期）内落实到具体项目的资金。</w:t>
            </w:r>
          </w:p>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rPr>
            </w:pPr>
          </w:p>
        </w:tc>
        <w:tc>
          <w:tcPr>
            <w:tcW w:w="1199" w:type="dxa"/>
            <w:vMerge w:val="continue"/>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rPr>
            </w:pP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预算执行率</w:t>
            </w:r>
          </w:p>
        </w:tc>
        <w:tc>
          <w:tcPr>
            <w:tcW w:w="2789" w:type="dxa"/>
            <w:tcBorders>
              <w:tl2br w:val="nil"/>
              <w:tr2bl w:val="nil"/>
            </w:tcBorders>
            <w:shd w:val="clear" w:color="auto"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项目预算资金是否按照计划执行，用以反映或考核项目预算执行情况。</w:t>
            </w:r>
          </w:p>
        </w:tc>
        <w:tc>
          <w:tcPr>
            <w:tcW w:w="7341" w:type="dxa"/>
            <w:tcBorders>
              <w:tl2br w:val="nil"/>
              <w:tr2bl w:val="nil"/>
            </w:tcBorders>
            <w:shd w:val="clear" w:color="auto"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预算执行率=（实际支出资金/实际到位资金）×100%。</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过程</w:t>
            </w:r>
          </w:p>
        </w:tc>
        <w:tc>
          <w:tcPr>
            <w:tcW w:w="1199"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资金管理</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资金使用</w:t>
            </w:r>
          </w:p>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合规性</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评价要点：</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①是否符合国家财经法规和财务管理制度以及有关专项资金管理办法的规定；</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②资金的拨付是否有完整的审批程序和手续；</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③是否符合项目预算批复或合同规定的用途；</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rPr>
            </w:pPr>
          </w:p>
        </w:tc>
        <w:tc>
          <w:tcPr>
            <w:tcW w:w="1199"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组织实施</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管理制度</w:t>
            </w:r>
          </w:p>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健全性</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评价要点：</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①是否已制定或具有相应的财务和业务管理制度；</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制度执行</w:t>
            </w:r>
          </w:p>
          <w:p>
            <w:pPr>
              <w:widowControl/>
              <w:ind w:firstLine="0" w:firstLineChars="0"/>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有效性</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项目实施是否符合相关管理规定，用以反映和考核相关管理制度的有效执行情况。</w:t>
            </w: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评价要点：</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①是否遵守相关法律法规和相关管理规定；</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②项目调整及支出调整手续是否完备；</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③项目合同书、验收报告、技术鉴定等资料是否齐全并及时归档；</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产出</w:t>
            </w:r>
          </w:p>
        </w:tc>
        <w:tc>
          <w:tcPr>
            <w:tcW w:w="1199"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产出数量</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涉及项目数量</w:t>
            </w:r>
          </w:p>
        </w:tc>
        <w:tc>
          <w:tcPr>
            <w:tcW w:w="2789" w:type="dxa"/>
            <w:vMerge w:val="restart"/>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实际完成率=（实际产出数/计划产出数）×100%。</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实际产出数：一定时期（本年度或项目期）内项目实际产出的产品或提供的服务数量。</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建设项目面积</w:t>
            </w:r>
          </w:p>
        </w:tc>
        <w:tc>
          <w:tcPr>
            <w:tcW w:w="2789" w:type="dxa"/>
            <w:vMerge w:val="continue"/>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p>
        </w:tc>
        <w:tc>
          <w:tcPr>
            <w:tcW w:w="7341" w:type="dxa"/>
            <w:vMerge w:val="continue"/>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产出</w:t>
            </w:r>
          </w:p>
        </w:tc>
        <w:tc>
          <w:tcPr>
            <w:tcW w:w="1199"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产出质量</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项目验收合格率（%）</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质量达标率=（质量达标产出数/实际产出数）×100%。</w:t>
            </w:r>
          </w:p>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jc w:val="center"/>
        </w:trPr>
        <w:tc>
          <w:tcPr>
            <w:tcW w:w="1155" w:type="dxa"/>
            <w:vMerge w:val="continue"/>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highlight w:val="none"/>
              </w:rPr>
            </w:pPr>
          </w:p>
        </w:tc>
        <w:tc>
          <w:tcPr>
            <w:tcW w:w="1199" w:type="dxa"/>
            <w:tcBorders>
              <w:tl2br w:val="nil"/>
              <w:tr2bl w:val="nil"/>
            </w:tcBorders>
            <w:shd w:val="clear" w:color="auto" w:fill="FFFFFF"/>
            <w:vAlign w:val="center"/>
          </w:tcPr>
          <w:p>
            <w:pPr>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产出时效</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工程按期完成率（%）</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实际完成时间：项目实施单位完成该项目实际所耗用的时间。</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p>
        </w:tc>
        <w:tc>
          <w:tcPr>
            <w:tcW w:w="1199"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产出成本</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成本控制率</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成本节约率=[（计划成本-实际成本）/计划成本]×100%。</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实际成本：项目实施单位如期、保质、保量完成既定工作目标实际所耗费的支出。</w:t>
            </w:r>
            <w:r>
              <w:rPr>
                <w:rFonts w:hint="default" w:ascii="Times New Roman" w:hAnsi="Times New Roman" w:eastAsia="宋体" w:cs="Times New Roman"/>
                <w:color w:val="000000"/>
                <w:kern w:val="0"/>
                <w:sz w:val="22"/>
              </w:rPr>
              <w:br w:type="textWrapping"/>
            </w:r>
            <w:r>
              <w:rPr>
                <w:rFonts w:hint="default" w:ascii="Times New Roman" w:hAnsi="Times New Roman" w:eastAsia="宋体" w:cs="Times New Roman"/>
                <w:color w:val="000000"/>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效益</w:t>
            </w:r>
          </w:p>
        </w:tc>
        <w:tc>
          <w:tcPr>
            <w:tcW w:w="1199"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社会效益指标</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highlight w:val="none"/>
                <w:lang w:val="en-US" w:eastAsia="zh-CN"/>
              </w:rPr>
              <w:t>保障师生的生命安全和学校的财产安全</w:t>
            </w:r>
          </w:p>
        </w:tc>
        <w:tc>
          <w:tcPr>
            <w:tcW w:w="2789" w:type="dxa"/>
            <w:vMerge w:val="restart"/>
            <w:tcBorders>
              <w:tl2br w:val="nil"/>
              <w:tr2bl w:val="nil"/>
            </w:tcBorders>
            <w:shd w:val="clear" w:color="auto" w:fill="FFFFFF"/>
            <w:vAlign w:val="center"/>
          </w:tcPr>
          <w:p>
            <w:pPr>
              <w:widowControl/>
              <w:ind w:firstLine="0" w:firstLineChars="0"/>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项目实施所产生的效益。</w:t>
            </w:r>
          </w:p>
        </w:tc>
        <w:tc>
          <w:tcPr>
            <w:tcW w:w="7341" w:type="dxa"/>
            <w:tcBorders>
              <w:tl2br w:val="nil"/>
              <w:tr2bl w:val="nil"/>
            </w:tcBorders>
            <w:shd w:val="clear" w:color="auto"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可持续影响指标</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highlight w:val="none"/>
                <w:lang w:val="en-US" w:eastAsia="zh-CN"/>
              </w:rPr>
              <w:t>降低火灾的发生率</w:t>
            </w:r>
          </w:p>
        </w:tc>
        <w:tc>
          <w:tcPr>
            <w:tcW w:w="2789" w:type="dxa"/>
            <w:vMerge w:val="continue"/>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社会公众或服务对象是指因该项目实施而受到影响的部门（单位）、群体或个人。一般采取社会调查的方式。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1155"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满意度指标完成情况分析</w:t>
            </w:r>
          </w:p>
        </w:tc>
        <w:tc>
          <w:tcPr>
            <w:tcW w:w="1199"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满意度指标</w:t>
            </w:r>
          </w:p>
        </w:tc>
        <w:tc>
          <w:tcPr>
            <w:tcW w:w="1411"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highlight w:val="yellow"/>
              </w:rPr>
            </w:pPr>
            <w:r>
              <w:rPr>
                <w:rFonts w:hint="eastAsia" w:ascii="Times New Roman" w:hAnsi="Times New Roman" w:eastAsia="宋体" w:cs="Times New Roman"/>
                <w:color w:val="000000"/>
                <w:kern w:val="0"/>
                <w:sz w:val="22"/>
                <w:highlight w:val="none"/>
                <w:lang w:val="en-US" w:eastAsia="zh-CN"/>
              </w:rPr>
              <w:t>学校满意度</w:t>
            </w:r>
          </w:p>
        </w:tc>
        <w:tc>
          <w:tcPr>
            <w:tcW w:w="2789"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社会公众或服务对象对项目实施效果的满意程度。</w:t>
            </w:r>
          </w:p>
        </w:tc>
        <w:tc>
          <w:tcPr>
            <w:tcW w:w="7341" w:type="dxa"/>
            <w:tcBorders>
              <w:tl2br w:val="nil"/>
              <w:tr2bl w:val="nil"/>
            </w:tcBorders>
            <w:shd w:val="clear" w:color="000000" w:fill="FFFFFF"/>
            <w:vAlign w:val="center"/>
          </w:tcPr>
          <w:p>
            <w:pPr>
              <w:widowControl/>
              <w:ind w:firstLine="0" w:firstLineChars="0"/>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社会公众或服务对象是指因该项目实施而受到影响的部门（单位）、群体或个人。一般采取社会调查的方式。</w:t>
            </w:r>
          </w:p>
        </w:tc>
      </w:tr>
    </w:tbl>
    <w:p>
      <w:pPr>
        <w:ind w:firstLine="0" w:firstLineChars="0"/>
        <w:jc w:val="center"/>
        <w:rPr>
          <w:rFonts w:hint="default" w:ascii="Times New Roman" w:hAnsi="Times New Roman" w:cs="Times New Roman"/>
        </w:rPr>
      </w:pPr>
    </w:p>
    <w:p>
      <w:pPr>
        <w:ind w:firstLine="0" w:firstLineChars="0"/>
        <w:jc w:val="center"/>
        <w:rPr>
          <w:rFonts w:hint="default" w:ascii="Times New Roman" w:hAnsi="Times New Roman" w:cs="Times New Roman"/>
        </w:rPr>
      </w:pPr>
    </w:p>
    <w:p>
      <w:pPr>
        <w:ind w:firstLine="0" w:firstLineChars="0"/>
        <w:jc w:val="center"/>
        <w:rPr>
          <w:rFonts w:hint="default" w:ascii="Times New Roman" w:hAnsi="Times New Roman" w:cs="Times New Roman"/>
        </w:rPr>
      </w:pPr>
    </w:p>
    <w:p>
      <w:pPr>
        <w:ind w:firstLine="0" w:firstLineChars="0"/>
        <w:jc w:val="center"/>
        <w:rPr>
          <w:rFonts w:hint="default" w:ascii="Times New Roman" w:hAnsi="Times New Roman" w:cs="Times New Roman"/>
        </w:rPr>
        <w:sectPr>
          <w:footnotePr>
            <w:numFmt w:val="decimalEnclosedCircleChinese"/>
          </w:footnotePr>
          <w:pgSz w:w="16838" w:h="11906" w:orient="landscape"/>
          <w:pgMar w:top="1800" w:right="1440" w:bottom="1800" w:left="1440" w:header="1276" w:footer="992" w:gutter="0"/>
          <w:cols w:space="425" w:num="1"/>
          <w:docGrid w:type="lines" w:linePitch="381"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18" w:name="_Toc100784593"/>
      <w:bookmarkStart w:id="19" w:name="_Hlk67586038"/>
      <w:r>
        <w:rPr>
          <w:rFonts w:hint="default" w:ascii="Times New Roman" w:hAnsi="Times New Roman" w:eastAsia="仿宋" w:cs="Times New Roman"/>
          <w:sz w:val="32"/>
          <w:szCs w:val="32"/>
          <w:lang w:bidi="en-US"/>
        </w:rPr>
        <w:t>3.评价方法</w:t>
      </w:r>
      <w:bookmarkEnd w:id="18"/>
    </w:p>
    <w:bookmarkEnd w:id="19"/>
    <w:p>
      <w:pPr>
        <w:spacing w:line="360" w:lineRule="auto"/>
        <w:ind w:firstLine="560"/>
        <w:rPr>
          <w:rFonts w:hint="default" w:ascii="Times New Roman" w:hAnsi="Times New Roman" w:cs="Times New Roman"/>
        </w:rPr>
      </w:pPr>
      <w:r>
        <w:rPr>
          <w:rFonts w:hint="default" w:ascii="Times New Roman" w:hAnsi="Times New Roman" w:cs="Times New Roman"/>
        </w:rPr>
        <w:t>《关于印发&lt;项目支出绩效评价管理办法&gt;的通知》（财预〔2020〕10号）文件指出部门评价的方法主要包括成本效益分析法、比较法、因素分析法、最低成本法、公众评判法、标杆管理法等。</w:t>
      </w:r>
    </w:p>
    <w:p>
      <w:pPr>
        <w:spacing w:line="360" w:lineRule="auto"/>
        <w:ind w:firstLine="560"/>
        <w:rPr>
          <w:rFonts w:hint="default" w:ascii="Times New Roman" w:hAnsi="Times New Roman" w:cs="Times New Roman"/>
        </w:rPr>
      </w:pPr>
      <w:r>
        <w:rPr>
          <w:rFonts w:hint="default" w:ascii="Times New Roman" w:hAnsi="Times New Roman" w:cs="Times New Roman"/>
        </w:rPr>
        <w:t>（1）成本效益分析法。是指将投入与产出、效益进行关联性分析的方法。</w:t>
      </w:r>
    </w:p>
    <w:p>
      <w:pPr>
        <w:spacing w:line="360" w:lineRule="auto"/>
        <w:ind w:firstLine="560"/>
        <w:rPr>
          <w:rFonts w:hint="default" w:ascii="Times New Roman" w:hAnsi="Times New Roman" w:cs="Times New Roman"/>
          <w:highlight w:val="none"/>
        </w:rPr>
      </w:pPr>
      <w:r>
        <w:rPr>
          <w:rFonts w:hint="default" w:ascii="Times New Roman" w:hAnsi="Times New Roman" w:cs="Times New Roman"/>
          <w:highlight w:val="none"/>
        </w:rPr>
        <w:t>（2）比较法。是指将实施情况与绩效目标、历史情况、不同部门和地区同类支出情况进行比较的方法。</w:t>
      </w:r>
    </w:p>
    <w:p>
      <w:pPr>
        <w:spacing w:line="360" w:lineRule="auto"/>
        <w:ind w:firstLine="560"/>
        <w:rPr>
          <w:rFonts w:hint="default" w:ascii="Times New Roman" w:hAnsi="Times New Roman" w:cs="Times New Roman"/>
          <w:highlight w:val="none"/>
        </w:rPr>
      </w:pPr>
      <w:r>
        <w:rPr>
          <w:rFonts w:hint="default" w:ascii="Times New Roman" w:hAnsi="Times New Roman" w:cs="Times New Roman"/>
          <w:highlight w:val="none"/>
        </w:rPr>
        <w:t>（3）因素分析法。是指综合分析影响绩效目标实现、实施效果的内外部因素的方法。</w:t>
      </w:r>
    </w:p>
    <w:p>
      <w:pPr>
        <w:spacing w:line="360" w:lineRule="auto"/>
        <w:ind w:firstLine="560"/>
        <w:rPr>
          <w:rFonts w:hint="default" w:ascii="Times New Roman" w:hAnsi="Times New Roman" w:cs="Times New Roman"/>
          <w:highlight w:val="none"/>
        </w:rPr>
      </w:pPr>
      <w:r>
        <w:rPr>
          <w:rFonts w:hint="default" w:ascii="Times New Roman" w:hAnsi="Times New Roman" w:cs="Times New Roman"/>
          <w:highlight w:val="none"/>
        </w:rPr>
        <w:t>（4）最低成本法。是指在绩效目标确定的前提下，成本最小者为优的方法。</w:t>
      </w:r>
    </w:p>
    <w:p>
      <w:pPr>
        <w:spacing w:line="360" w:lineRule="auto"/>
        <w:ind w:firstLine="560"/>
        <w:rPr>
          <w:rFonts w:hint="default" w:ascii="Times New Roman" w:hAnsi="Times New Roman" w:cs="Times New Roman"/>
          <w:highlight w:val="none"/>
        </w:rPr>
      </w:pPr>
      <w:r>
        <w:rPr>
          <w:rFonts w:hint="default" w:ascii="Times New Roman" w:hAnsi="Times New Roman" w:cs="Times New Roman"/>
          <w:highlight w:val="none"/>
        </w:rPr>
        <w:t>（5）公众评判法。是指通过专家评估、公众问卷及抽样调查等方式进行评判的方法。</w:t>
      </w:r>
    </w:p>
    <w:p>
      <w:pPr>
        <w:spacing w:line="360" w:lineRule="auto"/>
        <w:ind w:firstLine="560"/>
        <w:rPr>
          <w:rFonts w:hint="default" w:ascii="Times New Roman" w:hAnsi="Times New Roman" w:cs="Times New Roman"/>
          <w:highlight w:val="none"/>
        </w:rPr>
      </w:pPr>
      <w:r>
        <w:rPr>
          <w:rFonts w:hint="default" w:ascii="Times New Roman" w:hAnsi="Times New Roman" w:cs="Times New Roman"/>
          <w:highlight w:val="none"/>
        </w:rPr>
        <w:t>（6）标杆管理法。是指以国内外同行业中较高的绩效水平为标杆进行评判的方法。</w:t>
      </w:r>
    </w:p>
    <w:p>
      <w:pPr>
        <w:spacing w:line="360" w:lineRule="auto"/>
        <w:ind w:firstLine="560"/>
        <w:rPr>
          <w:rFonts w:hint="default" w:ascii="Times New Roman" w:hAnsi="Times New Roman" w:cs="Times New Roman"/>
          <w:highlight w:val="none"/>
        </w:rPr>
      </w:pPr>
      <w:r>
        <w:rPr>
          <w:rFonts w:hint="default" w:ascii="Times New Roman" w:hAnsi="Times New Roman" w:cs="Times New Roman"/>
          <w:highlight w:val="none"/>
        </w:rPr>
        <w:t>（7）其他评价方法。</w:t>
      </w:r>
    </w:p>
    <w:p>
      <w:pPr>
        <w:spacing w:line="360" w:lineRule="auto"/>
        <w:ind w:firstLine="560"/>
        <w:rPr>
          <w:rFonts w:hint="default" w:ascii="Times New Roman" w:hAnsi="Times New Roman" w:cs="Times New Roman"/>
        </w:rPr>
      </w:pPr>
      <w:r>
        <w:rPr>
          <w:rFonts w:hint="default" w:ascii="Times New Roman" w:hAnsi="Times New Roman" w:cs="Times New Roman"/>
          <w:highlight w:val="none"/>
        </w:rPr>
        <w:t>根据本项目</w:t>
      </w:r>
      <w:r>
        <w:rPr>
          <w:rFonts w:hint="default" w:ascii="Times New Roman" w:hAnsi="Times New Roman" w:cs="Times New Roman"/>
          <w:color w:val="auto"/>
          <w:highlight w:val="none"/>
        </w:rPr>
        <w:t>乌财科教【2021】96号关于提前下达2022年城乡义务教育项目直达资金校舍安全保障机制经费</w:t>
      </w:r>
      <w:r>
        <w:rPr>
          <w:rFonts w:hint="default" w:ascii="Times New Roman" w:hAnsi="Times New Roman" w:cs="Times New Roman"/>
          <w:highlight w:val="none"/>
        </w:rPr>
        <w:t>的特点，本次评价主要采</w:t>
      </w:r>
      <w:r>
        <w:rPr>
          <w:rFonts w:ascii="Times New Roman" w:hAnsi="Times New Roman" w:cs="Times New Roman"/>
          <w:highlight w:val="none"/>
        </w:rPr>
        <w:t>采用</w:t>
      </w:r>
      <w:r>
        <w:rPr>
          <w:rFonts w:hint="eastAsia" w:ascii="Times New Roman" w:hAnsi="Times New Roman" w:cs="Times New Roman"/>
          <w:highlight w:val="none"/>
          <w:lang w:val="en-US" w:eastAsia="zh-CN"/>
        </w:rPr>
        <w:t>比较法，2020年监控维修、电子围栏、安全风险第三方评估项目经费的预算数为22.82万元，执行数12万元；2022年</w:t>
      </w:r>
      <w:r>
        <w:rPr>
          <w:rFonts w:hint="default" w:ascii="Times New Roman" w:hAnsi="Times New Roman" w:cs="Times New Roman"/>
          <w:color w:val="auto"/>
          <w:highlight w:val="none"/>
        </w:rPr>
        <w:t>乌财科教【2021】96号关于提前下达2022年城乡义务教育项目直达资金校舍安全保障机制经费</w:t>
      </w:r>
      <w:r>
        <w:rPr>
          <w:rFonts w:hint="eastAsia" w:ascii="Times New Roman" w:hAnsi="Times New Roman" w:cs="Times New Roman"/>
          <w:color w:val="auto"/>
          <w:highlight w:val="none"/>
          <w:lang w:val="en-US" w:eastAsia="zh-CN"/>
        </w:rPr>
        <w:t>400万元，执行数260.27万元，与2020年同类型项目相比执行率同比上升23.73%。2022年该</w:t>
      </w:r>
      <w:r>
        <w:rPr>
          <w:rFonts w:hint="default" w:ascii="Times New Roman" w:hAnsi="Times New Roman" w:cs="Times New Roman"/>
        </w:rPr>
        <w:t>项目实际产出和效益</w:t>
      </w:r>
      <w:r>
        <w:rPr>
          <w:rFonts w:hint="eastAsia" w:ascii="Times New Roman" w:hAnsi="Times New Roman" w:cs="Times New Roman"/>
          <w:lang w:val="en-US" w:eastAsia="zh-CN"/>
        </w:rPr>
        <w:t>和2020年相比，</w:t>
      </w:r>
      <w:r>
        <w:rPr>
          <w:rFonts w:hint="eastAsia" w:ascii="Times New Roman" w:hAnsi="Times New Roman" w:cs="Times New Roman"/>
          <w:lang w:eastAsia="zh-CN"/>
        </w:rPr>
        <w:t>达到预期效率。</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20" w:name="_Toc100784594"/>
      <w:r>
        <w:rPr>
          <w:rFonts w:hint="default" w:ascii="Times New Roman" w:hAnsi="Times New Roman" w:eastAsia="仿宋" w:cs="Times New Roman"/>
          <w:sz w:val="32"/>
          <w:szCs w:val="32"/>
          <w:lang w:bidi="en-US"/>
        </w:rPr>
        <w:t>4.评价标准</w:t>
      </w:r>
      <w:bookmarkEnd w:id="20"/>
    </w:p>
    <w:p>
      <w:pPr>
        <w:spacing w:line="360" w:lineRule="auto"/>
        <w:ind w:firstLine="560"/>
        <w:rPr>
          <w:rFonts w:hint="default" w:ascii="Times New Roman" w:hAnsi="Times New Roman" w:cs="Times New Roman"/>
        </w:rPr>
      </w:pPr>
      <w:r>
        <w:rPr>
          <w:rFonts w:hint="default" w:ascii="Times New Roman" w:hAnsi="Times New Roman" w:cs="Times New Roman"/>
        </w:rPr>
        <w:t>绩效评价标准主要包括计划标准、行业标准、历史标准等，用于对绩效指标完成情况进行比较。</w:t>
      </w:r>
    </w:p>
    <w:p>
      <w:pPr>
        <w:spacing w:line="360" w:lineRule="auto"/>
        <w:ind w:firstLine="560"/>
        <w:rPr>
          <w:rFonts w:hint="default" w:ascii="Times New Roman" w:hAnsi="Times New Roman" w:cs="Times New Roman"/>
        </w:rPr>
      </w:pPr>
      <w:r>
        <w:rPr>
          <w:rFonts w:hint="default" w:ascii="Times New Roman" w:hAnsi="Times New Roman" w:cs="Times New Roman"/>
        </w:rPr>
        <w:t>（1）计划标准。指以预先制定的目标、计划、预算、定额等作为评价标准。</w:t>
      </w:r>
    </w:p>
    <w:p>
      <w:pPr>
        <w:spacing w:line="360" w:lineRule="auto"/>
        <w:ind w:firstLine="560"/>
        <w:rPr>
          <w:rFonts w:hint="default" w:ascii="Times New Roman" w:hAnsi="Times New Roman" w:cs="Times New Roman"/>
        </w:rPr>
      </w:pPr>
      <w:r>
        <w:rPr>
          <w:rFonts w:hint="default" w:ascii="Times New Roman" w:hAnsi="Times New Roman" w:cs="Times New Roman"/>
        </w:rPr>
        <w:t>（2）行业标准。指参照国家公布的行业指标数据制定的评价标准。</w:t>
      </w:r>
    </w:p>
    <w:p>
      <w:pPr>
        <w:spacing w:line="360" w:lineRule="auto"/>
        <w:ind w:firstLine="560"/>
        <w:rPr>
          <w:rFonts w:hint="default" w:ascii="Times New Roman" w:hAnsi="Times New Roman" w:cs="Times New Roman"/>
        </w:rPr>
      </w:pPr>
      <w:r>
        <w:rPr>
          <w:rFonts w:hint="default" w:ascii="Times New Roman" w:hAnsi="Times New Roman" w:cs="Times New Roman"/>
        </w:rPr>
        <w:t>（3）历史标准。指参照历史数据制定的评价标准，为体现绩效改进的原则，在可实现的条件下应当确定相对较高的评价标准。</w:t>
      </w:r>
    </w:p>
    <w:p>
      <w:pPr>
        <w:spacing w:line="360" w:lineRule="auto"/>
        <w:ind w:firstLine="560"/>
        <w:rPr>
          <w:rFonts w:hint="default" w:ascii="Times New Roman" w:hAnsi="Times New Roman" w:cs="Times New Roman"/>
        </w:rPr>
      </w:pPr>
      <w:r>
        <w:rPr>
          <w:rFonts w:hint="default" w:ascii="Times New Roman" w:hAnsi="Times New Roman" w:cs="Times New Roman"/>
        </w:rPr>
        <w:t>在上述评价标准的基础上，本次评价依据以下文件为重要指导和准绳：</w:t>
      </w:r>
    </w:p>
    <w:p>
      <w:pPr>
        <w:spacing w:line="360" w:lineRule="auto"/>
        <w:ind w:firstLine="560"/>
        <w:rPr>
          <w:rFonts w:hint="default" w:ascii="Times New Roman" w:hAnsi="Times New Roman" w:cs="Times New Roman"/>
        </w:rPr>
      </w:pPr>
      <w:r>
        <w:rPr>
          <w:rFonts w:hint="default" w:ascii="Times New Roman" w:hAnsi="Times New Roman" w:eastAsia="黑体" w:cs="Times New Roman"/>
          <w:szCs w:val="28"/>
        </w:rPr>
        <w:t>·</w:t>
      </w:r>
      <w:r>
        <w:rPr>
          <w:rFonts w:hint="default" w:ascii="Times New Roman" w:hAnsi="Times New Roman" w:cs="Times New Roman"/>
        </w:rPr>
        <w:t>《中共中央国务院关于全面实施预算绩效管理的意见》（中发〔2018〕34号）</w:t>
      </w:r>
    </w:p>
    <w:p>
      <w:pPr>
        <w:spacing w:line="360" w:lineRule="auto"/>
        <w:ind w:firstLine="560"/>
        <w:rPr>
          <w:rFonts w:hint="default" w:ascii="Times New Roman" w:hAnsi="Times New Roman" w:cs="Times New Roman"/>
        </w:rPr>
      </w:pPr>
      <w:r>
        <w:rPr>
          <w:rFonts w:hint="default" w:ascii="Times New Roman" w:hAnsi="Times New Roman" w:eastAsia="黑体" w:cs="Times New Roman"/>
          <w:szCs w:val="28"/>
        </w:rPr>
        <w:t>·</w:t>
      </w:r>
      <w:r>
        <w:rPr>
          <w:rFonts w:hint="default" w:ascii="Times New Roman" w:hAnsi="Times New Roman" w:cs="Times New Roman"/>
        </w:rPr>
        <w:t>《关于印发&lt;乌鲁木齐市本级部门预算绩效目标管理暂行办法&gt;的通知》（乌财预〔2018〕56号）</w:t>
      </w:r>
    </w:p>
    <w:p>
      <w:pPr>
        <w:spacing w:line="360" w:lineRule="auto"/>
        <w:ind w:firstLine="560" w:firstLineChars="0"/>
        <w:rPr>
          <w:rFonts w:hint="default" w:ascii="Times New Roman" w:hAnsi="Times New Roman" w:cs="Times New Roman"/>
        </w:rPr>
      </w:pPr>
      <w:r>
        <w:rPr>
          <w:rFonts w:hint="default" w:ascii="Times New Roman" w:hAnsi="Times New Roman" w:eastAsia="黑体" w:cs="Times New Roman"/>
          <w:szCs w:val="28"/>
        </w:rPr>
        <w:t>·</w:t>
      </w:r>
      <w:r>
        <w:rPr>
          <w:rFonts w:hint="default" w:ascii="Times New Roman" w:hAnsi="Times New Roman" w:cs="Times New Roman"/>
        </w:rPr>
        <w:t>《关于做好2019年部门预算项目支出绩效目标管理有关事宜的通知》（乌财预〔2018〕76号）</w:t>
      </w:r>
    </w:p>
    <w:p>
      <w:pPr>
        <w:spacing w:line="360" w:lineRule="auto"/>
        <w:ind w:firstLine="560"/>
        <w:rPr>
          <w:rFonts w:hint="default" w:ascii="Times New Roman" w:hAnsi="Times New Roman" w:cs="Times New Roman"/>
        </w:rPr>
      </w:pPr>
      <w:r>
        <w:rPr>
          <w:rFonts w:hint="default" w:ascii="Times New Roman" w:hAnsi="Times New Roman" w:eastAsia="黑体" w:cs="Times New Roman"/>
          <w:szCs w:val="28"/>
        </w:rPr>
        <w:t>·</w:t>
      </w:r>
      <w:r>
        <w:rPr>
          <w:rFonts w:hint="default" w:ascii="Times New Roman" w:hAnsi="Times New Roman" w:cs="Times New Roman"/>
        </w:rPr>
        <w:t>《项目支出绩效评价管理办法》（财预〔2020〕10号）</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val="en-US" w:eastAsia="zh-CN" w:bidi="en-US"/>
        </w:rPr>
      </w:pPr>
      <w:r>
        <w:rPr>
          <w:rFonts w:hint="default" w:ascii="Times New Roman" w:hAnsi="Times New Roman" w:eastAsia="仿宋" w:cs="Times New Roman"/>
          <w:sz w:val="32"/>
          <w:szCs w:val="32"/>
          <w:lang w:val="en-US" w:eastAsia="zh-CN" w:bidi="en-US"/>
        </w:rPr>
        <w:t xml:space="preserve"> </w:t>
      </w:r>
      <w:bookmarkStart w:id="21" w:name="_Toc100784595"/>
      <w:bookmarkStart w:id="22" w:name="_Toc67911607"/>
      <w:r>
        <w:rPr>
          <w:rFonts w:hint="default" w:ascii="Times New Roman" w:hAnsi="Times New Roman" w:eastAsia="仿宋" w:cs="Times New Roman"/>
          <w:sz w:val="32"/>
          <w:szCs w:val="32"/>
          <w:lang w:val="en-US" w:eastAsia="zh-CN" w:bidi="en-US"/>
        </w:rPr>
        <w:t>（三）绩效评价工作过程</w:t>
      </w:r>
      <w:bookmarkEnd w:id="21"/>
      <w:bookmarkEnd w:id="22"/>
    </w:p>
    <w:p>
      <w:pPr>
        <w:spacing w:line="360" w:lineRule="auto"/>
        <w:ind w:firstLine="560"/>
        <w:rPr>
          <w:rFonts w:hint="default" w:ascii="Times New Roman" w:hAnsi="Times New Roman" w:cs="Times New Roman"/>
        </w:rPr>
      </w:pPr>
      <w:r>
        <w:rPr>
          <w:rFonts w:hint="default" w:ascii="Times New Roman" w:hAnsi="Times New Roman" w:cs="Times New Roman"/>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23"/>
          <w:rFonts w:hint="default" w:ascii="Times New Roman" w:hAnsi="Times New Roman" w:cs="Times New Roman"/>
        </w:rPr>
        <w:footnoteReference w:id="0"/>
      </w:r>
      <w:r>
        <w:rPr>
          <w:rFonts w:hint="default" w:ascii="Times New Roman" w:hAnsi="Times New Roman" w:cs="Times New Roman"/>
        </w:rPr>
        <w:t>、材料审核分析、现场核查评价、综合分析评价及报告撰写，评价项目实施情况，展现资金使用效益。</w:t>
      </w:r>
      <w:bookmarkStart w:id="23" w:name="_Toc100784596"/>
      <w:bookmarkStart w:id="24" w:name="_Toc67911608"/>
    </w:p>
    <w:p>
      <w:pPr>
        <w:spacing w:line="360" w:lineRule="auto"/>
        <w:rPr>
          <w:rFonts w:hint="default" w:ascii="Times New Roman" w:hAnsi="Times New Roman" w:eastAsia="仿宋" w:cs="Times New Roman"/>
          <w:sz w:val="36"/>
          <w:szCs w:val="36"/>
          <w:lang w:bidi="en-US"/>
        </w:rPr>
      </w:pPr>
      <w:r>
        <w:rPr>
          <w:rFonts w:hint="default" w:ascii="Times New Roman" w:hAnsi="Times New Roman" w:eastAsia="仿宋" w:cs="Times New Roman"/>
          <w:sz w:val="36"/>
          <w:szCs w:val="36"/>
          <w:lang w:bidi="en-US"/>
        </w:rPr>
        <w:t>三、综合评价情况及评价结论</w:t>
      </w:r>
      <w:bookmarkEnd w:id="23"/>
      <w:bookmarkEnd w:id="24"/>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val="en-US" w:eastAsia="zh-CN" w:bidi="en-US"/>
        </w:rPr>
      </w:pPr>
      <w:bookmarkStart w:id="25" w:name="_Toc67911609"/>
      <w:bookmarkStart w:id="26" w:name="_Toc100784597"/>
      <w:r>
        <w:rPr>
          <w:rFonts w:hint="default" w:ascii="Times New Roman" w:hAnsi="Times New Roman" w:eastAsia="仿宋" w:cs="Times New Roman"/>
          <w:sz w:val="32"/>
          <w:szCs w:val="32"/>
          <w:lang w:val="en-US" w:eastAsia="zh-CN" w:bidi="en-US"/>
        </w:rPr>
        <w:t>（一）评价结论</w:t>
      </w:r>
      <w:bookmarkEnd w:id="25"/>
      <w:bookmarkEnd w:id="26"/>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结合项目特点，制定符合项目实际的绩效评价指标体系及评分标准，通过数据采集、问卷调查及访谈等形式，对2022年城乡义务教育项目直达资金校舍安全保障机制经费进行客观评价，最终评分结果为：总分为</w:t>
      </w:r>
      <w:r>
        <w:rPr>
          <w:rFonts w:hint="eastAsia" w:ascii="Times New Roman" w:hAnsi="Times New Roman" w:cs="Times New Roman"/>
          <w:szCs w:val="28"/>
          <w:lang w:val="en-US" w:eastAsia="zh-CN"/>
        </w:rPr>
        <w:t>83.76</w:t>
      </w:r>
      <w:r>
        <w:rPr>
          <w:rFonts w:hint="default" w:ascii="Times New Roman" w:hAnsi="Times New Roman" w:cs="Times New Roman"/>
          <w:szCs w:val="28"/>
        </w:rPr>
        <w:t>分，绩效评级为</w:t>
      </w:r>
      <w:r>
        <w:rPr>
          <w:rFonts w:hint="eastAsia" w:ascii="Times New Roman" w:hAnsi="Times New Roman" w:cs="Times New Roman"/>
          <w:szCs w:val="28"/>
          <w:lang w:eastAsia="zh-CN"/>
        </w:rPr>
        <w:t>“</w:t>
      </w:r>
      <w:r>
        <w:rPr>
          <w:rFonts w:hint="eastAsia" w:ascii="Times New Roman" w:hAnsi="Times New Roman" w:cs="Times New Roman"/>
          <w:szCs w:val="28"/>
          <w:lang w:val="en-US" w:eastAsia="zh-CN"/>
        </w:rPr>
        <w:t>良”</w:t>
      </w:r>
      <w:r>
        <w:rPr>
          <w:rStyle w:val="23"/>
          <w:rFonts w:hint="default" w:ascii="Times New Roman" w:hAnsi="Times New Roman" w:cs="Times New Roman"/>
          <w:szCs w:val="28"/>
        </w:rPr>
        <w:footnoteReference w:id="1"/>
      </w:r>
      <w:r>
        <w:rPr>
          <w:rFonts w:hint="default" w:ascii="Times New Roman" w:hAnsi="Times New Roman" w:cs="Times New Roman"/>
          <w:szCs w:val="28"/>
        </w:rPr>
        <w:t>。</w:t>
      </w:r>
    </w:p>
    <w:p>
      <w:pPr>
        <w:spacing w:line="360" w:lineRule="auto"/>
        <w:ind w:firstLine="560"/>
        <w:rPr>
          <w:rFonts w:hint="default" w:ascii="Times New Roman" w:hAnsi="Times New Roman" w:cs="Times New Roman"/>
          <w:szCs w:val="28"/>
          <w:highlight w:val="none"/>
        </w:rPr>
      </w:pPr>
      <w:r>
        <w:rPr>
          <w:rFonts w:hint="default" w:ascii="Times New Roman" w:hAnsi="Times New Roman" w:cs="Times New Roman"/>
          <w:szCs w:val="28"/>
          <w:highlight w:val="none"/>
        </w:rPr>
        <w:t>项目各部分权重和绩效分值如附表所示：</w:t>
      </w:r>
    </w:p>
    <w:p>
      <w:pPr>
        <w:spacing w:line="360" w:lineRule="auto"/>
        <w:ind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 xml:space="preserve">  项目各部分权重和绩效分值</w:t>
      </w:r>
    </w:p>
    <w:tbl>
      <w:tblPr>
        <w:tblStyle w:val="18"/>
        <w:tblW w:w="90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77"/>
        <w:gridCol w:w="1757"/>
        <w:gridCol w:w="2693"/>
        <w:gridCol w:w="898"/>
        <w:gridCol w:w="898"/>
        <w:gridCol w:w="10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tblHeader/>
          <w:jc w:val="center"/>
        </w:trPr>
        <w:tc>
          <w:tcPr>
            <w:tcW w:w="1777"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一级指标</w:t>
            </w:r>
          </w:p>
        </w:tc>
        <w:tc>
          <w:tcPr>
            <w:tcW w:w="1757"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二级指标</w:t>
            </w:r>
          </w:p>
        </w:tc>
        <w:tc>
          <w:tcPr>
            <w:tcW w:w="2693"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三级指标</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分值</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得分</w:t>
            </w:r>
          </w:p>
        </w:tc>
        <w:tc>
          <w:tcPr>
            <w:tcW w:w="1039" w:type="dxa"/>
            <w:tcBorders>
              <w:tl2br w:val="nil"/>
              <w:tr2bl w:val="nil"/>
            </w:tcBorders>
            <w:shd w:val="clear" w:color="auto" w:fill="D0CECE" w:themeFill="background2" w:themeFillShade="E6"/>
            <w:vAlign w:val="center"/>
          </w:tcPr>
          <w:p>
            <w:pPr>
              <w:widowControl/>
              <w:ind w:firstLine="0" w:firstLineChars="0"/>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决策</w:t>
            </w:r>
          </w:p>
        </w:tc>
        <w:tc>
          <w:tcPr>
            <w:tcW w:w="1757"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项目立项</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立项依据充分性</w:t>
            </w:r>
          </w:p>
        </w:tc>
        <w:tc>
          <w:tcPr>
            <w:tcW w:w="898"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898" w:type="dxa"/>
            <w:tcBorders>
              <w:tl2br w:val="nil"/>
              <w:tr2bl w:val="nil"/>
            </w:tcBorders>
            <w:shd w:val="clear" w:color="auto" w:fill="FFFFFF"/>
            <w:vAlign w:val="center"/>
          </w:tcPr>
          <w:p>
            <w:pPr>
              <w:widowControl/>
              <w:ind w:firstLine="0" w:firstLineChars="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4</w:t>
            </w:r>
          </w:p>
        </w:tc>
        <w:tc>
          <w:tcPr>
            <w:tcW w:w="1039"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ind w:firstLine="480"/>
              <w:jc w:val="center"/>
              <w:rPr>
                <w:rFonts w:hint="default" w:ascii="Times New Roman" w:hAnsi="Times New Roman" w:cs="Times New Roman"/>
                <w:kern w:val="0"/>
                <w:sz w:val="24"/>
                <w:szCs w:val="24"/>
              </w:rPr>
            </w:pPr>
          </w:p>
        </w:tc>
        <w:tc>
          <w:tcPr>
            <w:tcW w:w="175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立项程序规范性</w:t>
            </w:r>
          </w:p>
        </w:tc>
        <w:tc>
          <w:tcPr>
            <w:tcW w:w="898"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4</w:t>
            </w:r>
          </w:p>
        </w:tc>
        <w:tc>
          <w:tcPr>
            <w:tcW w:w="898"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4</w:t>
            </w:r>
          </w:p>
        </w:tc>
        <w:tc>
          <w:tcPr>
            <w:tcW w:w="1039"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ind w:firstLine="480"/>
              <w:jc w:val="center"/>
              <w:rPr>
                <w:rFonts w:hint="default" w:ascii="Times New Roman" w:hAnsi="Times New Roman" w:cs="Times New Roman"/>
                <w:kern w:val="0"/>
                <w:sz w:val="24"/>
                <w:szCs w:val="24"/>
              </w:rPr>
            </w:pPr>
          </w:p>
        </w:tc>
        <w:tc>
          <w:tcPr>
            <w:tcW w:w="1757" w:type="dxa"/>
            <w:vMerge w:val="restart"/>
            <w:tcBorders>
              <w:tl2br w:val="nil"/>
              <w:tr2bl w:val="nil"/>
            </w:tcBorders>
            <w:shd w:val="clear" w:color="auto" w:fill="FFFFFF"/>
            <w:vAlign w:val="center"/>
          </w:tcPr>
          <w:p>
            <w:pPr>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绩效目标</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绩效目标合理性</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3</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175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绩效指标明确性</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3</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ind w:firstLine="0" w:firstLineChars="0"/>
              <w:jc w:val="center"/>
              <w:rPr>
                <w:rFonts w:hint="default" w:ascii="Times New Roman" w:hAnsi="Times New Roman" w:cs="Times New Roman"/>
                <w:kern w:val="0"/>
                <w:sz w:val="24"/>
                <w:szCs w:val="24"/>
              </w:rPr>
            </w:pPr>
          </w:p>
        </w:tc>
        <w:tc>
          <w:tcPr>
            <w:tcW w:w="1757"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资金投入</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预算编制科学性</w:t>
            </w:r>
          </w:p>
        </w:tc>
        <w:tc>
          <w:tcPr>
            <w:tcW w:w="898"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898" w:type="dxa"/>
            <w:tcBorders>
              <w:tl2br w:val="nil"/>
              <w:tr2bl w:val="nil"/>
            </w:tcBorders>
            <w:shd w:val="clear" w:color="auto" w:fill="FFFFFF"/>
            <w:vAlign w:val="center"/>
          </w:tcPr>
          <w:p>
            <w:pPr>
              <w:widowControl/>
              <w:ind w:firstLine="0" w:firstLineChars="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3</w:t>
            </w:r>
          </w:p>
        </w:tc>
        <w:tc>
          <w:tcPr>
            <w:tcW w:w="1039"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175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资金分配合理性</w:t>
            </w:r>
          </w:p>
        </w:tc>
        <w:tc>
          <w:tcPr>
            <w:tcW w:w="898"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898" w:type="dxa"/>
            <w:tcBorders>
              <w:tl2br w:val="nil"/>
              <w:tr2bl w:val="nil"/>
            </w:tcBorders>
            <w:shd w:val="clear" w:color="auto" w:fill="FFFFFF"/>
            <w:vAlign w:val="center"/>
          </w:tcPr>
          <w:p>
            <w:pPr>
              <w:widowControl/>
              <w:ind w:firstLine="0" w:firstLineChars="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3</w:t>
            </w:r>
          </w:p>
        </w:tc>
        <w:tc>
          <w:tcPr>
            <w:tcW w:w="1039"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restart"/>
            <w:tcBorders>
              <w:tl2br w:val="nil"/>
              <w:tr2bl w:val="nil"/>
            </w:tcBorders>
            <w:shd w:val="clear" w:color="auto" w:fill="FFFFFF"/>
            <w:vAlign w:val="center"/>
          </w:tcPr>
          <w:p>
            <w:pPr>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过程</w:t>
            </w:r>
          </w:p>
        </w:tc>
        <w:tc>
          <w:tcPr>
            <w:tcW w:w="1757" w:type="dxa"/>
            <w:vMerge w:val="restart"/>
            <w:tcBorders>
              <w:tl2br w:val="nil"/>
              <w:tr2bl w:val="nil"/>
            </w:tcBorders>
            <w:shd w:val="clear" w:color="auto" w:fill="FFFFFF"/>
            <w:vAlign w:val="center"/>
          </w:tcPr>
          <w:p>
            <w:pPr>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资金管理</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资金到位率</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898" w:type="dxa"/>
            <w:tcBorders>
              <w:tl2br w:val="nil"/>
              <w:tr2bl w:val="nil"/>
            </w:tcBorders>
            <w:shd w:val="clear" w:color="000000" w:fill="FFFFFF"/>
            <w:vAlign w:val="center"/>
          </w:tcPr>
          <w:p>
            <w:pPr>
              <w:widowControl/>
              <w:ind w:firstLine="0" w:firstLineChars="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5</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ind w:firstLine="480"/>
              <w:jc w:val="center"/>
              <w:rPr>
                <w:rFonts w:hint="default" w:ascii="Times New Roman" w:hAnsi="Times New Roman" w:cs="Times New Roman"/>
                <w:kern w:val="0"/>
                <w:sz w:val="24"/>
                <w:szCs w:val="24"/>
              </w:rPr>
            </w:pPr>
          </w:p>
        </w:tc>
        <w:tc>
          <w:tcPr>
            <w:tcW w:w="1757" w:type="dxa"/>
            <w:vMerge w:val="continue"/>
            <w:tcBorders>
              <w:tl2br w:val="nil"/>
              <w:tr2bl w:val="nil"/>
            </w:tcBorders>
            <w:shd w:val="clear" w:color="auto" w:fill="FFFFFF"/>
            <w:vAlign w:val="center"/>
          </w:tcPr>
          <w:p>
            <w:pPr>
              <w:ind w:firstLine="480"/>
              <w:jc w:val="center"/>
              <w:rPr>
                <w:rFonts w:hint="default" w:ascii="Times New Roman" w:hAnsi="Times New Roman" w:cs="Times New Roman"/>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预算执行率</w:t>
            </w:r>
          </w:p>
        </w:tc>
        <w:tc>
          <w:tcPr>
            <w:tcW w:w="898"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5</w:t>
            </w:r>
          </w:p>
        </w:tc>
        <w:tc>
          <w:tcPr>
            <w:tcW w:w="898"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3.25</w:t>
            </w:r>
          </w:p>
        </w:tc>
        <w:tc>
          <w:tcPr>
            <w:tcW w:w="1039"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ind w:firstLine="0" w:firstLineChars="0"/>
              <w:jc w:val="center"/>
              <w:rPr>
                <w:rFonts w:hint="default" w:ascii="Times New Roman" w:hAnsi="Times New Roman" w:cs="Times New Roman"/>
                <w:kern w:val="0"/>
                <w:sz w:val="24"/>
                <w:szCs w:val="24"/>
              </w:rPr>
            </w:pPr>
          </w:p>
        </w:tc>
        <w:tc>
          <w:tcPr>
            <w:tcW w:w="175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资金使用合规性</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3</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ind w:firstLine="0" w:firstLineChars="0"/>
              <w:jc w:val="center"/>
              <w:rPr>
                <w:rFonts w:hint="default" w:ascii="Times New Roman" w:hAnsi="Times New Roman" w:cs="Times New Roman"/>
                <w:kern w:val="0"/>
                <w:sz w:val="24"/>
                <w:szCs w:val="24"/>
              </w:rPr>
            </w:pPr>
          </w:p>
        </w:tc>
        <w:tc>
          <w:tcPr>
            <w:tcW w:w="1757"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组织实施</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管理制度健全性</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3</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175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制度执行有效性</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4</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4</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8" w:hRule="atLeast"/>
          <w:jc w:val="center"/>
        </w:trPr>
        <w:tc>
          <w:tcPr>
            <w:tcW w:w="1777"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产出</w:t>
            </w:r>
          </w:p>
        </w:tc>
        <w:tc>
          <w:tcPr>
            <w:tcW w:w="1757"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产出数量</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涉及项目数量</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5</w:t>
            </w:r>
          </w:p>
        </w:tc>
        <w:tc>
          <w:tcPr>
            <w:tcW w:w="898" w:type="dxa"/>
            <w:tcBorders>
              <w:tl2br w:val="nil"/>
              <w:tr2bl w:val="nil"/>
            </w:tcBorders>
            <w:shd w:val="clear" w:color="000000" w:fill="FFFFFF"/>
            <w:vAlign w:val="center"/>
          </w:tcPr>
          <w:p>
            <w:pPr>
              <w:widowControl/>
              <w:ind w:firstLine="0" w:firstLineChars="0"/>
              <w:jc w:val="center"/>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5</w:t>
            </w:r>
          </w:p>
        </w:tc>
        <w:tc>
          <w:tcPr>
            <w:tcW w:w="1039" w:type="dxa"/>
            <w:vMerge w:val="restart"/>
            <w:tcBorders>
              <w:tl2br w:val="nil"/>
              <w:tr2bl w:val="nil"/>
            </w:tcBorders>
            <w:shd w:val="clear" w:color="000000" w:fill="FFFFFF"/>
            <w:vAlign w:val="center"/>
          </w:tcPr>
          <w:p>
            <w:pPr>
              <w:widowControl/>
              <w:ind w:firstLine="0" w:firstLineChars="0"/>
              <w:jc w:val="center"/>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 w:hRule="atLeast"/>
          <w:jc w:val="center"/>
        </w:trPr>
        <w:tc>
          <w:tcPr>
            <w:tcW w:w="177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175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2693" w:type="dxa"/>
            <w:tcBorders>
              <w:tl2br w:val="nil"/>
              <w:tr2bl w:val="nil"/>
            </w:tcBorders>
            <w:shd w:val="clear" w:color="auto" w:fill="FFFFFF"/>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建设项目面积</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5</w:t>
            </w:r>
          </w:p>
        </w:tc>
        <w:tc>
          <w:tcPr>
            <w:tcW w:w="898" w:type="dxa"/>
            <w:tcBorders>
              <w:tl2br w:val="nil"/>
              <w:tr2bl w:val="nil"/>
            </w:tcBorders>
            <w:shd w:val="clear" w:color="000000" w:fill="FFFFFF"/>
            <w:vAlign w:val="center"/>
          </w:tcPr>
          <w:p>
            <w:pPr>
              <w:widowControl/>
              <w:ind w:firstLine="0" w:firstLineChars="0"/>
              <w:jc w:val="center"/>
              <w:rPr>
                <w:rFonts w:hint="eastAsia" w:ascii="宋体" w:hAnsi="宋体" w:eastAsia="宋体" w:cs="宋体"/>
                <w:kern w:val="0"/>
                <w:sz w:val="24"/>
                <w:szCs w:val="24"/>
                <w:lang w:val="en-US" w:eastAsia="zh-CN"/>
              </w:rPr>
            </w:pPr>
            <w:r>
              <w:rPr>
                <w:rFonts w:hint="eastAsia" w:ascii="Times New Roman" w:hAnsi="Times New Roman" w:cs="Times New Roman"/>
                <w:kern w:val="0"/>
                <w:sz w:val="24"/>
                <w:szCs w:val="24"/>
                <w:lang w:val="en-US" w:eastAsia="zh-CN"/>
              </w:rPr>
              <w:t>5</w:t>
            </w:r>
          </w:p>
        </w:tc>
        <w:tc>
          <w:tcPr>
            <w:tcW w:w="1039" w:type="dxa"/>
            <w:vMerge w:val="continue"/>
            <w:tcBorders>
              <w:tl2br w:val="nil"/>
              <w:tr2bl w:val="nil"/>
            </w:tcBorders>
            <w:shd w:val="clear" w:color="000000" w:fill="FFFFFF"/>
            <w:vAlign w:val="center"/>
          </w:tcPr>
          <w:p>
            <w:pPr>
              <w:widowControl/>
              <w:ind w:firstLine="0" w:firstLineChars="0"/>
              <w:jc w:val="center"/>
              <w:rPr>
                <w:rFonts w:hint="default" w:ascii="Times New Roman" w:hAnsi="Times New Roman" w:cs="Times New Roman"/>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1757"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产出质量</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工程验收合格率</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5</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0" w:hRule="atLeast"/>
          <w:jc w:val="center"/>
        </w:trPr>
        <w:tc>
          <w:tcPr>
            <w:tcW w:w="1777" w:type="dxa"/>
            <w:vMerge w:val="continue"/>
            <w:tcBorders>
              <w:tl2br w:val="nil"/>
              <w:tr2bl w:val="nil"/>
            </w:tcBorders>
            <w:shd w:val="clear" w:color="auto" w:fill="FFFFFF"/>
            <w:vAlign w:val="center"/>
          </w:tcPr>
          <w:p>
            <w:pPr>
              <w:ind w:firstLine="0" w:firstLineChars="0"/>
              <w:jc w:val="center"/>
              <w:rPr>
                <w:rFonts w:hint="default" w:ascii="Times New Roman" w:hAnsi="Times New Roman" w:cs="Times New Roman"/>
                <w:kern w:val="0"/>
                <w:sz w:val="24"/>
                <w:szCs w:val="24"/>
              </w:rPr>
            </w:pPr>
          </w:p>
        </w:tc>
        <w:tc>
          <w:tcPr>
            <w:tcW w:w="1757" w:type="dxa"/>
            <w:tcBorders>
              <w:tl2br w:val="nil"/>
              <w:tr2bl w:val="nil"/>
            </w:tcBorders>
            <w:shd w:val="clear" w:color="auto" w:fill="FFFFFF"/>
            <w:vAlign w:val="center"/>
          </w:tcPr>
          <w:p>
            <w:pPr>
              <w:ind w:firstLine="0" w:firstLineChars="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产出时效</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工程按期完成率</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6.51</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65.1%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1757"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产出成本</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成本控制率</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效益</w:t>
            </w:r>
          </w:p>
        </w:tc>
        <w:tc>
          <w:tcPr>
            <w:tcW w:w="1757" w:type="dxa"/>
            <w:vMerge w:val="restart"/>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项目效益</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eastAsia" w:ascii="Times New Roman" w:hAnsi="Times New Roman" w:cs="Times New Roman"/>
                <w:kern w:val="0"/>
                <w:sz w:val="24"/>
                <w:szCs w:val="24"/>
              </w:rPr>
              <w:t>保障师生的生命安全和学校的财产安全</w:t>
            </w:r>
          </w:p>
        </w:tc>
        <w:tc>
          <w:tcPr>
            <w:tcW w:w="898"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w:t>
            </w:r>
          </w:p>
        </w:tc>
        <w:tc>
          <w:tcPr>
            <w:tcW w:w="898"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6</w:t>
            </w:r>
          </w:p>
        </w:tc>
        <w:tc>
          <w:tcPr>
            <w:tcW w:w="1039" w:type="dxa"/>
            <w:tcBorders>
              <w:tl2br w:val="nil"/>
              <w:tr2bl w:val="nil"/>
            </w:tcBorders>
            <w:shd w:val="clear" w:color="auto"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1757" w:type="dxa"/>
            <w:vMerge w:val="continue"/>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eastAsia" w:ascii="Times New Roman" w:hAnsi="Times New Roman" w:cs="Times New Roman"/>
                <w:kern w:val="0"/>
                <w:sz w:val="24"/>
                <w:szCs w:val="24"/>
              </w:rPr>
              <w:t>降低火灾的发生率</w:t>
            </w:r>
          </w:p>
        </w:tc>
        <w:tc>
          <w:tcPr>
            <w:tcW w:w="898" w:type="dxa"/>
            <w:tcBorders>
              <w:tl2br w:val="nil"/>
              <w:tr2bl w:val="nil"/>
            </w:tcBorders>
            <w:shd w:val="clear" w:color="000000" w:fill="FFFFFF"/>
            <w:vAlign w:val="center"/>
          </w:tcPr>
          <w:p>
            <w:pPr>
              <w:widowControl/>
              <w:ind w:firstLine="0" w:firstLineChars="0"/>
              <w:jc w:val="center"/>
              <w:rPr>
                <w:rFonts w:hint="eastAsia" w:ascii="Times New Roman" w:hAnsi="Times New Roman" w:eastAsia="仿宋_GB2312" w:cs="Times New Roman"/>
                <w:kern w:val="0"/>
                <w:sz w:val="24"/>
                <w:szCs w:val="24"/>
                <w:lang w:eastAsia="zh-CN"/>
              </w:rPr>
            </w:pPr>
            <w:r>
              <w:rPr>
                <w:rFonts w:hint="eastAsia" w:ascii="Times New Roman" w:hAnsi="Times New Roman" w:cs="Times New Roman"/>
                <w:kern w:val="0"/>
                <w:sz w:val="24"/>
                <w:szCs w:val="24"/>
                <w:lang w:val="en-US" w:eastAsia="zh-CN"/>
              </w:rPr>
              <w:t>5</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3</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777"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满意度指标完成情况分析</w:t>
            </w:r>
          </w:p>
        </w:tc>
        <w:tc>
          <w:tcPr>
            <w:tcW w:w="1757"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满意度指标</w:t>
            </w: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学校满意度</w:t>
            </w:r>
          </w:p>
        </w:tc>
        <w:tc>
          <w:tcPr>
            <w:tcW w:w="898" w:type="dxa"/>
            <w:tcBorders>
              <w:tl2br w:val="nil"/>
              <w:tr2bl w:val="nil"/>
            </w:tcBorders>
            <w:shd w:val="clear" w:color="000000" w:fill="FFFFFF"/>
            <w:vAlign w:val="center"/>
          </w:tcPr>
          <w:p>
            <w:pPr>
              <w:widowControl/>
              <w:ind w:firstLine="0" w:firstLineChars="0"/>
              <w:jc w:val="center"/>
              <w:rPr>
                <w:rFonts w:hint="eastAsia" w:ascii="Times New Roman" w:hAnsi="Times New Roman" w:eastAsia="仿宋_GB2312" w:cs="Times New Roman"/>
                <w:kern w:val="0"/>
                <w:sz w:val="24"/>
                <w:szCs w:val="24"/>
                <w:lang w:eastAsia="zh-CN"/>
              </w:rPr>
            </w:pPr>
            <w:r>
              <w:rPr>
                <w:rFonts w:hint="eastAsia" w:ascii="Times New Roman" w:hAnsi="Times New Roman" w:cs="Times New Roman"/>
                <w:kern w:val="0"/>
                <w:sz w:val="24"/>
                <w:szCs w:val="24"/>
                <w:lang w:val="en-US" w:eastAsia="zh-CN"/>
              </w:rPr>
              <w:t>5</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5</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5" w:hRule="atLeast"/>
          <w:jc w:val="center"/>
        </w:trPr>
        <w:tc>
          <w:tcPr>
            <w:tcW w:w="1777" w:type="dxa"/>
            <w:tcBorders>
              <w:tl2br w:val="nil"/>
              <w:tr2bl w:val="nil"/>
            </w:tcBorders>
            <w:shd w:val="clear" w:color="auto" w:fill="FFFFFF"/>
            <w:vAlign w:val="center"/>
          </w:tcPr>
          <w:p>
            <w:pPr>
              <w:widowControl/>
              <w:ind w:firstLine="0" w:firstLineChars="0"/>
              <w:jc w:val="center"/>
              <w:rPr>
                <w:rFonts w:hint="eastAsia" w:ascii="Times New Roman" w:hAnsi="Times New Roman" w:eastAsia="仿宋_GB2312" w:cs="Times New Roman"/>
                <w:kern w:val="0"/>
                <w:sz w:val="24"/>
                <w:szCs w:val="24"/>
                <w:lang w:eastAsia="zh-CN"/>
              </w:rPr>
            </w:pPr>
            <w:bookmarkStart w:id="27" w:name="_Toc67911610"/>
            <w:bookmarkStart w:id="28" w:name="_Toc100784598"/>
            <w:r>
              <w:rPr>
                <w:rFonts w:hint="eastAsia" w:ascii="Times New Roman" w:hAnsi="Times New Roman" w:cs="Times New Roman"/>
                <w:b/>
                <w:bCs/>
                <w:kern w:val="0"/>
                <w:sz w:val="24"/>
                <w:szCs w:val="24"/>
                <w:lang w:eastAsia="zh-CN"/>
              </w:rPr>
              <w:t>合计</w:t>
            </w:r>
          </w:p>
        </w:tc>
        <w:tc>
          <w:tcPr>
            <w:tcW w:w="1757" w:type="dxa"/>
            <w:tcBorders>
              <w:tl2br w:val="nil"/>
              <w:tr2bl w:val="nil"/>
            </w:tcBorders>
            <w:shd w:val="clear" w:color="auto" w:fill="FFFFFF"/>
            <w:vAlign w:val="center"/>
          </w:tcPr>
          <w:p>
            <w:pPr>
              <w:widowControl/>
              <w:ind w:firstLine="0" w:firstLineChars="0"/>
              <w:jc w:val="center"/>
              <w:rPr>
                <w:rFonts w:hint="default" w:ascii="Times New Roman" w:hAnsi="Times New Roman" w:cs="Times New Roman"/>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hint="default" w:ascii="Times New Roman" w:hAnsi="Times New Roman" w:eastAsia="宋体" w:cs="Times New Roman"/>
                <w:color w:val="000000"/>
                <w:kern w:val="0"/>
                <w:sz w:val="22"/>
              </w:rPr>
            </w:pP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100</w:t>
            </w:r>
          </w:p>
        </w:tc>
        <w:tc>
          <w:tcPr>
            <w:tcW w:w="898"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83.76</w:t>
            </w:r>
          </w:p>
        </w:tc>
        <w:tc>
          <w:tcPr>
            <w:tcW w:w="1039" w:type="dxa"/>
            <w:tcBorders>
              <w:tl2br w:val="nil"/>
              <w:tr2bl w:val="nil"/>
            </w:tcBorders>
            <w:shd w:val="clear" w:color="000000" w:fill="FFFFFF"/>
            <w:vAlign w:val="center"/>
          </w:tcPr>
          <w:p>
            <w:pPr>
              <w:widowControl/>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kern w:val="0"/>
                <w:sz w:val="24"/>
                <w:szCs w:val="24"/>
                <w:lang w:val="en-US" w:eastAsia="zh-CN"/>
              </w:rPr>
              <w:t>83.76%</w:t>
            </w:r>
          </w:p>
        </w:tc>
      </w:tr>
    </w:tbl>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val="en-US" w:eastAsia="zh-CN" w:bidi="en-US"/>
        </w:r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val="en-US" w:eastAsia="zh-CN" w:bidi="en-US"/>
        </w:rPr>
      </w:pPr>
      <w:r>
        <w:rPr>
          <w:rFonts w:hint="default" w:ascii="Times New Roman" w:hAnsi="Times New Roman" w:eastAsia="仿宋" w:cs="Times New Roman"/>
          <w:sz w:val="32"/>
          <w:szCs w:val="32"/>
          <w:lang w:val="en-US" w:eastAsia="zh-CN" w:bidi="en-US"/>
        </w:rPr>
        <w:t>（二）主要绩效</w:t>
      </w:r>
      <w:bookmarkEnd w:id="27"/>
      <w:bookmarkEnd w:id="28"/>
    </w:p>
    <w:p>
      <w:pPr>
        <w:spacing w:line="360" w:lineRule="auto"/>
        <w:ind w:firstLine="560"/>
        <w:rPr>
          <w:rFonts w:hint="default" w:ascii="Times New Roman" w:hAnsi="Times New Roman" w:eastAsia="仿宋" w:cs="Times New Roman"/>
          <w:sz w:val="36"/>
          <w:szCs w:val="36"/>
          <w:lang w:bidi="en-US"/>
        </w:rPr>
      </w:pPr>
      <w:r>
        <w:rPr>
          <w:rFonts w:hint="default" w:ascii="Times New Roman" w:hAnsi="Times New Roman" w:cs="Times New Roman"/>
          <w:bCs/>
          <w:color w:val="000000" w:themeColor="text1"/>
          <w:szCs w:val="28"/>
          <w:highlight w:val="none"/>
          <w14:textFill>
            <w14:solidFill>
              <w14:schemeClr w14:val="tx1"/>
            </w14:solidFill>
          </w14:textFill>
        </w:rPr>
        <w:t>该项目资金区财政及时拨付，单位在此次评价期间内，有序完成设定目标的部分工作任务，增设消防水池及外网工程</w:t>
      </w:r>
      <w:r>
        <w:rPr>
          <w:rFonts w:hint="eastAsia" w:ascii="Times New Roman" w:hAnsi="Times New Roman" w:cs="Times New Roman"/>
          <w:bCs/>
          <w:color w:val="000000" w:themeColor="text1"/>
          <w:szCs w:val="28"/>
          <w:highlight w:val="none"/>
          <w:lang w:eastAsia="zh-CN"/>
          <w14:textFill>
            <w14:solidFill>
              <w14:schemeClr w14:val="tx1"/>
            </w14:solidFill>
          </w14:textFill>
        </w:rPr>
        <w:t>，</w:t>
      </w:r>
      <w:r>
        <w:rPr>
          <w:rFonts w:hint="default" w:ascii="Times New Roman" w:hAnsi="Times New Roman" w:cs="Times New Roman"/>
          <w:bCs/>
          <w:color w:val="000000" w:themeColor="text1"/>
          <w:szCs w:val="28"/>
          <w:highlight w:val="none"/>
          <w14:textFill>
            <w14:solidFill>
              <w14:schemeClr w14:val="tx1"/>
            </w14:solidFill>
          </w14:textFill>
        </w:rPr>
        <w:t>主要包括</w:t>
      </w:r>
      <w:r>
        <w:rPr>
          <w:rFonts w:hint="eastAsia" w:ascii="Times New Roman" w:hAnsi="Times New Roman" w:cs="Times New Roman"/>
          <w:bCs/>
          <w:color w:val="000000" w:themeColor="text1"/>
          <w:szCs w:val="28"/>
          <w:highlight w:val="none"/>
          <w:lang w:eastAsia="zh-CN"/>
          <w14:textFill>
            <w14:solidFill>
              <w14:schemeClr w14:val="tx1"/>
            </w14:solidFill>
          </w14:textFill>
        </w:rPr>
        <w:t>：</w:t>
      </w:r>
      <w:r>
        <w:rPr>
          <w:rFonts w:hint="eastAsia" w:ascii="Times New Roman" w:hAnsi="Times New Roman" w:cs="Times New Roman"/>
          <w:b w:val="0"/>
          <w:bCs/>
          <w:kern w:val="0"/>
          <w:szCs w:val="28"/>
          <w:highlight w:val="none"/>
          <w:lang w:val="en-US" w:eastAsia="zh-CN"/>
        </w:rPr>
        <w:t>新建500立方消防水池，</w:t>
      </w:r>
      <w:r>
        <w:rPr>
          <w:rFonts w:hint="default" w:ascii="Times New Roman" w:hAnsi="Times New Roman" w:cs="Times New Roman"/>
          <w:bCs/>
          <w:color w:val="000000" w:themeColor="text1"/>
          <w:szCs w:val="28"/>
          <w:highlight w:val="none"/>
          <w14:textFill>
            <w14:solidFill>
              <w14:schemeClr w14:val="tx1"/>
            </w14:solidFill>
          </w14:textFill>
        </w:rPr>
        <w:t>室外电缆电线</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300</w:t>
      </w:r>
      <w:r>
        <w:rPr>
          <w:rFonts w:hint="default" w:ascii="Times New Roman" w:hAnsi="Times New Roman" w:cs="Times New Roman"/>
          <w:bCs/>
          <w:color w:val="000000" w:themeColor="text1"/>
          <w:szCs w:val="28"/>
          <w:highlight w:val="none"/>
          <w14:textFill>
            <w14:solidFill>
              <w14:schemeClr w14:val="tx1"/>
            </w14:solidFill>
          </w14:textFill>
        </w:rPr>
        <w:t xml:space="preserve">米、GBL配电柜 </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12</w:t>
      </w:r>
      <w:r>
        <w:rPr>
          <w:rFonts w:hint="default" w:ascii="Times New Roman" w:hAnsi="Times New Roman" w:cs="Times New Roman"/>
          <w:bCs/>
          <w:color w:val="000000" w:themeColor="text1"/>
          <w:szCs w:val="28"/>
          <w:highlight w:val="none"/>
          <w14:textFill>
            <w14:solidFill>
              <w14:schemeClr w14:val="tx1"/>
            </w14:solidFill>
          </w14:textFill>
        </w:rPr>
        <w:t>台、</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5</w:t>
      </w:r>
      <w:r>
        <w:rPr>
          <w:rFonts w:hint="default" w:ascii="Times New Roman" w:hAnsi="Times New Roman" w:cs="Times New Roman"/>
          <w:bCs/>
          <w:color w:val="000000" w:themeColor="text1"/>
          <w:szCs w:val="28"/>
          <w:highlight w:val="none"/>
          <w14:textFill>
            <w14:solidFill>
              <w14:schemeClr w14:val="tx1"/>
            </w14:solidFill>
          </w14:textFill>
        </w:rPr>
        <w:t>0KW柴油发电机一台(带控制柜）、DN100给水管</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1050</w:t>
      </w:r>
      <w:r>
        <w:rPr>
          <w:rFonts w:hint="default" w:ascii="Times New Roman" w:hAnsi="Times New Roman" w:cs="Times New Roman"/>
          <w:bCs/>
          <w:color w:val="000000" w:themeColor="text1"/>
          <w:szCs w:val="28"/>
          <w:highlight w:val="none"/>
          <w14:textFill>
            <w14:solidFill>
              <w14:schemeClr w14:val="tx1"/>
            </w14:solidFill>
          </w14:textFill>
        </w:rPr>
        <w:t>米、DN50给水管</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2300</w:t>
      </w:r>
      <w:r>
        <w:rPr>
          <w:rFonts w:hint="default" w:ascii="Times New Roman" w:hAnsi="Times New Roman" w:cs="Times New Roman"/>
          <w:bCs/>
          <w:color w:val="000000" w:themeColor="text1"/>
          <w:szCs w:val="28"/>
          <w:highlight w:val="none"/>
          <w14:textFill>
            <w14:solidFill>
              <w14:schemeClr w14:val="tx1"/>
            </w14:solidFill>
          </w14:textFill>
        </w:rPr>
        <w:t>米、给水井</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2</w:t>
      </w:r>
      <w:r>
        <w:rPr>
          <w:rFonts w:hint="default" w:ascii="Times New Roman" w:hAnsi="Times New Roman" w:cs="Times New Roman"/>
          <w:bCs/>
          <w:color w:val="000000" w:themeColor="text1"/>
          <w:szCs w:val="28"/>
          <w:highlight w:val="none"/>
          <w14:textFill>
            <w14:solidFill>
              <w14:schemeClr w14:val="tx1"/>
            </w14:solidFill>
          </w14:textFill>
        </w:rPr>
        <w:t>个、污水井</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8</w:t>
      </w:r>
      <w:r>
        <w:rPr>
          <w:rFonts w:hint="default" w:ascii="Times New Roman" w:hAnsi="Times New Roman" w:cs="Times New Roman"/>
          <w:bCs/>
          <w:color w:val="000000" w:themeColor="text1"/>
          <w:szCs w:val="28"/>
          <w:highlight w:val="none"/>
          <w14:textFill>
            <w14:solidFill>
              <w14:schemeClr w14:val="tx1"/>
            </w14:solidFill>
          </w14:textFill>
        </w:rPr>
        <w:t>个、DN</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125</w:t>
      </w:r>
      <w:r>
        <w:rPr>
          <w:rFonts w:hint="default" w:ascii="Times New Roman" w:hAnsi="Times New Roman" w:cs="Times New Roman"/>
          <w:bCs/>
          <w:color w:val="000000" w:themeColor="text1"/>
          <w:szCs w:val="28"/>
          <w:highlight w:val="none"/>
          <w14:textFill>
            <w14:solidFill>
              <w14:schemeClr w14:val="tx1"/>
            </w14:solidFill>
          </w14:textFill>
        </w:rPr>
        <w:t>室外消防给水管</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1230</w:t>
      </w:r>
      <w:r>
        <w:rPr>
          <w:rFonts w:hint="default" w:ascii="Times New Roman" w:hAnsi="Times New Roman" w:cs="Times New Roman"/>
          <w:bCs/>
          <w:color w:val="000000" w:themeColor="text1"/>
          <w:szCs w:val="28"/>
          <w:highlight w:val="none"/>
          <w14:textFill>
            <w14:solidFill>
              <w14:schemeClr w14:val="tx1"/>
            </w14:solidFill>
          </w14:textFill>
        </w:rPr>
        <w:t>米、DN</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160</w:t>
      </w:r>
      <w:r>
        <w:rPr>
          <w:rFonts w:hint="default" w:ascii="Times New Roman" w:hAnsi="Times New Roman" w:cs="Times New Roman"/>
          <w:bCs/>
          <w:color w:val="000000" w:themeColor="text1"/>
          <w:szCs w:val="28"/>
          <w:highlight w:val="none"/>
          <w14:textFill>
            <w14:solidFill>
              <w14:schemeClr w14:val="tx1"/>
            </w14:solidFill>
          </w14:textFill>
        </w:rPr>
        <w:t>室外消防给水管</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1200</w:t>
      </w:r>
      <w:r>
        <w:rPr>
          <w:rFonts w:hint="default" w:ascii="Times New Roman" w:hAnsi="Times New Roman" w:cs="Times New Roman"/>
          <w:bCs/>
          <w:color w:val="000000" w:themeColor="text1"/>
          <w:szCs w:val="28"/>
          <w:highlight w:val="none"/>
          <w14:textFill>
            <w14:solidFill>
              <w14:schemeClr w14:val="tx1"/>
            </w14:solidFill>
          </w14:textFill>
        </w:rPr>
        <w:t>米、DN150室外消防给水管308.625米、DN100室外消防给水管88.335米、室外消火栓</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33</w:t>
      </w:r>
      <w:r>
        <w:rPr>
          <w:rFonts w:hint="default" w:ascii="Times New Roman" w:hAnsi="Times New Roman" w:cs="Times New Roman"/>
          <w:bCs/>
          <w:color w:val="000000" w:themeColor="text1"/>
          <w:szCs w:val="28"/>
          <w:highlight w:val="none"/>
          <w14:textFill>
            <w14:solidFill>
              <w14:schemeClr w14:val="tx1"/>
            </w14:solidFill>
          </w14:textFill>
        </w:rPr>
        <w:t>个、消防阀门井</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10</w:t>
      </w:r>
      <w:r>
        <w:rPr>
          <w:rFonts w:hint="default" w:ascii="Times New Roman" w:hAnsi="Times New Roman" w:cs="Times New Roman"/>
          <w:bCs/>
          <w:color w:val="000000" w:themeColor="text1"/>
          <w:szCs w:val="28"/>
          <w:highlight w:val="none"/>
          <w14:textFill>
            <w14:solidFill>
              <w14:schemeClr w14:val="tx1"/>
            </w14:solidFill>
          </w14:textFill>
        </w:rPr>
        <w:t>座、室外暖气井1个、DN150暖气管60.302米、消防稳压设施一套、37KW消火栓泵</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w:t>
      </w:r>
      <w:r>
        <w:rPr>
          <w:rFonts w:hint="default" w:ascii="Times New Roman" w:hAnsi="Times New Roman" w:cs="Times New Roman"/>
          <w:bCs/>
          <w:color w:val="000000" w:themeColor="text1"/>
          <w:szCs w:val="28"/>
          <w:highlight w:val="none"/>
          <w14:textFill>
            <w14:solidFill>
              <w14:schemeClr w14:val="tx1"/>
            </w14:solidFill>
          </w14:textFill>
        </w:rPr>
        <w:t>台、2.2KW潜污泵2台、1.1KW给水泵</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2</w:t>
      </w:r>
      <w:r>
        <w:rPr>
          <w:rFonts w:hint="default" w:ascii="Times New Roman" w:hAnsi="Times New Roman" w:cs="Times New Roman"/>
          <w:bCs/>
          <w:color w:val="000000" w:themeColor="text1"/>
          <w:szCs w:val="28"/>
          <w:highlight w:val="none"/>
          <w14:textFill>
            <w14:solidFill>
              <w14:schemeClr w14:val="tx1"/>
            </w14:solidFill>
          </w14:textFill>
        </w:rPr>
        <w:t>台等等。</w:t>
      </w:r>
      <w:r>
        <w:rPr>
          <w:rFonts w:hint="eastAsia" w:ascii="Times New Roman" w:hAnsi="Times New Roman" w:cs="Times New Roman"/>
          <w:highlight w:val="none"/>
          <w:lang w:eastAsia="zh-CN"/>
        </w:rPr>
        <w:t>通</w:t>
      </w:r>
      <w:r>
        <w:rPr>
          <w:rFonts w:hint="eastAsia" w:ascii="Times New Roman" w:hAnsi="Times New Roman" w:cs="Times New Roman"/>
          <w:lang w:eastAsia="zh-CN"/>
        </w:rPr>
        <w:t>过及时更新、更换办公设备，改善了工作环境，提高了工作效率，使教育教学工作更加快捷、便利。</w:t>
      </w:r>
      <w:bookmarkStart w:id="29" w:name="_Toc67911611"/>
      <w:bookmarkStart w:id="30" w:name="_Toc100784599"/>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6"/>
          <w:szCs w:val="36"/>
          <w:lang w:bidi="en-US"/>
        </w:rPr>
      </w:pPr>
      <w:r>
        <w:rPr>
          <w:rFonts w:hint="default" w:ascii="Times New Roman" w:hAnsi="Times New Roman" w:eastAsia="仿宋" w:cs="Times New Roman"/>
          <w:sz w:val="36"/>
          <w:szCs w:val="36"/>
          <w:lang w:bidi="en-US"/>
        </w:rPr>
        <w:t>四、绩效评价指标分析</w:t>
      </w:r>
      <w:bookmarkEnd w:id="29"/>
      <w:bookmarkEnd w:id="30"/>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bidi="en-US"/>
        </w:rPr>
      </w:pPr>
      <w:bookmarkStart w:id="31" w:name="_Toc67911612"/>
      <w:bookmarkStart w:id="32" w:name="_Toc100784600"/>
      <w:r>
        <w:rPr>
          <w:rFonts w:hint="default" w:ascii="Times New Roman" w:hAnsi="Times New Roman" w:eastAsia="仿宋" w:cs="Times New Roman"/>
          <w:sz w:val="32"/>
          <w:szCs w:val="32"/>
          <w:lang w:bidi="en-US"/>
        </w:rPr>
        <w:t>（一）项目决策情况</w:t>
      </w:r>
      <w:bookmarkEnd w:id="31"/>
      <w:bookmarkEnd w:id="32"/>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项目决算指标由3个二级指标和6个三级指标构成，权重为20分，实际得分</w:t>
      </w:r>
      <w:r>
        <w:rPr>
          <w:rFonts w:hint="eastAsia" w:ascii="Times New Roman" w:hAnsi="Times New Roman" w:cs="Times New Roman"/>
          <w:szCs w:val="28"/>
          <w:lang w:val="en-US" w:eastAsia="zh-CN"/>
        </w:rPr>
        <w:t>20</w:t>
      </w:r>
      <w:r>
        <w:rPr>
          <w:rFonts w:hint="default" w:ascii="Times New Roman" w:hAnsi="Times New Roman" w:cs="Times New Roman"/>
          <w:szCs w:val="28"/>
        </w:rPr>
        <w:t>分。</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33" w:name="_Toc100784601"/>
      <w:r>
        <w:rPr>
          <w:rFonts w:hint="default" w:ascii="Times New Roman" w:hAnsi="Times New Roman" w:eastAsia="仿宋" w:cs="Times New Roman"/>
          <w:sz w:val="32"/>
          <w:szCs w:val="32"/>
          <w:lang w:bidi="en-US"/>
        </w:rPr>
        <w:t>1.项目立项</w:t>
      </w:r>
      <w:bookmarkEnd w:id="33"/>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立项依据充分性：</w:t>
      </w:r>
      <w:r>
        <w:rPr>
          <w:rFonts w:hint="default" w:ascii="Times New Roman" w:hAnsi="Times New Roman" w:cs="Times New Roman"/>
          <w:szCs w:val="28"/>
        </w:rPr>
        <w:t>项目立项符合国家法律法规、政策要求。同时，项目与部门职责范围相符，属于部门履职所需。此外，本项目属于公共财政支持范围，符合中央、地方事权支出责任划分原则。因此，立项依据充分，得4分。</w:t>
      </w:r>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立项程序规范性:</w:t>
      </w:r>
      <w:r>
        <w:rPr>
          <w:rFonts w:hint="default" w:ascii="Times New Roman" w:hAnsi="Times New Roman" w:cs="Times New Roman"/>
        </w:rPr>
        <w:t xml:space="preserve"> </w:t>
      </w:r>
      <w:r>
        <w:rPr>
          <w:rFonts w:hint="default" w:ascii="Times New Roman" w:hAnsi="Times New Roman" w:cs="Times New Roman"/>
          <w:szCs w:val="28"/>
        </w:rPr>
        <w:t>项目按照规定的程序申请设立，审批文件、材料符合相关要求，故立项程序规范，得</w:t>
      </w:r>
      <w:r>
        <w:rPr>
          <w:rFonts w:hint="eastAsia" w:ascii="Times New Roman" w:hAnsi="Times New Roman" w:cs="Times New Roman"/>
          <w:szCs w:val="28"/>
          <w:lang w:val="en-US" w:eastAsia="zh-CN"/>
        </w:rPr>
        <w:t>4</w:t>
      </w:r>
      <w:r>
        <w:rPr>
          <w:rFonts w:hint="default" w:ascii="Times New Roman" w:hAnsi="Times New Roman" w:cs="Times New Roman"/>
          <w:szCs w:val="28"/>
        </w:rPr>
        <w:t>分。</w:t>
      </w:r>
    </w:p>
    <w:p>
      <w:pPr>
        <w:autoSpaceDE w:val="0"/>
        <w:spacing w:line="600" w:lineRule="exact"/>
        <w:ind w:firstLine="562"/>
        <w:rPr>
          <w:rFonts w:hint="default" w:ascii="Times New Roman" w:hAnsi="Times New Roman" w:cs="Times New Roman"/>
          <w:b/>
          <w:kern w:val="0"/>
          <w:szCs w:val="28"/>
        </w:rPr>
      </w:pPr>
      <w:r>
        <w:rPr>
          <w:rFonts w:hint="default" w:ascii="Times New Roman" w:hAnsi="Times New Roman" w:cs="Times New Roman"/>
          <w:b/>
          <w:kern w:val="0"/>
          <w:szCs w:val="28"/>
        </w:rPr>
        <w:t>综上，该指标满分</w:t>
      </w:r>
      <w:r>
        <w:rPr>
          <w:rFonts w:hint="eastAsia" w:ascii="Times New Roman" w:hAnsi="Times New Roman" w:cs="Times New Roman"/>
          <w:b/>
          <w:kern w:val="0"/>
          <w:szCs w:val="28"/>
          <w:lang w:val="en-US" w:eastAsia="zh-CN"/>
        </w:rPr>
        <w:t>8</w:t>
      </w:r>
      <w:r>
        <w:rPr>
          <w:rFonts w:hint="default" w:ascii="Times New Roman" w:hAnsi="Times New Roman" w:cs="Times New Roman"/>
          <w:b/>
          <w:kern w:val="0"/>
          <w:szCs w:val="28"/>
        </w:rPr>
        <w:t>分，得分</w:t>
      </w:r>
      <w:r>
        <w:rPr>
          <w:rFonts w:hint="eastAsia" w:ascii="Times New Roman" w:hAnsi="Times New Roman" w:cs="Times New Roman"/>
          <w:b/>
          <w:kern w:val="0"/>
          <w:szCs w:val="28"/>
          <w:lang w:val="en-US" w:eastAsia="zh-CN"/>
        </w:rPr>
        <w:t>8</w:t>
      </w:r>
      <w:r>
        <w:rPr>
          <w:rFonts w:hint="default" w:ascii="Times New Roman" w:hAnsi="Times New Roman" w:cs="Times New Roman"/>
          <w:b/>
          <w:kern w:val="0"/>
          <w:szCs w:val="28"/>
        </w:rPr>
        <w:t>分。</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34" w:name="_Toc100784602"/>
      <w:r>
        <w:rPr>
          <w:rFonts w:hint="default" w:ascii="Times New Roman" w:hAnsi="Times New Roman" w:eastAsia="仿宋" w:cs="Times New Roman"/>
          <w:sz w:val="32"/>
          <w:szCs w:val="32"/>
          <w:lang w:bidi="en-US"/>
        </w:rPr>
        <w:t>2.绩效目标</w:t>
      </w:r>
      <w:bookmarkEnd w:id="34"/>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绩效目标合理性：</w:t>
      </w:r>
      <w:r>
        <w:rPr>
          <w:rFonts w:hint="default" w:ascii="Times New Roman" w:hAnsi="Times New Roman" w:cs="Times New Roman"/>
          <w:szCs w:val="28"/>
        </w:rPr>
        <w:t>本项目的绩效目标按照产出、效益和满意度构建绩效评价指标，且具有明确性、可衡量性、可实现性、相关性和时限性等特点，能较为全面地反映本项目的产出和效益，故绩效目标合理性指标得分3分。</w:t>
      </w:r>
    </w:p>
    <w:p>
      <w:pPr>
        <w:autoSpaceDE w:val="0"/>
        <w:spacing w:line="600" w:lineRule="exact"/>
        <w:ind w:firstLine="562"/>
        <w:rPr>
          <w:rFonts w:hint="default" w:ascii="Times New Roman" w:hAnsi="Times New Roman" w:cs="Times New Roman"/>
          <w:kern w:val="0"/>
          <w:szCs w:val="28"/>
        </w:rPr>
      </w:pPr>
      <w:r>
        <w:rPr>
          <w:rFonts w:hint="default" w:ascii="Times New Roman" w:hAnsi="Times New Roman" w:cs="Times New Roman"/>
          <w:b/>
          <w:kern w:val="0"/>
          <w:szCs w:val="28"/>
        </w:rPr>
        <w:t>绩效目标明确性：</w:t>
      </w:r>
      <w:r>
        <w:rPr>
          <w:rFonts w:hint="default" w:ascii="Times New Roman" w:hAnsi="Times New Roman" w:eastAsia="仿宋" w:cs="Times New Roman"/>
          <w:sz w:val="30"/>
          <w:szCs w:val="30"/>
        </w:rPr>
        <w:t>本单位年初编制《绩效目标申报表》，依据充分，项目的总体绩效目标为</w:t>
      </w:r>
      <w:r>
        <w:rPr>
          <w:rFonts w:hint="eastAsia" w:ascii="Times New Roman" w:hAnsi="Times New Roman" w:eastAsia="仿宋" w:cs="Times New Roman"/>
          <w:sz w:val="30"/>
          <w:szCs w:val="30"/>
          <w:lang w:val="en-US" w:eastAsia="zh-CN"/>
        </w:rPr>
        <w:t>保证我校消防设施系统正常运行，使消防设施维保工作系统化，规范化、使整个消防系统良好运转，从而提高防御火灾的能力，确保学校的财产安全及师生的人身安全，使全体师生能够更加安心学习和工作</w:t>
      </w:r>
      <w:r>
        <w:rPr>
          <w:rFonts w:hint="default" w:ascii="Times New Roman" w:hAnsi="Times New Roman" w:cs="Times New Roman"/>
          <w:kern w:val="0"/>
          <w:szCs w:val="28"/>
        </w:rPr>
        <w:t>。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p>
    <w:p>
      <w:pPr>
        <w:autoSpaceDE w:val="0"/>
        <w:spacing w:line="600" w:lineRule="exact"/>
        <w:ind w:firstLine="562"/>
        <w:rPr>
          <w:rFonts w:hint="default" w:ascii="Times New Roman" w:hAnsi="Times New Roman" w:cs="Times New Roman"/>
          <w:b/>
          <w:kern w:val="0"/>
          <w:szCs w:val="28"/>
        </w:rPr>
      </w:pPr>
      <w:r>
        <w:rPr>
          <w:rFonts w:hint="default" w:ascii="Times New Roman" w:hAnsi="Times New Roman" w:cs="Times New Roman"/>
          <w:b/>
          <w:kern w:val="0"/>
          <w:szCs w:val="28"/>
        </w:rPr>
        <w:t>综上，该指标满分6分，得分6分。</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35" w:name="_Toc100784603"/>
      <w:r>
        <w:rPr>
          <w:rFonts w:hint="default" w:ascii="Times New Roman" w:hAnsi="Times New Roman" w:eastAsia="仿宋" w:cs="Times New Roman"/>
          <w:sz w:val="32"/>
          <w:szCs w:val="32"/>
          <w:lang w:bidi="en-US"/>
        </w:rPr>
        <w:t>3.资金投入</w:t>
      </w:r>
      <w:bookmarkEnd w:id="35"/>
    </w:p>
    <w:p>
      <w:pPr>
        <w:spacing w:line="360" w:lineRule="auto"/>
        <w:ind w:firstLine="551" w:firstLineChars="196"/>
        <w:rPr>
          <w:rFonts w:hint="default" w:ascii="Times New Roman" w:hAnsi="Times New Roman" w:cs="Times New Roman"/>
          <w:bCs/>
          <w:kern w:val="0"/>
          <w:szCs w:val="28"/>
        </w:rPr>
      </w:pPr>
      <w:r>
        <w:rPr>
          <w:rFonts w:hint="default" w:ascii="Times New Roman" w:hAnsi="Times New Roman" w:cs="Times New Roman"/>
          <w:b/>
          <w:color w:val="000000" w:themeColor="text1"/>
          <w:kern w:val="0"/>
          <w:szCs w:val="28"/>
          <w14:textFill>
            <w14:solidFill>
              <w14:schemeClr w14:val="tx1"/>
            </w14:solidFill>
          </w14:textFill>
        </w:rPr>
        <w:t>预算编制科学性：</w:t>
      </w:r>
      <w:r>
        <w:rPr>
          <w:rFonts w:hint="eastAsia" w:ascii="Times New Roman" w:hAnsi="Times New Roman" w:cs="Times New Roman"/>
          <w:b w:val="0"/>
          <w:bCs/>
          <w:kern w:val="0"/>
          <w:szCs w:val="28"/>
          <w:lang w:val="en-US" w:eastAsia="zh-CN"/>
        </w:rPr>
        <w:t>新建500立方消防水池，</w:t>
      </w:r>
      <w:r>
        <w:rPr>
          <w:rFonts w:hint="default" w:ascii="Times New Roman" w:hAnsi="Times New Roman" w:cs="Times New Roman"/>
          <w:bCs/>
          <w:color w:val="000000" w:themeColor="text1"/>
          <w:szCs w:val="28"/>
          <w:highlight w:val="none"/>
          <w14:textFill>
            <w14:solidFill>
              <w14:schemeClr w14:val="tx1"/>
            </w14:solidFill>
          </w14:textFill>
        </w:rPr>
        <w:t>室外电缆电线</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300</w:t>
      </w:r>
      <w:r>
        <w:rPr>
          <w:rFonts w:hint="default" w:ascii="Times New Roman" w:hAnsi="Times New Roman" w:cs="Times New Roman"/>
          <w:bCs/>
          <w:color w:val="000000" w:themeColor="text1"/>
          <w:szCs w:val="28"/>
          <w:highlight w:val="none"/>
          <w14:textFill>
            <w14:solidFill>
              <w14:schemeClr w14:val="tx1"/>
            </w14:solidFill>
          </w14:textFill>
        </w:rPr>
        <w:t xml:space="preserve">米、GBL配电柜 </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12</w:t>
      </w:r>
      <w:r>
        <w:rPr>
          <w:rFonts w:hint="default" w:ascii="Times New Roman" w:hAnsi="Times New Roman" w:cs="Times New Roman"/>
          <w:bCs/>
          <w:color w:val="000000" w:themeColor="text1"/>
          <w:szCs w:val="28"/>
          <w:highlight w:val="none"/>
          <w14:textFill>
            <w14:solidFill>
              <w14:schemeClr w14:val="tx1"/>
            </w14:solidFill>
          </w14:textFill>
        </w:rPr>
        <w:t>台、</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5</w:t>
      </w:r>
      <w:r>
        <w:rPr>
          <w:rFonts w:hint="default" w:ascii="Times New Roman" w:hAnsi="Times New Roman" w:cs="Times New Roman"/>
          <w:bCs/>
          <w:color w:val="000000" w:themeColor="text1"/>
          <w:szCs w:val="28"/>
          <w:highlight w:val="none"/>
          <w14:textFill>
            <w14:solidFill>
              <w14:schemeClr w14:val="tx1"/>
            </w14:solidFill>
          </w14:textFill>
        </w:rPr>
        <w:t>0KW柴油发电机一台(带控制柜）、DN100给水管</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1050</w:t>
      </w:r>
      <w:r>
        <w:rPr>
          <w:rFonts w:hint="default" w:ascii="Times New Roman" w:hAnsi="Times New Roman" w:cs="Times New Roman"/>
          <w:bCs/>
          <w:color w:val="000000" w:themeColor="text1"/>
          <w:szCs w:val="28"/>
          <w:highlight w:val="none"/>
          <w14:textFill>
            <w14:solidFill>
              <w14:schemeClr w14:val="tx1"/>
            </w14:solidFill>
          </w14:textFill>
        </w:rPr>
        <w:t>米、DN50给水管</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2300</w:t>
      </w:r>
      <w:r>
        <w:rPr>
          <w:rFonts w:hint="default" w:ascii="Times New Roman" w:hAnsi="Times New Roman" w:cs="Times New Roman"/>
          <w:bCs/>
          <w:color w:val="000000" w:themeColor="text1"/>
          <w:szCs w:val="28"/>
          <w:highlight w:val="none"/>
          <w14:textFill>
            <w14:solidFill>
              <w14:schemeClr w14:val="tx1"/>
            </w14:solidFill>
          </w14:textFill>
        </w:rPr>
        <w:t>米、给水井</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2</w:t>
      </w:r>
      <w:r>
        <w:rPr>
          <w:rFonts w:hint="default" w:ascii="Times New Roman" w:hAnsi="Times New Roman" w:cs="Times New Roman"/>
          <w:bCs/>
          <w:color w:val="000000" w:themeColor="text1"/>
          <w:szCs w:val="28"/>
          <w:highlight w:val="none"/>
          <w14:textFill>
            <w14:solidFill>
              <w14:schemeClr w14:val="tx1"/>
            </w14:solidFill>
          </w14:textFill>
        </w:rPr>
        <w:t>个、污水井</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8</w:t>
      </w:r>
      <w:r>
        <w:rPr>
          <w:rFonts w:hint="default" w:ascii="Times New Roman" w:hAnsi="Times New Roman" w:cs="Times New Roman"/>
          <w:bCs/>
          <w:color w:val="000000" w:themeColor="text1"/>
          <w:szCs w:val="28"/>
          <w:highlight w:val="none"/>
          <w14:textFill>
            <w14:solidFill>
              <w14:schemeClr w14:val="tx1"/>
            </w14:solidFill>
          </w14:textFill>
        </w:rPr>
        <w:t>个、DN</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125</w:t>
      </w:r>
      <w:r>
        <w:rPr>
          <w:rFonts w:hint="default" w:ascii="Times New Roman" w:hAnsi="Times New Roman" w:cs="Times New Roman"/>
          <w:bCs/>
          <w:color w:val="000000" w:themeColor="text1"/>
          <w:szCs w:val="28"/>
          <w:highlight w:val="none"/>
          <w14:textFill>
            <w14:solidFill>
              <w14:schemeClr w14:val="tx1"/>
            </w14:solidFill>
          </w14:textFill>
        </w:rPr>
        <w:t>室外消防给水管</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1230</w:t>
      </w:r>
      <w:r>
        <w:rPr>
          <w:rFonts w:hint="default" w:ascii="Times New Roman" w:hAnsi="Times New Roman" w:cs="Times New Roman"/>
          <w:bCs/>
          <w:color w:val="000000" w:themeColor="text1"/>
          <w:szCs w:val="28"/>
          <w:highlight w:val="none"/>
          <w14:textFill>
            <w14:solidFill>
              <w14:schemeClr w14:val="tx1"/>
            </w14:solidFill>
          </w14:textFill>
        </w:rPr>
        <w:t>米、DN</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160</w:t>
      </w:r>
      <w:r>
        <w:rPr>
          <w:rFonts w:hint="default" w:ascii="Times New Roman" w:hAnsi="Times New Roman" w:cs="Times New Roman"/>
          <w:bCs/>
          <w:color w:val="000000" w:themeColor="text1"/>
          <w:szCs w:val="28"/>
          <w:highlight w:val="none"/>
          <w14:textFill>
            <w14:solidFill>
              <w14:schemeClr w14:val="tx1"/>
            </w14:solidFill>
          </w14:textFill>
        </w:rPr>
        <w:t>室外消防给水管</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1200</w:t>
      </w:r>
      <w:r>
        <w:rPr>
          <w:rFonts w:hint="default" w:ascii="Times New Roman" w:hAnsi="Times New Roman" w:cs="Times New Roman"/>
          <w:bCs/>
          <w:color w:val="000000" w:themeColor="text1"/>
          <w:szCs w:val="28"/>
          <w:highlight w:val="none"/>
          <w14:textFill>
            <w14:solidFill>
              <w14:schemeClr w14:val="tx1"/>
            </w14:solidFill>
          </w14:textFill>
        </w:rPr>
        <w:t>米、DN150室外消防给水管308.625米、DN100室外消防给水管88.335米、室外消火栓</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33</w:t>
      </w:r>
      <w:r>
        <w:rPr>
          <w:rFonts w:hint="default" w:ascii="Times New Roman" w:hAnsi="Times New Roman" w:cs="Times New Roman"/>
          <w:bCs/>
          <w:color w:val="000000" w:themeColor="text1"/>
          <w:szCs w:val="28"/>
          <w:highlight w:val="none"/>
          <w14:textFill>
            <w14:solidFill>
              <w14:schemeClr w14:val="tx1"/>
            </w14:solidFill>
          </w14:textFill>
        </w:rPr>
        <w:t>个、消防阀门井</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10</w:t>
      </w:r>
      <w:r>
        <w:rPr>
          <w:rFonts w:hint="default" w:ascii="Times New Roman" w:hAnsi="Times New Roman" w:cs="Times New Roman"/>
          <w:bCs/>
          <w:color w:val="000000" w:themeColor="text1"/>
          <w:szCs w:val="28"/>
          <w:highlight w:val="none"/>
          <w14:textFill>
            <w14:solidFill>
              <w14:schemeClr w14:val="tx1"/>
            </w14:solidFill>
          </w14:textFill>
        </w:rPr>
        <w:t>座、室外暖气井1个、DN150暖气管60.302米、消防稳压设施一套、37KW消火栓泵</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1</w:t>
      </w:r>
      <w:r>
        <w:rPr>
          <w:rFonts w:hint="default" w:ascii="Times New Roman" w:hAnsi="Times New Roman" w:cs="Times New Roman"/>
          <w:bCs/>
          <w:color w:val="000000" w:themeColor="text1"/>
          <w:szCs w:val="28"/>
          <w:highlight w:val="none"/>
          <w14:textFill>
            <w14:solidFill>
              <w14:schemeClr w14:val="tx1"/>
            </w14:solidFill>
          </w14:textFill>
        </w:rPr>
        <w:t>台、2.2KW潜污泵2台、1.1KW给水泵</w:t>
      </w:r>
      <w:r>
        <w:rPr>
          <w:rFonts w:hint="eastAsia" w:ascii="Times New Roman" w:hAnsi="Times New Roman" w:cs="Times New Roman"/>
          <w:bCs/>
          <w:color w:val="000000" w:themeColor="text1"/>
          <w:szCs w:val="28"/>
          <w:highlight w:val="none"/>
          <w:lang w:val="en-US" w:eastAsia="zh-CN"/>
          <w14:textFill>
            <w14:solidFill>
              <w14:schemeClr w14:val="tx1"/>
            </w14:solidFill>
          </w14:textFill>
        </w:rPr>
        <w:t>2</w:t>
      </w:r>
      <w:r>
        <w:rPr>
          <w:rFonts w:hint="default" w:ascii="Times New Roman" w:hAnsi="Times New Roman" w:cs="Times New Roman"/>
          <w:bCs/>
          <w:color w:val="000000" w:themeColor="text1"/>
          <w:szCs w:val="28"/>
          <w:highlight w:val="none"/>
          <w14:textFill>
            <w14:solidFill>
              <w14:schemeClr w14:val="tx1"/>
            </w14:solidFill>
          </w14:textFill>
        </w:rPr>
        <w:t>台等等。</w:t>
      </w:r>
      <w:r>
        <w:rPr>
          <w:rFonts w:hint="default" w:ascii="Times New Roman" w:hAnsi="Times New Roman" w:cs="Times New Roman"/>
          <w:kern w:val="0"/>
          <w:szCs w:val="28"/>
        </w:rPr>
        <w:t>以上建设内容总计</w:t>
      </w:r>
      <w:r>
        <w:rPr>
          <w:rFonts w:hint="eastAsia" w:ascii="Times New Roman" w:hAnsi="Times New Roman" w:cs="Times New Roman"/>
          <w:kern w:val="0"/>
          <w:szCs w:val="28"/>
          <w:lang w:val="en-US" w:eastAsia="zh-CN"/>
        </w:rPr>
        <w:t>234.4</w:t>
      </w:r>
      <w:r>
        <w:rPr>
          <w:rFonts w:hint="default" w:ascii="Times New Roman" w:hAnsi="Times New Roman" w:cs="Times New Roman"/>
          <w:kern w:val="0"/>
          <w:szCs w:val="28"/>
        </w:rPr>
        <w:t>万</w:t>
      </w:r>
      <w:r>
        <w:rPr>
          <w:rFonts w:hint="eastAsia" w:ascii="Times New Roman" w:hAnsi="Times New Roman" w:cs="Times New Roman"/>
          <w:kern w:val="0"/>
          <w:szCs w:val="28"/>
          <w:lang w:eastAsia="zh-CN"/>
        </w:rPr>
        <w:t>，</w:t>
      </w:r>
      <w:r>
        <w:rPr>
          <w:rFonts w:hint="eastAsia" w:ascii="Times New Roman" w:hAnsi="Times New Roman" w:cs="Times New Roman"/>
          <w:kern w:val="0"/>
          <w:szCs w:val="28"/>
          <w:lang w:val="en-US" w:eastAsia="zh-CN"/>
        </w:rPr>
        <w:t>设计费19.9万元，勘察费2.35万元，监理费3.62万元，工程服务费139.73万，总计400万元。</w:t>
      </w:r>
      <w:r>
        <w:rPr>
          <w:rFonts w:hint="eastAsia" w:ascii="Times New Roman" w:hAnsi="Times New Roman" w:cs="Times New Roman"/>
          <w:kern w:val="0"/>
          <w:szCs w:val="28"/>
        </w:rPr>
        <w:t>每笔经费严格按照项目申报计划规范支出，确保专款专用。努力做到了，决策上会讨论、支出有审批、方案有审批、施工有合同、有验收，主动接受教职工和社会的监督。</w:t>
      </w:r>
      <w:r>
        <w:rPr>
          <w:rFonts w:hint="default" w:ascii="Times New Roman" w:hAnsi="Times New Roman" w:cs="Times New Roman"/>
          <w:kern w:val="0"/>
          <w:szCs w:val="28"/>
        </w:rPr>
        <w:t>故预算编制科学性指标得分3分。</w:t>
      </w:r>
    </w:p>
    <w:p>
      <w:pPr>
        <w:autoSpaceDE w:val="0"/>
        <w:spacing w:line="600" w:lineRule="exact"/>
        <w:ind w:firstLine="562"/>
        <w:rPr>
          <w:rFonts w:hint="default" w:ascii="Times New Roman" w:hAnsi="Times New Roman" w:cs="Times New Roman"/>
          <w:bCs/>
          <w:kern w:val="0"/>
          <w:szCs w:val="28"/>
        </w:rPr>
      </w:pPr>
      <w:r>
        <w:rPr>
          <w:rFonts w:hint="default" w:ascii="Times New Roman" w:hAnsi="Times New Roman" w:cs="Times New Roman"/>
          <w:color w:val="000000" w:themeColor="text1"/>
          <w:kern w:val="0"/>
          <w:szCs w:val="28"/>
          <w14:textFill>
            <w14:solidFill>
              <w14:schemeClr w14:val="tx1"/>
            </w14:solidFill>
          </w14:textFill>
        </w:rPr>
        <w:t>故预算编制科学性指标得分</w:t>
      </w:r>
      <w:r>
        <w:rPr>
          <w:rFonts w:hint="eastAsia" w:ascii="Times New Roman" w:hAnsi="Times New Roman" w:cs="Times New Roman"/>
          <w:color w:val="000000" w:themeColor="text1"/>
          <w:kern w:val="0"/>
          <w:szCs w:val="28"/>
          <w:lang w:val="en-US" w:eastAsia="zh-CN"/>
          <w14:textFill>
            <w14:solidFill>
              <w14:schemeClr w14:val="tx1"/>
            </w14:solidFill>
          </w14:textFill>
        </w:rPr>
        <w:t>3</w:t>
      </w:r>
      <w:r>
        <w:rPr>
          <w:rFonts w:hint="default" w:ascii="Times New Roman" w:hAnsi="Times New Roman" w:cs="Times New Roman"/>
          <w:color w:val="000000" w:themeColor="text1"/>
          <w:kern w:val="0"/>
          <w:szCs w:val="28"/>
          <w14:textFill>
            <w14:solidFill>
              <w14:schemeClr w14:val="tx1"/>
            </w14:solidFill>
          </w14:textFill>
        </w:rPr>
        <w:t>分</w:t>
      </w:r>
      <w:r>
        <w:rPr>
          <w:rFonts w:hint="default" w:ascii="Times New Roman" w:hAnsi="Times New Roman" w:cs="Times New Roman"/>
          <w:kern w:val="0"/>
          <w:szCs w:val="28"/>
        </w:rPr>
        <w:t>。</w:t>
      </w:r>
    </w:p>
    <w:p>
      <w:pPr>
        <w:autoSpaceDE w:val="0"/>
        <w:spacing w:line="600" w:lineRule="exact"/>
        <w:ind w:left="0" w:leftChars="0" w:firstLine="562" w:firstLineChars="200"/>
        <w:rPr>
          <w:rFonts w:hint="default" w:ascii="Times New Roman" w:hAnsi="Times New Roman" w:cs="Times New Roman"/>
          <w:kern w:val="0"/>
          <w:szCs w:val="28"/>
          <w:lang w:eastAsia="zh-CN"/>
        </w:rPr>
      </w:pPr>
      <w:r>
        <w:rPr>
          <w:rFonts w:hint="default" w:ascii="Times New Roman" w:hAnsi="Times New Roman" w:cs="Times New Roman"/>
          <w:b/>
          <w:bCs/>
        </w:rPr>
        <w:t>资金分配合理性</w:t>
      </w:r>
      <w:r>
        <w:rPr>
          <w:rFonts w:hint="default" w:ascii="Times New Roman" w:hAnsi="Times New Roman" w:cs="Times New Roman"/>
        </w:rPr>
        <w:t>：</w:t>
      </w:r>
      <w:r>
        <w:rPr>
          <w:rFonts w:hint="default" w:ascii="Times New Roman" w:hAnsi="Times New Roman" w:cs="Times New Roman"/>
          <w:kern w:val="0"/>
          <w:szCs w:val="28"/>
          <w:lang w:eastAsia="zh-CN"/>
        </w:rPr>
        <w:t>预算资金分配依据充分、合理。本单位严格按照财务制度使用资金，</w:t>
      </w:r>
      <w:r>
        <w:rPr>
          <w:rFonts w:hint="eastAsia" w:ascii="Times New Roman" w:hAnsi="Times New Roman" w:cs="Times New Roman"/>
          <w:kern w:val="0"/>
          <w:szCs w:val="28"/>
          <w:lang w:val="en-US" w:eastAsia="zh-CN"/>
        </w:rPr>
        <w:t>资金的分配：</w:t>
      </w:r>
      <w:r>
        <w:rPr>
          <w:rFonts w:hint="default" w:ascii="Times New Roman" w:hAnsi="Times New Roman" w:cs="Times New Roman"/>
          <w:kern w:val="0"/>
          <w:szCs w:val="28"/>
        </w:rPr>
        <w:t>建设内容总计</w:t>
      </w:r>
      <w:r>
        <w:rPr>
          <w:rFonts w:hint="eastAsia" w:ascii="Times New Roman" w:hAnsi="Times New Roman" w:cs="Times New Roman"/>
          <w:kern w:val="0"/>
          <w:szCs w:val="28"/>
          <w:lang w:val="en-US" w:eastAsia="zh-CN"/>
        </w:rPr>
        <w:t>234.4</w:t>
      </w:r>
      <w:r>
        <w:rPr>
          <w:rFonts w:hint="default" w:ascii="Times New Roman" w:hAnsi="Times New Roman" w:cs="Times New Roman"/>
          <w:kern w:val="0"/>
          <w:szCs w:val="28"/>
        </w:rPr>
        <w:t>万</w:t>
      </w:r>
      <w:r>
        <w:rPr>
          <w:rFonts w:hint="eastAsia" w:ascii="Times New Roman" w:hAnsi="Times New Roman" w:cs="Times New Roman"/>
          <w:kern w:val="0"/>
          <w:szCs w:val="28"/>
          <w:lang w:eastAsia="zh-CN"/>
        </w:rPr>
        <w:t>，</w:t>
      </w:r>
      <w:r>
        <w:rPr>
          <w:rFonts w:hint="eastAsia" w:ascii="Times New Roman" w:hAnsi="Times New Roman" w:cs="Times New Roman"/>
          <w:kern w:val="0"/>
          <w:szCs w:val="28"/>
          <w:lang w:val="en-US" w:eastAsia="zh-CN"/>
        </w:rPr>
        <w:t>设计费19.9万元，勘察费2.35万元，监理费3.62万元，工程服务费139.73万，总计400万元。我校</w:t>
      </w:r>
      <w:r>
        <w:rPr>
          <w:rFonts w:hint="default" w:ascii="Times New Roman" w:hAnsi="Times New Roman" w:cs="Times New Roman"/>
          <w:kern w:val="0"/>
          <w:szCs w:val="28"/>
          <w:lang w:eastAsia="zh-CN"/>
        </w:rPr>
        <w:t>严格遵守国家财经法规和财务管理制度及相关专项资金管理办法的规定，秉承勤俭节约原则，按照专款专用要求使用项目资金，单位制定相应的财务和业务管理制度。不存在截留、挤占、挪用、虚列支出等情况，资金使用正常。</w:t>
      </w:r>
    </w:p>
    <w:p>
      <w:pPr>
        <w:autoSpaceDE w:val="0"/>
        <w:spacing w:line="600" w:lineRule="exact"/>
        <w:ind w:left="0" w:leftChars="0" w:firstLine="0" w:firstLineChars="0"/>
        <w:rPr>
          <w:rFonts w:hint="default" w:ascii="Times New Roman" w:hAnsi="Times New Roman" w:cs="Times New Roman"/>
          <w:kern w:val="0"/>
          <w:szCs w:val="28"/>
        </w:rPr>
      </w:pPr>
      <w:r>
        <w:rPr>
          <w:rFonts w:hint="default" w:ascii="Times New Roman" w:hAnsi="Times New Roman" w:cs="Times New Roman"/>
          <w:kern w:val="0"/>
          <w:szCs w:val="28"/>
        </w:rPr>
        <w:t>故资金分配合理性指标得分3分。</w:t>
      </w:r>
    </w:p>
    <w:p>
      <w:pPr>
        <w:autoSpaceDE w:val="0"/>
        <w:spacing w:line="600" w:lineRule="exact"/>
        <w:ind w:left="0" w:leftChars="0" w:firstLine="281" w:firstLineChars="100"/>
        <w:rPr>
          <w:rFonts w:hint="default" w:ascii="Times New Roman" w:hAnsi="Times New Roman" w:cs="Times New Roman"/>
          <w:b/>
          <w:kern w:val="0"/>
          <w:szCs w:val="28"/>
        </w:rPr>
      </w:pPr>
      <w:r>
        <w:rPr>
          <w:rFonts w:hint="default" w:ascii="Times New Roman" w:hAnsi="Times New Roman" w:cs="Times New Roman"/>
          <w:b/>
          <w:kern w:val="0"/>
          <w:szCs w:val="28"/>
        </w:rPr>
        <w:t>综上，该指标满分6分，得分</w:t>
      </w:r>
      <w:r>
        <w:rPr>
          <w:rFonts w:hint="eastAsia" w:ascii="Times New Roman" w:hAnsi="Times New Roman" w:cs="Times New Roman"/>
          <w:b/>
          <w:kern w:val="0"/>
          <w:szCs w:val="28"/>
          <w:lang w:val="en-US" w:eastAsia="zh-CN"/>
        </w:rPr>
        <w:t>6</w:t>
      </w:r>
      <w:r>
        <w:rPr>
          <w:rFonts w:hint="default" w:ascii="Times New Roman" w:hAnsi="Times New Roman" w:cs="Times New Roman"/>
          <w:b/>
          <w:kern w:val="0"/>
          <w:szCs w:val="28"/>
        </w:rPr>
        <w:t>分。</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bidi="en-US"/>
        </w:rPr>
      </w:pPr>
      <w:bookmarkStart w:id="36" w:name="_Toc100784604"/>
      <w:bookmarkStart w:id="37" w:name="_Toc67911613"/>
      <w:r>
        <w:rPr>
          <w:rFonts w:hint="default" w:ascii="Times New Roman" w:hAnsi="Times New Roman" w:eastAsia="仿宋" w:cs="Times New Roman"/>
          <w:sz w:val="32"/>
          <w:szCs w:val="32"/>
          <w:lang w:bidi="en-US"/>
        </w:rPr>
        <w:t>（二）项目过程情况</w:t>
      </w:r>
      <w:bookmarkEnd w:id="36"/>
      <w:bookmarkEnd w:id="37"/>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项目过程指标由2个二级指标和5个三级指标构成，权重为</w:t>
      </w:r>
      <w:r>
        <w:rPr>
          <w:rFonts w:hint="eastAsia" w:ascii="Times New Roman" w:hAnsi="Times New Roman" w:cs="Times New Roman"/>
          <w:szCs w:val="28"/>
          <w:lang w:val="en-US" w:eastAsia="zh-CN"/>
        </w:rPr>
        <w:t>20</w:t>
      </w:r>
      <w:r>
        <w:rPr>
          <w:rFonts w:hint="default" w:ascii="Times New Roman" w:hAnsi="Times New Roman" w:cs="Times New Roman"/>
          <w:szCs w:val="28"/>
        </w:rPr>
        <w:t>分，实际得分</w:t>
      </w:r>
      <w:r>
        <w:rPr>
          <w:rFonts w:hint="eastAsia" w:ascii="Times New Roman" w:hAnsi="Times New Roman" w:cs="Times New Roman"/>
          <w:szCs w:val="28"/>
          <w:lang w:val="en-US" w:eastAsia="zh-CN"/>
        </w:rPr>
        <w:t>18.25</w:t>
      </w:r>
      <w:r>
        <w:rPr>
          <w:rFonts w:hint="default" w:ascii="Times New Roman" w:hAnsi="Times New Roman" w:cs="Times New Roman"/>
          <w:szCs w:val="28"/>
        </w:rPr>
        <w:t>分。</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38" w:name="_Toc100784605"/>
      <w:r>
        <w:rPr>
          <w:rFonts w:hint="default" w:ascii="Times New Roman" w:hAnsi="Times New Roman" w:eastAsia="仿宋" w:cs="Times New Roman"/>
          <w:sz w:val="32"/>
          <w:szCs w:val="32"/>
          <w:lang w:bidi="en-US"/>
        </w:rPr>
        <w:t>1.资金管理</w:t>
      </w:r>
      <w:bookmarkEnd w:id="38"/>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资金到位率：</w:t>
      </w:r>
      <w:r>
        <w:rPr>
          <w:rFonts w:hint="default" w:ascii="Times New Roman" w:hAnsi="Times New Roman" w:cs="Times New Roman"/>
        </w:rPr>
        <w:t xml:space="preserve"> </w:t>
      </w:r>
      <w:r>
        <w:rPr>
          <w:rFonts w:hint="default" w:ascii="Times New Roman" w:hAnsi="Times New Roman" w:cs="Times New Roman"/>
          <w:szCs w:val="28"/>
          <w:lang w:eastAsia="zh-CN"/>
        </w:rPr>
        <w:t>预算资金</w:t>
      </w:r>
      <w:r>
        <w:rPr>
          <w:rFonts w:hint="eastAsia" w:ascii="Times New Roman" w:hAnsi="Times New Roman" w:cs="Times New Roman"/>
          <w:szCs w:val="28"/>
          <w:lang w:val="en-US" w:eastAsia="zh-CN"/>
        </w:rPr>
        <w:t>400</w:t>
      </w:r>
      <w:r>
        <w:rPr>
          <w:rFonts w:hint="default" w:ascii="Times New Roman" w:hAnsi="Times New Roman" w:cs="Times New Roman"/>
          <w:szCs w:val="28"/>
          <w:lang w:eastAsia="zh-CN"/>
        </w:rPr>
        <w:t>万元，</w:t>
      </w:r>
      <w:r>
        <w:rPr>
          <w:rFonts w:hint="default" w:ascii="Times New Roman" w:hAnsi="Times New Roman" w:cs="Times New Roman"/>
          <w:szCs w:val="28"/>
          <w:lang w:val="en-US" w:eastAsia="zh-CN"/>
        </w:rPr>
        <w:t>202</w:t>
      </w:r>
      <w:r>
        <w:rPr>
          <w:rFonts w:hint="eastAsia" w:ascii="Times New Roman" w:hAnsi="Times New Roman" w:cs="Times New Roman"/>
          <w:szCs w:val="28"/>
          <w:lang w:val="en-US" w:eastAsia="zh-CN"/>
        </w:rPr>
        <w:t>2</w:t>
      </w:r>
      <w:r>
        <w:rPr>
          <w:rFonts w:hint="default" w:ascii="Times New Roman" w:hAnsi="Times New Roman" w:cs="Times New Roman"/>
          <w:szCs w:val="28"/>
          <w:lang w:val="en-US" w:eastAsia="zh-CN"/>
        </w:rPr>
        <w:t>年1月份</w:t>
      </w:r>
      <w:r>
        <w:rPr>
          <w:rFonts w:hint="default" w:ascii="Times New Roman" w:hAnsi="Times New Roman" w:cs="Times New Roman"/>
          <w:szCs w:val="28"/>
          <w:lang w:eastAsia="zh-CN"/>
        </w:rPr>
        <w:t>拨付资金</w:t>
      </w:r>
      <w:r>
        <w:rPr>
          <w:rFonts w:hint="eastAsia" w:ascii="Times New Roman" w:hAnsi="Times New Roman" w:cs="Times New Roman"/>
          <w:szCs w:val="28"/>
          <w:lang w:val="en-US" w:eastAsia="zh-CN"/>
        </w:rPr>
        <w:t>400</w:t>
      </w:r>
      <w:r>
        <w:rPr>
          <w:rFonts w:hint="default" w:ascii="Times New Roman" w:hAnsi="Times New Roman" w:cs="Times New Roman"/>
          <w:szCs w:val="28"/>
          <w:lang w:eastAsia="zh-CN"/>
        </w:rPr>
        <w:t>万元及时到位，资金与实际到位资金相符，资金到位率100%</w:t>
      </w:r>
      <w:r>
        <w:rPr>
          <w:rFonts w:hint="default" w:ascii="Times New Roman" w:hAnsi="Times New Roman" w:cs="Times New Roman"/>
          <w:szCs w:val="28"/>
        </w:rPr>
        <w:t>。故资金到位率指标得分</w:t>
      </w:r>
      <w:r>
        <w:rPr>
          <w:rFonts w:hint="eastAsia" w:ascii="Times New Roman" w:hAnsi="Times New Roman" w:cs="Times New Roman"/>
          <w:szCs w:val="28"/>
          <w:lang w:val="en-US" w:eastAsia="zh-CN"/>
        </w:rPr>
        <w:t>5</w:t>
      </w:r>
      <w:r>
        <w:rPr>
          <w:rFonts w:hint="default" w:ascii="Times New Roman" w:hAnsi="Times New Roman" w:cs="Times New Roman"/>
          <w:szCs w:val="28"/>
        </w:rPr>
        <w:t>分。</w:t>
      </w:r>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预算执行率：</w:t>
      </w:r>
      <w:r>
        <w:rPr>
          <w:rFonts w:hint="default" w:ascii="Times New Roman" w:hAnsi="Times New Roman" w:cs="Times New Roman"/>
          <w:szCs w:val="28"/>
          <w:lang w:val="en-US" w:eastAsia="zh-CN"/>
        </w:rPr>
        <w:t>项目</w:t>
      </w:r>
      <w:r>
        <w:rPr>
          <w:rFonts w:hint="eastAsia" w:ascii="Times New Roman" w:hAnsi="Times New Roman" w:cs="Times New Roman"/>
          <w:szCs w:val="28"/>
          <w:lang w:val="en-US" w:eastAsia="zh-CN"/>
        </w:rPr>
        <w:t>于暑假</w:t>
      </w:r>
      <w:r>
        <w:rPr>
          <w:rFonts w:hint="default" w:ascii="Times New Roman" w:hAnsi="Times New Roman" w:cs="Times New Roman"/>
          <w:szCs w:val="28"/>
          <w:lang w:val="en-US" w:eastAsia="zh-CN"/>
        </w:rPr>
        <w:t>正常开展，</w:t>
      </w:r>
      <w:r>
        <w:rPr>
          <w:rFonts w:hint="eastAsia" w:ascii="Times New Roman" w:hAnsi="Times New Roman" w:cs="Times New Roman"/>
          <w:szCs w:val="28"/>
          <w:lang w:val="en-US" w:eastAsia="zh-CN"/>
        </w:rPr>
        <w:t>因疫情原因，工程未及时完工，工程进度已达70%，但资金支付不及时，</w:t>
      </w:r>
      <w:r>
        <w:rPr>
          <w:rFonts w:hint="default" w:ascii="Times New Roman" w:hAnsi="Times New Roman" w:cs="Times New Roman"/>
          <w:szCs w:val="28"/>
          <w:lang w:val="en-US" w:eastAsia="zh-CN"/>
        </w:rPr>
        <w:t>202</w:t>
      </w:r>
      <w:r>
        <w:rPr>
          <w:rFonts w:hint="eastAsia" w:ascii="Times New Roman" w:hAnsi="Times New Roman" w:cs="Times New Roman"/>
          <w:szCs w:val="28"/>
          <w:lang w:val="en-US" w:eastAsia="zh-CN"/>
        </w:rPr>
        <w:t>2</w:t>
      </w:r>
      <w:r>
        <w:rPr>
          <w:rFonts w:hint="default" w:ascii="Times New Roman" w:hAnsi="Times New Roman" w:cs="Times New Roman"/>
          <w:szCs w:val="28"/>
          <w:lang w:val="en-US" w:eastAsia="zh-CN"/>
        </w:rPr>
        <w:t>年1月1日-202</w:t>
      </w:r>
      <w:r>
        <w:rPr>
          <w:rFonts w:hint="eastAsia" w:ascii="Times New Roman" w:hAnsi="Times New Roman" w:cs="Times New Roman"/>
          <w:szCs w:val="28"/>
          <w:lang w:val="en-US" w:eastAsia="zh-CN"/>
        </w:rPr>
        <w:t>2</w:t>
      </w:r>
      <w:r>
        <w:rPr>
          <w:rFonts w:hint="default" w:ascii="Times New Roman" w:hAnsi="Times New Roman" w:cs="Times New Roman"/>
          <w:szCs w:val="28"/>
          <w:lang w:val="en-US" w:eastAsia="zh-CN"/>
        </w:rPr>
        <w:t>年12月31日共计支出经费</w:t>
      </w:r>
      <w:r>
        <w:rPr>
          <w:rFonts w:hint="eastAsia" w:ascii="Times New Roman" w:hAnsi="Times New Roman" w:cs="Times New Roman"/>
          <w:szCs w:val="28"/>
          <w:lang w:val="en-US" w:eastAsia="zh-CN"/>
        </w:rPr>
        <w:t>260.27</w:t>
      </w:r>
      <w:r>
        <w:rPr>
          <w:rFonts w:hint="default" w:ascii="Times New Roman" w:hAnsi="Times New Roman" w:cs="Times New Roman"/>
          <w:szCs w:val="28"/>
          <w:lang w:val="en-US" w:eastAsia="zh-CN"/>
        </w:rPr>
        <w:t>万元，</w:t>
      </w:r>
      <w:r>
        <w:rPr>
          <w:rFonts w:hint="eastAsia" w:ascii="Times New Roman" w:hAnsi="Times New Roman" w:cs="Times New Roman"/>
          <w:szCs w:val="28"/>
          <w:lang w:val="en-US" w:eastAsia="zh-CN"/>
        </w:rPr>
        <w:t>支付时间主要集中在8月份和12月份，8月8日支付消防水池设计费19.9万元，消防水池监理费3.62万元，消防水池勘察费2.35万元，消防水池工程款167.4万元，12月23日支付消防水池工程款670万元，资金执行率为65.07%。</w:t>
      </w:r>
      <w:r>
        <w:rPr>
          <w:rFonts w:hint="default" w:ascii="Times New Roman" w:hAnsi="Times New Roman" w:cs="Times New Roman"/>
          <w:szCs w:val="28"/>
        </w:rPr>
        <w:t>故预算执行率得分为</w:t>
      </w:r>
      <w:r>
        <w:rPr>
          <w:rFonts w:hint="eastAsia" w:ascii="Times New Roman" w:hAnsi="Times New Roman" w:cs="Times New Roman"/>
          <w:szCs w:val="28"/>
          <w:lang w:val="en-US" w:eastAsia="zh-CN"/>
        </w:rPr>
        <w:t>3.25分</w:t>
      </w:r>
      <w:r>
        <w:rPr>
          <w:rFonts w:hint="default" w:ascii="Times New Roman" w:hAnsi="Times New Roman" w:cs="Times New Roman"/>
          <w:szCs w:val="28"/>
        </w:rPr>
        <w:t>。</w:t>
      </w:r>
      <w:r>
        <w:rPr>
          <w:rFonts w:hint="eastAsia" w:ascii="Times New Roman" w:hAnsi="Times New Roman" w:cs="Times New Roman"/>
          <w:szCs w:val="28"/>
          <w:lang w:val="en-US" w:eastAsia="zh-CN"/>
        </w:rPr>
        <w:t>资金执行率为65.07%。</w:t>
      </w:r>
      <w:r>
        <w:rPr>
          <w:rFonts w:hint="default" w:ascii="Times New Roman" w:hAnsi="Times New Roman" w:cs="Times New Roman"/>
          <w:szCs w:val="28"/>
        </w:rPr>
        <w:t>故预算执行率得分为</w:t>
      </w:r>
      <w:r>
        <w:rPr>
          <w:rFonts w:hint="eastAsia" w:ascii="Times New Roman" w:hAnsi="Times New Roman" w:cs="Times New Roman"/>
          <w:szCs w:val="28"/>
          <w:lang w:val="en-US" w:eastAsia="zh-CN"/>
        </w:rPr>
        <w:t>3.25分</w:t>
      </w:r>
      <w:r>
        <w:rPr>
          <w:rFonts w:hint="default" w:ascii="Times New Roman" w:hAnsi="Times New Roman" w:cs="Times New Roman"/>
          <w:szCs w:val="28"/>
        </w:rPr>
        <w:t>。</w:t>
      </w:r>
    </w:p>
    <w:p>
      <w:pPr>
        <w:spacing w:line="360" w:lineRule="auto"/>
        <w:ind w:left="0" w:leftChars="0" w:firstLine="562" w:firstLineChars="200"/>
        <w:rPr>
          <w:rFonts w:hint="default" w:ascii="Times New Roman" w:hAnsi="Times New Roman" w:cs="Times New Roman"/>
          <w:szCs w:val="28"/>
          <w:lang w:val="en-US" w:eastAsia="zh-CN"/>
        </w:rPr>
      </w:pPr>
      <w:r>
        <w:rPr>
          <w:rFonts w:hint="default" w:ascii="Times New Roman" w:hAnsi="Times New Roman" w:cs="Times New Roman"/>
          <w:b/>
          <w:bCs/>
          <w:szCs w:val="28"/>
        </w:rPr>
        <w:t>资金使用合规性：</w:t>
      </w:r>
      <w:r>
        <w:rPr>
          <w:rFonts w:hint="default" w:ascii="Times New Roman" w:hAnsi="Times New Roman" w:cs="Times New Roman"/>
          <w:szCs w:val="28"/>
        </w:rPr>
        <w:t>本</w:t>
      </w:r>
      <w:r>
        <w:rPr>
          <w:rFonts w:hint="default" w:ascii="Times New Roman" w:hAnsi="Times New Roman" w:cs="Times New Roman"/>
          <w:szCs w:val="28"/>
          <w:lang w:val="en-US" w:eastAsia="zh-CN"/>
        </w:rPr>
        <w:t>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autoSpaceDE w:val="0"/>
        <w:spacing w:line="600" w:lineRule="exact"/>
        <w:ind w:firstLine="562"/>
        <w:rPr>
          <w:rFonts w:hint="default" w:ascii="Times New Roman" w:hAnsi="Times New Roman" w:cs="Times New Roman"/>
          <w:b/>
          <w:kern w:val="0"/>
          <w:szCs w:val="28"/>
        </w:rPr>
      </w:pPr>
      <w:r>
        <w:rPr>
          <w:rFonts w:hint="default" w:ascii="Times New Roman" w:hAnsi="Times New Roman" w:cs="Times New Roman"/>
          <w:b/>
          <w:kern w:val="0"/>
          <w:szCs w:val="28"/>
        </w:rPr>
        <w:t>综上，该指标满分</w:t>
      </w:r>
      <w:r>
        <w:rPr>
          <w:rFonts w:hint="eastAsia" w:ascii="Times New Roman" w:hAnsi="Times New Roman" w:cs="Times New Roman"/>
          <w:b/>
          <w:kern w:val="0"/>
          <w:szCs w:val="28"/>
          <w:lang w:val="en-US" w:eastAsia="zh-CN"/>
        </w:rPr>
        <w:t>13</w:t>
      </w:r>
      <w:r>
        <w:rPr>
          <w:rFonts w:hint="default" w:ascii="Times New Roman" w:hAnsi="Times New Roman" w:cs="Times New Roman"/>
          <w:b/>
          <w:kern w:val="0"/>
          <w:szCs w:val="28"/>
        </w:rPr>
        <w:t>分，得分</w:t>
      </w:r>
      <w:r>
        <w:rPr>
          <w:rFonts w:hint="eastAsia" w:ascii="Times New Roman" w:hAnsi="Times New Roman" w:cs="Times New Roman"/>
          <w:b/>
          <w:kern w:val="0"/>
          <w:szCs w:val="28"/>
          <w:lang w:val="en-US" w:eastAsia="zh-CN"/>
        </w:rPr>
        <w:t>11.25</w:t>
      </w:r>
      <w:r>
        <w:rPr>
          <w:rFonts w:hint="default" w:ascii="Times New Roman" w:hAnsi="Times New Roman" w:cs="Times New Roman"/>
          <w:b/>
          <w:kern w:val="0"/>
          <w:szCs w:val="28"/>
        </w:rPr>
        <w:t>分。</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39" w:name="_Toc100784606"/>
      <w:r>
        <w:rPr>
          <w:rFonts w:hint="default" w:ascii="Times New Roman" w:hAnsi="Times New Roman" w:eastAsia="仿宋" w:cs="Times New Roman"/>
          <w:sz w:val="32"/>
          <w:szCs w:val="32"/>
          <w:lang w:bidi="en-US"/>
        </w:rPr>
        <w:t>2.组织实施</w:t>
      </w:r>
      <w:bookmarkEnd w:id="39"/>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管理制度健全性</w:t>
      </w:r>
      <w:r>
        <w:rPr>
          <w:rFonts w:hint="default" w:ascii="Times New Roman" w:hAnsi="Times New Roman" w:cs="Times New Roman"/>
          <w:szCs w:val="28"/>
        </w:rPr>
        <w:t>：</w:t>
      </w:r>
      <w:r>
        <w:rPr>
          <w:rFonts w:hint="eastAsia" w:ascii="Times New Roman" w:hAnsi="Times New Roman" w:cs="Times New Roman"/>
          <w:szCs w:val="28"/>
          <w:lang w:val="en-US" w:eastAsia="zh-CN"/>
        </w:rPr>
        <w:t>乌鲁木齐县托里中学</w:t>
      </w:r>
      <w:r>
        <w:rPr>
          <w:rFonts w:hint="default" w:ascii="Times New Roman" w:hAnsi="Times New Roman" w:cs="Times New Roman"/>
          <w:szCs w:val="28"/>
        </w:rPr>
        <w:t>已制定相应的财务和业务管理制度，且制度合法、合规、完整，为项目顺利实施提供重要保障。故管理制度健全性得分为3分。</w:t>
      </w:r>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制度执行有效性：</w:t>
      </w:r>
      <w:r>
        <w:rPr>
          <w:rFonts w:hint="default" w:ascii="Times New Roman" w:hAnsi="Times New Roman" w:cs="Times New Roman"/>
          <w:szCs w:val="28"/>
        </w:rPr>
        <w:t>根据现场调研和资料抽查情况，</w:t>
      </w:r>
      <w:r>
        <w:rPr>
          <w:rFonts w:hint="eastAsia" w:ascii="Times New Roman" w:hAnsi="Times New Roman" w:cs="Times New Roman"/>
          <w:szCs w:val="28"/>
          <w:lang w:val="en-US" w:eastAsia="zh-CN"/>
        </w:rPr>
        <w:t>乌鲁木齐县托里中学</w:t>
      </w:r>
      <w:r>
        <w:rPr>
          <w:rFonts w:hint="default" w:ascii="Times New Roman" w:hAnsi="Times New Roman" w:cs="Times New Roman"/>
          <w:szCs w:val="28"/>
        </w:rPr>
        <w:t>严格遵守相关法律法规和相关管理规定，项目调整及支出调整手续完备，整体管理合理有序，项目完成后，及时将会计凭证、固定资产入库单等相关资料分类归档，制度执行有效。故制度执行有效性指标得分</w:t>
      </w:r>
      <w:r>
        <w:rPr>
          <w:rFonts w:hint="eastAsia" w:ascii="Times New Roman" w:hAnsi="Times New Roman" w:cs="Times New Roman"/>
          <w:szCs w:val="28"/>
          <w:lang w:val="en-US" w:eastAsia="zh-CN"/>
        </w:rPr>
        <w:t>4</w:t>
      </w:r>
      <w:r>
        <w:rPr>
          <w:rFonts w:hint="default" w:ascii="Times New Roman" w:hAnsi="Times New Roman" w:cs="Times New Roman"/>
          <w:szCs w:val="28"/>
        </w:rPr>
        <w:t>分。</w:t>
      </w:r>
    </w:p>
    <w:p>
      <w:pPr>
        <w:autoSpaceDE w:val="0"/>
        <w:spacing w:line="600" w:lineRule="exact"/>
        <w:ind w:firstLine="562"/>
        <w:rPr>
          <w:rFonts w:hint="default" w:ascii="Times New Roman" w:hAnsi="Times New Roman" w:cs="Times New Roman"/>
          <w:b/>
          <w:kern w:val="0"/>
          <w:szCs w:val="28"/>
        </w:rPr>
      </w:pPr>
      <w:bookmarkStart w:id="40" w:name="_Hlk67670213"/>
      <w:r>
        <w:rPr>
          <w:rFonts w:hint="default" w:ascii="Times New Roman" w:hAnsi="Times New Roman" w:cs="Times New Roman"/>
          <w:b/>
          <w:kern w:val="0"/>
          <w:szCs w:val="28"/>
        </w:rPr>
        <w:t>综上，该指标满分</w:t>
      </w:r>
      <w:r>
        <w:rPr>
          <w:rFonts w:hint="eastAsia" w:ascii="Times New Roman" w:hAnsi="Times New Roman" w:cs="Times New Roman"/>
          <w:b/>
          <w:kern w:val="0"/>
          <w:szCs w:val="28"/>
          <w:lang w:val="en-US" w:eastAsia="zh-CN"/>
        </w:rPr>
        <w:t>7</w:t>
      </w:r>
      <w:r>
        <w:rPr>
          <w:rFonts w:hint="default" w:ascii="Times New Roman" w:hAnsi="Times New Roman" w:cs="Times New Roman"/>
          <w:b/>
          <w:kern w:val="0"/>
          <w:szCs w:val="28"/>
        </w:rPr>
        <w:t>分，得分</w:t>
      </w:r>
      <w:r>
        <w:rPr>
          <w:rFonts w:hint="eastAsia" w:ascii="Times New Roman" w:hAnsi="Times New Roman" w:cs="Times New Roman"/>
          <w:b/>
          <w:kern w:val="0"/>
          <w:szCs w:val="28"/>
          <w:lang w:val="en-US" w:eastAsia="zh-CN"/>
        </w:rPr>
        <w:t>7</w:t>
      </w:r>
      <w:r>
        <w:rPr>
          <w:rFonts w:hint="default" w:ascii="Times New Roman" w:hAnsi="Times New Roman" w:cs="Times New Roman"/>
          <w:b/>
          <w:kern w:val="0"/>
          <w:szCs w:val="28"/>
        </w:rPr>
        <w:t>分。</w:t>
      </w:r>
    </w:p>
    <w:bookmarkEnd w:id="40"/>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bidi="en-US"/>
        </w:rPr>
      </w:pPr>
      <w:bookmarkStart w:id="41" w:name="_Toc67911614"/>
      <w:bookmarkStart w:id="42" w:name="_Toc100784607"/>
      <w:r>
        <w:rPr>
          <w:rFonts w:hint="default" w:ascii="Times New Roman" w:hAnsi="Times New Roman" w:eastAsia="仿宋" w:cs="Times New Roman"/>
          <w:sz w:val="32"/>
          <w:szCs w:val="32"/>
          <w:lang w:bidi="en-US"/>
        </w:rPr>
        <w:t>（三）项目产出情况</w:t>
      </w:r>
      <w:bookmarkEnd w:id="41"/>
      <w:bookmarkEnd w:id="42"/>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项目产出指标由4个二级指标和</w:t>
      </w:r>
      <w:r>
        <w:rPr>
          <w:rFonts w:hint="eastAsia" w:ascii="Times New Roman" w:hAnsi="Times New Roman" w:cs="Times New Roman"/>
          <w:szCs w:val="28"/>
          <w:lang w:val="en-US" w:eastAsia="zh-CN"/>
        </w:rPr>
        <w:t>5</w:t>
      </w:r>
      <w:r>
        <w:rPr>
          <w:rFonts w:hint="default" w:ascii="Times New Roman" w:hAnsi="Times New Roman" w:cs="Times New Roman"/>
          <w:szCs w:val="28"/>
        </w:rPr>
        <w:t>个三级指标构成，权重为40分，实际得分</w:t>
      </w:r>
      <w:r>
        <w:rPr>
          <w:rFonts w:hint="eastAsia" w:ascii="Times New Roman" w:hAnsi="Times New Roman" w:cs="Times New Roman"/>
          <w:szCs w:val="28"/>
          <w:lang w:val="en-US" w:eastAsia="zh-CN"/>
        </w:rPr>
        <w:t>31.51</w:t>
      </w:r>
      <w:r>
        <w:rPr>
          <w:rFonts w:hint="default" w:ascii="Times New Roman" w:hAnsi="Times New Roman" w:cs="Times New Roman"/>
          <w:szCs w:val="28"/>
        </w:rPr>
        <w:t>分。</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43" w:name="_Toc100784608"/>
      <w:r>
        <w:rPr>
          <w:rFonts w:hint="default" w:ascii="Times New Roman" w:hAnsi="Times New Roman" w:eastAsia="仿宋" w:cs="Times New Roman"/>
          <w:sz w:val="32"/>
          <w:szCs w:val="32"/>
          <w:lang w:bidi="en-US"/>
        </w:rPr>
        <w:t>1.产出数量</w:t>
      </w:r>
      <w:bookmarkEnd w:id="43"/>
    </w:p>
    <w:p>
      <w:pPr>
        <w:spacing w:line="360" w:lineRule="auto"/>
        <w:ind w:firstLine="562"/>
        <w:rPr>
          <w:rFonts w:hint="eastAsia" w:ascii="Times New Roman" w:hAnsi="Times New Roman" w:eastAsia="仿宋_GB2312" w:cs="Times New Roman"/>
          <w:szCs w:val="28"/>
          <w:lang w:eastAsia="zh-CN"/>
        </w:rPr>
      </w:pPr>
      <w:r>
        <w:rPr>
          <w:rFonts w:hint="default" w:ascii="Times New Roman" w:hAnsi="Times New Roman" w:cs="Times New Roman"/>
          <w:szCs w:val="28"/>
        </w:rPr>
        <w:t>数量指标“涉及项目数量”的目标值是</w:t>
      </w:r>
      <w:r>
        <w:rPr>
          <w:rFonts w:hint="eastAsia" w:ascii="Times New Roman" w:hAnsi="Times New Roman" w:cs="Times New Roman"/>
          <w:szCs w:val="28"/>
          <w:lang w:val="en-US" w:eastAsia="zh-CN"/>
        </w:rPr>
        <w:t>1个</w:t>
      </w:r>
      <w:r>
        <w:rPr>
          <w:rFonts w:hint="default" w:ascii="Times New Roman" w:hAnsi="Times New Roman" w:cs="Times New Roman"/>
          <w:szCs w:val="28"/>
        </w:rPr>
        <w:t>，2022年度我单位实际完成</w:t>
      </w:r>
      <w:r>
        <w:rPr>
          <w:rFonts w:hint="eastAsia" w:ascii="Times New Roman" w:hAnsi="Times New Roman" w:cs="Times New Roman"/>
          <w:szCs w:val="28"/>
          <w:lang w:val="en-US" w:eastAsia="zh-CN"/>
        </w:rPr>
        <w:t>1个；</w:t>
      </w:r>
    </w:p>
    <w:p>
      <w:pPr>
        <w:spacing w:line="360" w:lineRule="auto"/>
        <w:ind w:firstLine="562"/>
        <w:rPr>
          <w:rFonts w:hint="default" w:ascii="Times New Roman" w:hAnsi="Times New Roman" w:cs="Times New Roman"/>
          <w:szCs w:val="28"/>
        </w:rPr>
      </w:pPr>
      <w:r>
        <w:rPr>
          <w:rFonts w:hint="default" w:ascii="Times New Roman" w:hAnsi="Times New Roman" w:cs="Times New Roman"/>
          <w:szCs w:val="28"/>
        </w:rPr>
        <w:t>数量指标“</w:t>
      </w:r>
      <w:r>
        <w:rPr>
          <w:rFonts w:hint="eastAsia" w:ascii="Times New Roman" w:hAnsi="Times New Roman" w:cs="Times New Roman"/>
          <w:kern w:val="0"/>
          <w:sz w:val="28"/>
          <w:szCs w:val="28"/>
          <w:lang w:val="en-US" w:eastAsia="zh-CN"/>
        </w:rPr>
        <w:t>建设项目面积</w:t>
      </w:r>
      <w:r>
        <w:rPr>
          <w:rFonts w:hint="default" w:ascii="Times New Roman" w:hAnsi="Times New Roman" w:cs="Times New Roman"/>
          <w:szCs w:val="28"/>
        </w:rPr>
        <w:t>”的目标值是=</w:t>
      </w:r>
      <w:r>
        <w:rPr>
          <w:rFonts w:hint="eastAsia" w:ascii="Times New Roman" w:hAnsi="Times New Roman" w:cs="Times New Roman"/>
          <w:szCs w:val="28"/>
          <w:lang w:val="en-US" w:eastAsia="zh-CN"/>
        </w:rPr>
        <w:t>300立方</w:t>
      </w:r>
      <w:r>
        <w:rPr>
          <w:rFonts w:hint="default" w:ascii="Times New Roman" w:hAnsi="Times New Roman" w:cs="Times New Roman"/>
          <w:szCs w:val="28"/>
        </w:rPr>
        <w:t>米，2022年度我单位实际完成300立方米。</w:t>
      </w:r>
    </w:p>
    <w:p>
      <w:pPr>
        <w:spacing w:line="360" w:lineRule="auto"/>
        <w:rPr>
          <w:rFonts w:hint="default" w:ascii="Times New Roman" w:hAnsi="Times New Roman" w:cs="Times New Roman"/>
          <w:szCs w:val="28"/>
        </w:rPr>
      </w:pPr>
      <w:r>
        <w:rPr>
          <w:rFonts w:hint="default" w:ascii="Times New Roman" w:hAnsi="Times New Roman" w:cs="Times New Roman"/>
          <w:szCs w:val="28"/>
        </w:rPr>
        <w:t>故实际完成率得分为</w:t>
      </w:r>
      <w:r>
        <w:rPr>
          <w:rFonts w:hint="eastAsia" w:ascii="Times New Roman" w:hAnsi="Times New Roman" w:cs="Times New Roman"/>
          <w:szCs w:val="28"/>
          <w:lang w:val="en-US" w:eastAsia="zh-CN"/>
        </w:rPr>
        <w:t>10</w:t>
      </w:r>
      <w:r>
        <w:rPr>
          <w:rFonts w:hint="default" w:ascii="Times New Roman" w:hAnsi="Times New Roman" w:cs="Times New Roman"/>
          <w:szCs w:val="28"/>
        </w:rPr>
        <w:t>分。</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643" w:firstLineChars="200"/>
        <w:jc w:val="left"/>
        <w:textAlignment w:val="auto"/>
        <w:rPr>
          <w:rFonts w:hint="default" w:ascii="Times New Roman" w:hAnsi="Times New Roman" w:eastAsia="仿宋" w:cs="Times New Roman"/>
          <w:sz w:val="32"/>
          <w:szCs w:val="32"/>
          <w:lang w:bidi="en-US"/>
        </w:rPr>
      </w:pPr>
      <w:bookmarkStart w:id="44" w:name="_Toc100784609"/>
      <w:r>
        <w:rPr>
          <w:rFonts w:hint="default" w:ascii="Times New Roman" w:hAnsi="Times New Roman" w:eastAsia="仿宋" w:cs="Times New Roman"/>
          <w:sz w:val="32"/>
          <w:szCs w:val="32"/>
          <w:lang w:bidi="en-US"/>
        </w:rPr>
        <w:t>产出质量</w:t>
      </w:r>
      <w:bookmarkEnd w:id="44"/>
    </w:p>
    <w:p>
      <w:pPr>
        <w:spacing w:line="360" w:lineRule="auto"/>
        <w:ind w:left="0" w:leftChars="0" w:firstLine="560" w:firstLineChars="200"/>
        <w:rPr>
          <w:rFonts w:hint="default" w:ascii="Times New Roman" w:hAnsi="Times New Roman" w:cs="Times New Roman"/>
          <w:szCs w:val="28"/>
          <w:lang w:eastAsia="zh-CN"/>
        </w:rPr>
      </w:pPr>
      <w:r>
        <w:rPr>
          <w:rFonts w:hint="default" w:ascii="Times New Roman" w:hAnsi="Times New Roman" w:cs="Times New Roman"/>
          <w:szCs w:val="28"/>
          <w:lang w:eastAsia="zh-CN"/>
        </w:rPr>
        <w:t>工程验收合格率：</w:t>
      </w:r>
      <w:r>
        <w:rPr>
          <w:rFonts w:hint="default" w:ascii="Times New Roman" w:hAnsi="Times New Roman" w:cs="Times New Roman"/>
          <w:szCs w:val="28"/>
        </w:rPr>
        <w:t>目标值是100%，2022年度我单位实际完成50%</w:t>
      </w:r>
      <w:r>
        <w:rPr>
          <w:rFonts w:hint="eastAsia" w:ascii="Times New Roman" w:hAnsi="Times New Roman" w:cs="Times New Roman"/>
          <w:szCs w:val="28"/>
          <w:lang w:eastAsia="zh-CN"/>
        </w:rPr>
        <w:t>，</w:t>
      </w:r>
      <w:r>
        <w:rPr>
          <w:rFonts w:hint="default" w:ascii="Times New Roman" w:hAnsi="Times New Roman" w:cs="Times New Roman"/>
          <w:szCs w:val="28"/>
        </w:rPr>
        <w:t>原因是下半年因疫情原因，工程无法开展。</w:t>
      </w:r>
    </w:p>
    <w:p>
      <w:pPr>
        <w:spacing w:line="360" w:lineRule="auto"/>
        <w:ind w:left="0" w:leftChars="0" w:firstLine="840" w:firstLineChars="300"/>
        <w:rPr>
          <w:rFonts w:hint="default" w:ascii="Times New Roman" w:hAnsi="Times New Roman" w:cs="Times New Roman"/>
          <w:szCs w:val="28"/>
        </w:rPr>
      </w:pPr>
      <w:r>
        <w:rPr>
          <w:rFonts w:hint="default" w:ascii="Times New Roman" w:hAnsi="Times New Roman" w:cs="Times New Roman"/>
          <w:szCs w:val="28"/>
        </w:rPr>
        <w:t>质量达标率得分为</w:t>
      </w:r>
      <w:r>
        <w:rPr>
          <w:rFonts w:hint="eastAsia" w:ascii="Times New Roman" w:hAnsi="Times New Roman" w:cs="Times New Roman"/>
          <w:szCs w:val="28"/>
          <w:lang w:val="en-US" w:eastAsia="zh-CN"/>
        </w:rPr>
        <w:t>5</w:t>
      </w:r>
      <w:r>
        <w:rPr>
          <w:rFonts w:hint="default" w:ascii="Times New Roman" w:hAnsi="Times New Roman" w:cs="Times New Roman"/>
          <w:szCs w:val="28"/>
        </w:rPr>
        <w:t>分。</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643" w:firstLineChars="200"/>
        <w:jc w:val="left"/>
        <w:textAlignment w:val="auto"/>
        <w:rPr>
          <w:rFonts w:hint="default" w:ascii="Times New Roman" w:hAnsi="Times New Roman" w:eastAsia="仿宋" w:cs="Times New Roman"/>
          <w:sz w:val="32"/>
          <w:szCs w:val="32"/>
          <w:lang w:bidi="en-US"/>
        </w:rPr>
      </w:pPr>
      <w:bookmarkStart w:id="45" w:name="_Toc100784610"/>
      <w:r>
        <w:rPr>
          <w:rFonts w:hint="default" w:ascii="Times New Roman" w:hAnsi="Times New Roman" w:eastAsia="仿宋" w:cs="Times New Roman"/>
          <w:sz w:val="32"/>
          <w:szCs w:val="32"/>
          <w:lang w:bidi="en-US"/>
        </w:rPr>
        <w:t>产出时效</w:t>
      </w:r>
      <w:bookmarkEnd w:id="45"/>
    </w:p>
    <w:p>
      <w:pPr>
        <w:spacing w:line="360" w:lineRule="auto"/>
        <w:ind w:left="0" w:leftChars="0" w:firstLine="560" w:firstLineChars="200"/>
        <w:rPr>
          <w:rFonts w:hint="default"/>
        </w:rPr>
      </w:pPr>
      <w:r>
        <w:rPr>
          <w:rFonts w:hint="default" w:ascii="Times New Roman" w:hAnsi="Times New Roman" w:cs="Times New Roman"/>
          <w:szCs w:val="28"/>
          <w:lang w:eastAsia="zh-CN"/>
        </w:rPr>
        <w:t>项目按期完成率：</w:t>
      </w:r>
      <w:r>
        <w:rPr>
          <w:rFonts w:hint="default" w:ascii="Times New Roman" w:hAnsi="Times New Roman" w:cs="Times New Roman"/>
          <w:szCs w:val="28"/>
        </w:rPr>
        <w:t>目标值是100%，2022年度我单位实际完成65.07%</w:t>
      </w:r>
      <w:r>
        <w:rPr>
          <w:rFonts w:hint="eastAsia" w:ascii="Times New Roman" w:hAnsi="Times New Roman" w:cs="Times New Roman"/>
          <w:szCs w:val="28"/>
          <w:lang w:eastAsia="zh-CN"/>
        </w:rPr>
        <w:t>，</w:t>
      </w:r>
      <w:r>
        <w:rPr>
          <w:rFonts w:hint="default" w:ascii="Times New Roman" w:hAnsi="Times New Roman" w:cs="Times New Roman"/>
          <w:szCs w:val="28"/>
        </w:rPr>
        <w:t>原因是下半年因疫情原因，工程无法开展。</w:t>
      </w:r>
    </w:p>
    <w:p>
      <w:pPr>
        <w:spacing w:line="360" w:lineRule="auto"/>
        <w:ind w:firstLine="562"/>
        <w:rPr>
          <w:rFonts w:hint="default" w:ascii="Times New Roman" w:hAnsi="Times New Roman" w:cs="Times New Roman"/>
          <w:b/>
          <w:bCs/>
          <w:szCs w:val="28"/>
        </w:rPr>
      </w:pPr>
      <w:r>
        <w:rPr>
          <w:rFonts w:hint="default" w:ascii="Times New Roman" w:hAnsi="Times New Roman" w:cs="Times New Roman"/>
          <w:szCs w:val="28"/>
        </w:rPr>
        <w:t>故完成及时性得分为</w:t>
      </w:r>
      <w:r>
        <w:rPr>
          <w:rFonts w:hint="eastAsia" w:ascii="Times New Roman" w:hAnsi="Times New Roman" w:cs="Times New Roman"/>
          <w:szCs w:val="28"/>
          <w:lang w:val="en-US" w:eastAsia="zh-CN"/>
        </w:rPr>
        <w:t>6.51</w:t>
      </w:r>
      <w:r>
        <w:rPr>
          <w:rFonts w:hint="default" w:ascii="Times New Roman" w:hAnsi="Times New Roman" w:cs="Times New Roman"/>
          <w:szCs w:val="28"/>
        </w:rPr>
        <w:t>分。</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643" w:firstLineChars="200"/>
        <w:jc w:val="left"/>
        <w:textAlignment w:val="auto"/>
        <w:rPr>
          <w:rFonts w:hint="default" w:ascii="Times New Roman" w:hAnsi="Times New Roman" w:eastAsia="仿宋" w:cs="Times New Roman"/>
          <w:sz w:val="32"/>
          <w:szCs w:val="32"/>
          <w:lang w:bidi="en-US"/>
        </w:rPr>
      </w:pPr>
      <w:bookmarkStart w:id="46" w:name="_Toc100784611"/>
      <w:r>
        <w:rPr>
          <w:rFonts w:hint="default" w:ascii="Times New Roman" w:hAnsi="Times New Roman" w:eastAsia="仿宋" w:cs="Times New Roman"/>
          <w:sz w:val="32"/>
          <w:szCs w:val="32"/>
          <w:lang w:bidi="en-US"/>
        </w:rPr>
        <w:t>产出成本</w:t>
      </w:r>
      <w:bookmarkEnd w:id="46"/>
    </w:p>
    <w:p>
      <w:pPr>
        <w:spacing w:line="360" w:lineRule="auto"/>
        <w:ind w:firstLine="562"/>
        <w:rPr>
          <w:rFonts w:hint="default" w:ascii="Times New Roman" w:hAnsi="Times New Roman" w:cs="Times New Roman"/>
          <w:b/>
          <w:bCs/>
          <w:szCs w:val="28"/>
        </w:rPr>
      </w:pPr>
      <w:r>
        <w:rPr>
          <w:rFonts w:hint="default" w:ascii="Times New Roman" w:hAnsi="Times New Roman" w:cs="Times New Roman"/>
          <w:szCs w:val="28"/>
          <w:lang w:eastAsia="zh-CN"/>
        </w:rPr>
        <w:t>成本控制率：</w:t>
      </w:r>
      <w:r>
        <w:rPr>
          <w:rFonts w:hint="default" w:ascii="Times New Roman" w:hAnsi="Times New Roman" w:cs="Times New Roman"/>
          <w:szCs w:val="28"/>
        </w:rPr>
        <w:t>目标值&lt;=3%，2022年度我单位实际完成</w:t>
      </w:r>
      <w:r>
        <w:rPr>
          <w:rFonts w:hint="eastAsia" w:ascii="Times New Roman" w:hAnsi="Times New Roman" w:cs="Times New Roman"/>
          <w:szCs w:val="28"/>
          <w:lang w:val="en-US" w:eastAsia="zh-CN"/>
        </w:rPr>
        <w:t>1</w:t>
      </w:r>
      <w:r>
        <w:rPr>
          <w:rFonts w:hint="default" w:ascii="Times New Roman" w:hAnsi="Times New Roman" w:cs="Times New Roman"/>
          <w:szCs w:val="28"/>
        </w:rPr>
        <w:t>%</w:t>
      </w:r>
      <w:r>
        <w:rPr>
          <w:rFonts w:hint="eastAsia" w:ascii="Times New Roman" w:hAnsi="Times New Roman" w:cs="Times New Roman"/>
          <w:szCs w:val="28"/>
          <w:lang w:eastAsia="zh-CN"/>
        </w:rPr>
        <w:t>。</w:t>
      </w:r>
      <w:r>
        <w:rPr>
          <w:rFonts w:hint="default" w:ascii="Times New Roman" w:hAnsi="Times New Roman" w:cs="Times New Roman"/>
          <w:szCs w:val="28"/>
        </w:rPr>
        <w:t>故得分为</w:t>
      </w:r>
      <w:r>
        <w:rPr>
          <w:rFonts w:hint="eastAsia" w:ascii="Times New Roman" w:hAnsi="Times New Roman" w:cs="Times New Roman"/>
          <w:szCs w:val="28"/>
          <w:lang w:val="en-US" w:eastAsia="zh-CN"/>
        </w:rPr>
        <w:t>10</w:t>
      </w:r>
      <w:r>
        <w:rPr>
          <w:rFonts w:hint="default" w:ascii="Times New Roman" w:hAnsi="Times New Roman" w:cs="Times New Roman"/>
          <w:szCs w:val="28"/>
        </w:rPr>
        <w:t>分。</w:t>
      </w:r>
    </w:p>
    <w:p>
      <w:pPr>
        <w:autoSpaceDE w:val="0"/>
        <w:spacing w:line="600" w:lineRule="exact"/>
        <w:ind w:firstLine="562"/>
        <w:rPr>
          <w:rFonts w:hint="default" w:ascii="Times New Roman" w:hAnsi="Times New Roman" w:cs="Times New Roman"/>
          <w:b/>
          <w:kern w:val="0"/>
          <w:szCs w:val="28"/>
        </w:rPr>
      </w:pPr>
      <w:r>
        <w:rPr>
          <w:rFonts w:hint="default" w:ascii="Times New Roman" w:hAnsi="Times New Roman" w:cs="Times New Roman"/>
          <w:b/>
          <w:kern w:val="0"/>
          <w:szCs w:val="28"/>
        </w:rPr>
        <w:t>综上，该指标满分40分，得分</w:t>
      </w:r>
      <w:r>
        <w:rPr>
          <w:rFonts w:hint="eastAsia" w:ascii="Times New Roman" w:hAnsi="Times New Roman" w:cs="Times New Roman"/>
          <w:b/>
          <w:kern w:val="0"/>
          <w:szCs w:val="28"/>
          <w:lang w:val="en-US" w:eastAsia="zh-CN"/>
        </w:rPr>
        <w:t>31.51</w:t>
      </w:r>
      <w:r>
        <w:rPr>
          <w:rFonts w:hint="default" w:ascii="Times New Roman" w:hAnsi="Times New Roman" w:cs="Times New Roman"/>
          <w:b/>
          <w:kern w:val="0"/>
          <w:szCs w:val="28"/>
        </w:rPr>
        <w:t>分。</w:t>
      </w:r>
    </w:p>
    <w:p>
      <w:pPr>
        <w:autoSpaceDE w:val="0"/>
        <w:spacing w:line="600" w:lineRule="exact"/>
        <w:ind w:firstLine="562"/>
        <w:rPr>
          <w:rFonts w:hint="default" w:ascii="Times New Roman" w:hAnsi="Times New Roman" w:cs="Times New Roman"/>
          <w:b/>
          <w:kern w:val="0"/>
          <w:szCs w:val="28"/>
        </w:r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bidi="en-US"/>
        </w:rPr>
      </w:pPr>
      <w:bookmarkStart w:id="47" w:name="_Toc67911615"/>
      <w:bookmarkStart w:id="48" w:name="_Toc100784612"/>
      <w:r>
        <w:rPr>
          <w:rFonts w:hint="default" w:ascii="Times New Roman" w:hAnsi="Times New Roman" w:eastAsia="仿宋" w:cs="Times New Roman"/>
          <w:sz w:val="32"/>
          <w:szCs w:val="32"/>
          <w:lang w:bidi="en-US"/>
        </w:rPr>
        <w:t>（四）项目效益情况</w:t>
      </w:r>
      <w:bookmarkEnd w:id="47"/>
      <w:bookmarkEnd w:id="48"/>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项目效益指标由</w:t>
      </w:r>
      <w:r>
        <w:rPr>
          <w:rFonts w:hint="eastAsia" w:ascii="Times New Roman" w:hAnsi="Times New Roman" w:cs="Times New Roman"/>
          <w:szCs w:val="28"/>
          <w:lang w:val="en-US" w:eastAsia="zh-CN"/>
        </w:rPr>
        <w:t>2</w:t>
      </w:r>
      <w:r>
        <w:rPr>
          <w:rFonts w:hint="default" w:ascii="Times New Roman" w:hAnsi="Times New Roman" w:cs="Times New Roman"/>
          <w:szCs w:val="28"/>
        </w:rPr>
        <w:t>个二级指标和2个三级指标构成，权重为</w:t>
      </w:r>
      <w:r>
        <w:rPr>
          <w:rFonts w:hint="eastAsia" w:ascii="Times New Roman" w:hAnsi="Times New Roman" w:cs="Times New Roman"/>
          <w:szCs w:val="28"/>
          <w:lang w:val="en-US" w:eastAsia="zh-CN"/>
        </w:rPr>
        <w:t>15</w:t>
      </w:r>
      <w:r>
        <w:rPr>
          <w:rFonts w:hint="default" w:ascii="Times New Roman" w:hAnsi="Times New Roman" w:cs="Times New Roman"/>
          <w:szCs w:val="28"/>
        </w:rPr>
        <w:t>分，实际得分</w:t>
      </w:r>
      <w:r>
        <w:rPr>
          <w:rFonts w:hint="eastAsia" w:ascii="Times New Roman" w:hAnsi="Times New Roman" w:cs="Times New Roman"/>
          <w:szCs w:val="28"/>
          <w:lang w:val="en-US" w:eastAsia="zh-CN"/>
        </w:rPr>
        <w:t>9</w:t>
      </w:r>
      <w:r>
        <w:rPr>
          <w:rFonts w:hint="default" w:ascii="Times New Roman" w:hAnsi="Times New Roman" w:cs="Times New Roman"/>
          <w:szCs w:val="28"/>
        </w:rPr>
        <w:t xml:space="preserve">分。 </w:t>
      </w:r>
    </w:p>
    <w:p>
      <w:pPr>
        <w:pStyle w:val="4"/>
        <w:numPr>
          <w:ilvl w:val="0"/>
          <w:numId w:val="2"/>
        </w:numPr>
        <w:ind w:firstLine="643"/>
        <w:rPr>
          <w:rFonts w:hint="default" w:ascii="Times New Roman" w:hAnsi="Times New Roman" w:cs="Times New Roman"/>
        </w:rPr>
      </w:pPr>
      <w:bookmarkStart w:id="49" w:name="_Toc100784613"/>
      <w:r>
        <w:rPr>
          <w:rFonts w:hint="default" w:ascii="Times New Roman" w:hAnsi="Times New Roman" w:cs="Times New Roman"/>
        </w:rPr>
        <w:t>项目效益</w:t>
      </w:r>
      <w:bookmarkEnd w:id="49"/>
    </w:p>
    <w:p>
      <w:pPr>
        <w:pStyle w:val="4"/>
        <w:numPr>
          <w:ilvl w:val="0"/>
          <w:numId w:val="0"/>
        </w:numPr>
        <w:ind w:firstLine="321" w:firstLineChars="100"/>
        <w:rPr>
          <w:rFonts w:hint="default" w:ascii="Times New Roman" w:hAnsi="Times New Roman" w:cs="Times New Roman"/>
          <w:b/>
          <w:bCs/>
          <w:szCs w:val="28"/>
        </w:rPr>
      </w:pPr>
      <w:r>
        <w:rPr>
          <w:rFonts w:hint="default" w:ascii="Times New Roman" w:hAnsi="Times New Roman" w:cs="Times New Roman"/>
          <w:b/>
          <w:bCs/>
          <w:szCs w:val="28"/>
        </w:rPr>
        <w:t>（1）实施效益</w:t>
      </w:r>
    </w:p>
    <w:p>
      <w:pPr>
        <w:spacing w:line="360" w:lineRule="auto"/>
        <w:rPr>
          <w:rFonts w:hint="default" w:ascii="Times New Roman" w:hAnsi="Times New Roman" w:cs="Times New Roman"/>
          <w:szCs w:val="28"/>
        </w:rPr>
      </w:pPr>
      <w:r>
        <w:rPr>
          <w:rFonts w:hint="default" w:ascii="Times New Roman" w:hAnsi="Times New Roman" w:cs="Times New Roman"/>
          <w:b/>
          <w:bCs/>
          <w:szCs w:val="28"/>
        </w:rPr>
        <w:t>经济效益指标：</w:t>
      </w:r>
      <w:r>
        <w:rPr>
          <w:rFonts w:hint="default" w:ascii="Times New Roman" w:hAnsi="Times New Roman" w:cs="Times New Roman"/>
          <w:szCs w:val="28"/>
        </w:rPr>
        <w:t xml:space="preserve">不适用。 </w:t>
      </w:r>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社会效益指标</w:t>
      </w:r>
      <w:r>
        <w:rPr>
          <w:rFonts w:hint="default" w:ascii="Times New Roman" w:hAnsi="Times New Roman" w:cs="Times New Roman"/>
          <w:szCs w:val="28"/>
        </w:rPr>
        <w:t>：评价指标“保障师生的生命安全和学校的财产安全”，指标值：有效保障，实际完成值：基本达到预期效果。本项目的实施保证我校消防设施系统正常运行，使消防设施维保工作系统化，规范化、使整个消防系统良好运转，从而提高防御火灾的能力，确保学校的财产安全及师生的人身安全。</w:t>
      </w:r>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生态效益指标</w:t>
      </w:r>
      <w:r>
        <w:rPr>
          <w:rFonts w:hint="default" w:ascii="Times New Roman" w:hAnsi="Times New Roman" w:cs="Times New Roman"/>
          <w:szCs w:val="28"/>
        </w:rPr>
        <w:t>：不适用。</w:t>
      </w:r>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可持续影响指标：</w:t>
      </w:r>
      <w:r>
        <w:rPr>
          <w:rFonts w:hint="default" w:ascii="Times New Roman" w:hAnsi="Times New Roman" w:cs="Times New Roman"/>
          <w:szCs w:val="28"/>
        </w:rPr>
        <w:t>评价指标“降低火灾的发生率”，指标值：显著降低，实际完成值：基本达到预期效果。本项目的实施保证我校消防设施系统正常运行，使消防设施维保工作系统化，规范化、使整个消防系统良好运转，从而提高防御火灾的能力，确保学校的财产安全及师生的人身安全。</w:t>
      </w:r>
    </w:p>
    <w:p>
      <w:pPr>
        <w:autoSpaceDE w:val="0"/>
        <w:spacing w:line="600" w:lineRule="exact"/>
        <w:ind w:left="0" w:leftChars="0" w:firstLine="562" w:firstLineChars="200"/>
        <w:rPr>
          <w:rFonts w:hint="default" w:ascii="Times New Roman" w:hAnsi="Times New Roman" w:cs="Times New Roman"/>
          <w:b/>
          <w:kern w:val="0"/>
          <w:szCs w:val="28"/>
        </w:rPr>
      </w:pPr>
      <w:r>
        <w:rPr>
          <w:rFonts w:hint="default" w:ascii="Times New Roman" w:hAnsi="Times New Roman" w:cs="Times New Roman"/>
          <w:b/>
          <w:kern w:val="0"/>
          <w:szCs w:val="28"/>
        </w:rPr>
        <w:t>综上，该指标满分</w:t>
      </w:r>
      <w:r>
        <w:rPr>
          <w:rFonts w:hint="eastAsia" w:ascii="Times New Roman" w:hAnsi="Times New Roman" w:cs="Times New Roman"/>
          <w:b/>
          <w:kern w:val="0"/>
          <w:szCs w:val="28"/>
          <w:lang w:val="en-US" w:eastAsia="zh-CN"/>
        </w:rPr>
        <w:t>15</w:t>
      </w:r>
      <w:r>
        <w:rPr>
          <w:rFonts w:hint="default" w:ascii="Times New Roman" w:hAnsi="Times New Roman" w:cs="Times New Roman"/>
          <w:b/>
          <w:kern w:val="0"/>
          <w:szCs w:val="28"/>
        </w:rPr>
        <w:t>分，得分</w:t>
      </w:r>
      <w:r>
        <w:rPr>
          <w:rFonts w:hint="eastAsia" w:ascii="Times New Roman" w:hAnsi="Times New Roman" w:cs="Times New Roman"/>
          <w:b/>
          <w:kern w:val="0"/>
          <w:szCs w:val="28"/>
          <w:lang w:val="en-US" w:eastAsia="zh-CN"/>
        </w:rPr>
        <w:t>9</w:t>
      </w:r>
      <w:r>
        <w:rPr>
          <w:rFonts w:hint="default" w:ascii="Times New Roman" w:hAnsi="Times New Roman" w:cs="Times New Roman"/>
          <w:b/>
          <w:kern w:val="0"/>
          <w:szCs w:val="28"/>
        </w:rPr>
        <w:t>分。</w:t>
      </w:r>
    </w:p>
    <w:p>
      <w:pPr>
        <w:pStyle w:val="4"/>
        <w:ind w:firstLine="643"/>
        <w:rPr>
          <w:rFonts w:hint="default" w:ascii="Times New Roman" w:hAnsi="Times New Roman" w:cs="Times New Roman"/>
        </w:rPr>
      </w:pPr>
      <w:bookmarkStart w:id="50" w:name="_Toc100784614"/>
      <w:r>
        <w:rPr>
          <w:rFonts w:hint="default" w:ascii="Times New Roman" w:hAnsi="Times New Roman" w:cs="Times New Roman"/>
        </w:rPr>
        <w:t>2. 满意度指标完成情况分析</w:t>
      </w:r>
      <w:bookmarkEnd w:id="50"/>
    </w:p>
    <w:p>
      <w:pPr>
        <w:spacing w:line="360" w:lineRule="auto"/>
        <w:ind w:firstLine="562"/>
        <w:rPr>
          <w:rFonts w:hint="default" w:ascii="Times New Roman" w:hAnsi="Times New Roman" w:cs="Times New Roman"/>
          <w:b/>
          <w:bCs/>
          <w:szCs w:val="28"/>
        </w:rPr>
      </w:pPr>
      <w:r>
        <w:rPr>
          <w:rFonts w:hint="default" w:ascii="Times New Roman" w:hAnsi="Times New Roman" w:cs="Times New Roman"/>
          <w:b/>
          <w:bCs/>
          <w:szCs w:val="28"/>
        </w:rPr>
        <w:t>（1）满意度指标</w:t>
      </w:r>
    </w:p>
    <w:p>
      <w:pPr>
        <w:spacing w:line="360" w:lineRule="auto"/>
        <w:ind w:firstLine="562"/>
        <w:rPr>
          <w:rFonts w:hint="default" w:ascii="Times New Roman" w:hAnsi="Times New Roman" w:cs="Times New Roman"/>
          <w:szCs w:val="28"/>
        </w:rPr>
      </w:pPr>
      <w:r>
        <w:rPr>
          <w:rFonts w:hint="default" w:ascii="Times New Roman" w:hAnsi="Times New Roman" w:cs="Times New Roman"/>
          <w:b/>
          <w:bCs/>
          <w:szCs w:val="28"/>
        </w:rPr>
        <w:t>群众满意度：</w:t>
      </w:r>
      <w:r>
        <w:rPr>
          <w:rFonts w:hint="default" w:ascii="Times New Roman" w:hAnsi="Times New Roman" w:cs="Times New Roman"/>
          <w:szCs w:val="28"/>
        </w:rPr>
        <w:t>评价指标“师生满意度”，指标值：</w:t>
      </w:r>
      <w:r>
        <w:rPr>
          <w:rFonts w:hint="default" w:ascii="Times New Roman" w:hAnsi="Times New Roman" w:eastAsia="华文宋体" w:cs="Times New Roman"/>
          <w:szCs w:val="28"/>
        </w:rPr>
        <w:t>≥</w:t>
      </w:r>
      <w:r>
        <w:rPr>
          <w:rFonts w:hint="eastAsia" w:ascii="Times New Roman" w:hAnsi="Times New Roman" w:eastAsia="华文宋体" w:cs="Times New Roman"/>
          <w:szCs w:val="28"/>
          <w:lang w:val="en-US" w:eastAsia="zh-CN"/>
        </w:rPr>
        <w:t>95</w:t>
      </w:r>
      <w:r>
        <w:rPr>
          <w:rFonts w:hint="default" w:ascii="Times New Roman" w:hAnsi="Times New Roman" w:cs="Times New Roman"/>
          <w:szCs w:val="28"/>
        </w:rPr>
        <w:t>%，实际完成值：</w:t>
      </w:r>
      <w:r>
        <w:rPr>
          <w:rFonts w:hint="default" w:ascii="Times New Roman" w:hAnsi="Times New Roman" w:eastAsia="华文宋体" w:cs="Times New Roman"/>
          <w:szCs w:val="28"/>
        </w:rPr>
        <w:t>≥</w:t>
      </w:r>
      <w:r>
        <w:rPr>
          <w:rFonts w:hint="eastAsia" w:ascii="Times New Roman" w:hAnsi="Times New Roman" w:eastAsia="华文宋体" w:cs="Times New Roman"/>
          <w:szCs w:val="28"/>
          <w:lang w:val="en-US" w:eastAsia="zh-CN"/>
        </w:rPr>
        <w:t>95</w:t>
      </w:r>
      <w:r>
        <w:rPr>
          <w:rFonts w:hint="default" w:ascii="Times New Roman" w:hAnsi="Times New Roman" w:cs="Times New Roman"/>
          <w:szCs w:val="28"/>
        </w:rPr>
        <w:t>%。通过设置问卷调查的方式进行考评评价，共计调查样本总量为</w:t>
      </w:r>
      <w:r>
        <w:rPr>
          <w:rFonts w:hint="eastAsia" w:ascii="Times New Roman" w:hAnsi="Times New Roman" w:cs="Times New Roman"/>
          <w:szCs w:val="28"/>
          <w:lang w:val="en-US" w:eastAsia="zh-CN"/>
        </w:rPr>
        <w:t>25</w:t>
      </w:r>
      <w:r>
        <w:rPr>
          <w:rFonts w:hint="default" w:ascii="Times New Roman" w:hAnsi="Times New Roman" w:cs="Times New Roman"/>
          <w:szCs w:val="28"/>
        </w:rPr>
        <w:t>个样本，有效调查问卷</w:t>
      </w:r>
      <w:r>
        <w:rPr>
          <w:rFonts w:hint="eastAsia" w:ascii="Times New Roman" w:hAnsi="Times New Roman" w:cs="Times New Roman"/>
          <w:szCs w:val="28"/>
          <w:lang w:val="en-US" w:eastAsia="zh-CN"/>
        </w:rPr>
        <w:t>20</w:t>
      </w:r>
      <w:r>
        <w:rPr>
          <w:rFonts w:hint="default" w:ascii="Times New Roman" w:hAnsi="Times New Roman" w:cs="Times New Roman"/>
          <w:szCs w:val="28"/>
        </w:rPr>
        <w:t>份。其中，统计“师生满意度”的平均值为</w:t>
      </w:r>
      <w:r>
        <w:rPr>
          <w:rFonts w:hint="eastAsia" w:ascii="Times New Roman" w:hAnsi="Times New Roman" w:eastAsia="华文宋体" w:cs="Times New Roman"/>
          <w:szCs w:val="28"/>
          <w:lang w:val="en-US" w:eastAsia="zh-CN"/>
        </w:rPr>
        <w:t>95</w:t>
      </w:r>
      <w:r>
        <w:rPr>
          <w:rFonts w:hint="default" w:ascii="Times New Roman" w:hAnsi="Times New Roman" w:cs="Times New Roman"/>
          <w:szCs w:val="28"/>
        </w:rPr>
        <w:t>%。故满意度指标得分为</w:t>
      </w:r>
      <w:r>
        <w:rPr>
          <w:rFonts w:hint="eastAsia" w:ascii="Times New Roman" w:hAnsi="Times New Roman" w:cs="Times New Roman"/>
          <w:szCs w:val="28"/>
          <w:lang w:val="en-US" w:eastAsia="zh-CN"/>
        </w:rPr>
        <w:t>5</w:t>
      </w:r>
      <w:r>
        <w:rPr>
          <w:rFonts w:hint="default" w:ascii="Times New Roman" w:hAnsi="Times New Roman" w:cs="Times New Roman"/>
          <w:szCs w:val="28"/>
        </w:rPr>
        <w:t>分。</w:t>
      </w:r>
    </w:p>
    <w:p>
      <w:pPr>
        <w:autoSpaceDE w:val="0"/>
        <w:spacing w:line="600" w:lineRule="exact"/>
        <w:ind w:firstLine="562"/>
        <w:rPr>
          <w:rFonts w:hint="default" w:ascii="Times New Roman" w:hAnsi="Times New Roman" w:cs="Times New Roman"/>
          <w:b/>
          <w:kern w:val="0"/>
          <w:szCs w:val="28"/>
        </w:rPr>
      </w:pPr>
      <w:r>
        <w:rPr>
          <w:rFonts w:hint="default" w:ascii="Times New Roman" w:hAnsi="Times New Roman" w:cs="Times New Roman"/>
          <w:b/>
          <w:kern w:val="0"/>
          <w:szCs w:val="28"/>
        </w:rPr>
        <w:t>综上，该指标满分</w:t>
      </w:r>
      <w:r>
        <w:rPr>
          <w:rFonts w:hint="eastAsia" w:ascii="Times New Roman" w:hAnsi="Times New Roman" w:cs="Times New Roman"/>
          <w:b/>
          <w:kern w:val="0"/>
          <w:szCs w:val="28"/>
          <w:lang w:val="en-US" w:eastAsia="zh-CN"/>
        </w:rPr>
        <w:t>5</w:t>
      </w:r>
      <w:r>
        <w:rPr>
          <w:rFonts w:hint="default" w:ascii="Times New Roman" w:hAnsi="Times New Roman" w:cs="Times New Roman"/>
          <w:b/>
          <w:kern w:val="0"/>
          <w:szCs w:val="28"/>
        </w:rPr>
        <w:t>分，得分</w:t>
      </w:r>
      <w:r>
        <w:rPr>
          <w:rFonts w:hint="eastAsia" w:ascii="Times New Roman" w:hAnsi="Times New Roman" w:cs="Times New Roman"/>
          <w:b/>
          <w:kern w:val="0"/>
          <w:szCs w:val="28"/>
          <w:lang w:val="en-US" w:eastAsia="zh-CN"/>
        </w:rPr>
        <w:t>5</w:t>
      </w:r>
      <w:r>
        <w:rPr>
          <w:rFonts w:hint="default" w:ascii="Times New Roman" w:hAnsi="Times New Roman" w:cs="Times New Roman"/>
          <w:b/>
          <w:kern w:val="0"/>
          <w:szCs w:val="28"/>
        </w:rPr>
        <w:t>分。</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6"/>
          <w:szCs w:val="36"/>
          <w:lang w:bidi="en-US"/>
        </w:rPr>
      </w:pPr>
      <w:bookmarkStart w:id="51" w:name="_Toc100784615"/>
      <w:bookmarkStart w:id="52" w:name="_Toc67911616"/>
      <w:r>
        <w:rPr>
          <w:rFonts w:hint="default" w:ascii="Times New Roman" w:hAnsi="Times New Roman" w:eastAsia="仿宋" w:cs="Times New Roman"/>
          <w:sz w:val="36"/>
          <w:szCs w:val="36"/>
          <w:lang w:bidi="en-US"/>
        </w:rPr>
        <w:t>五、预算执行进度与绩效指标偏差</w:t>
      </w:r>
      <w:bookmarkEnd w:id="51"/>
      <w:bookmarkEnd w:id="52"/>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本项目预算执行率为</w:t>
      </w:r>
      <w:r>
        <w:rPr>
          <w:rFonts w:hint="eastAsia" w:ascii="Times New Roman" w:hAnsi="Times New Roman" w:cs="Times New Roman"/>
          <w:szCs w:val="28"/>
          <w:lang w:val="en-US" w:eastAsia="zh-CN"/>
        </w:rPr>
        <w:t>65.07%</w:t>
      </w:r>
      <w:r>
        <w:rPr>
          <w:rFonts w:hint="default" w:ascii="Times New Roman" w:hAnsi="Times New Roman" w:cs="Times New Roman"/>
          <w:szCs w:val="28"/>
        </w:rPr>
        <w:t>，指标总体完成率为</w:t>
      </w:r>
      <w:r>
        <w:rPr>
          <w:rFonts w:hint="eastAsia" w:ascii="Times New Roman" w:hAnsi="Times New Roman" w:cs="Times New Roman"/>
          <w:szCs w:val="28"/>
          <w:lang w:val="en-US" w:eastAsia="zh-CN"/>
        </w:rPr>
        <w:t>79.38</w:t>
      </w:r>
      <w:r>
        <w:rPr>
          <w:rFonts w:hint="default" w:ascii="Times New Roman" w:hAnsi="Times New Roman" w:cs="Times New Roman"/>
          <w:szCs w:val="28"/>
        </w:rPr>
        <w:t>%，二者之间的偏差值为</w:t>
      </w:r>
      <w:r>
        <w:rPr>
          <w:rFonts w:hint="eastAsia" w:ascii="Times New Roman" w:hAnsi="Times New Roman" w:cs="Times New Roman"/>
          <w:szCs w:val="28"/>
          <w:lang w:val="en-US" w:eastAsia="zh-CN"/>
        </w:rPr>
        <w:t>14.31</w:t>
      </w:r>
      <w:r>
        <w:rPr>
          <w:rFonts w:hint="default" w:ascii="Times New Roman" w:hAnsi="Times New Roman" w:cs="Times New Roman"/>
          <w:szCs w:val="28"/>
        </w:rPr>
        <w:t>%，小于20%。因此，本项目较好地完成了年度总体目标，财政资金使用效益和效率较高。</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6"/>
          <w:szCs w:val="36"/>
          <w:lang w:bidi="en-US"/>
        </w:rPr>
      </w:pPr>
      <w:bookmarkStart w:id="53" w:name="_Toc100784616"/>
      <w:bookmarkStart w:id="54" w:name="_Toc67911617"/>
      <w:r>
        <w:rPr>
          <w:rFonts w:hint="default" w:ascii="Times New Roman" w:hAnsi="Times New Roman" w:eastAsia="仿宋" w:cs="Times New Roman"/>
          <w:sz w:val="36"/>
          <w:szCs w:val="36"/>
          <w:lang w:bidi="en-US"/>
        </w:rPr>
        <w:t>六、主要经验及做法、存在的问题及原因分析</w:t>
      </w:r>
      <w:bookmarkEnd w:id="53"/>
      <w:bookmarkEnd w:id="54"/>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bidi="en-US"/>
        </w:rPr>
      </w:pPr>
      <w:bookmarkStart w:id="55" w:name="_Toc100784617"/>
      <w:bookmarkStart w:id="56" w:name="_Toc67911618"/>
      <w:r>
        <w:rPr>
          <w:rFonts w:hint="default" w:ascii="Times New Roman" w:hAnsi="Times New Roman" w:eastAsia="仿宋" w:cs="Times New Roman"/>
          <w:sz w:val="32"/>
          <w:szCs w:val="32"/>
          <w:lang w:bidi="en-US"/>
        </w:rPr>
        <w:t>（一）主要经验及做法</w:t>
      </w:r>
      <w:bookmarkEnd w:id="55"/>
      <w:bookmarkEnd w:id="56"/>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1..</w:t>
      </w:r>
      <w:r>
        <w:rPr>
          <w:rFonts w:hint="eastAsia" w:ascii="Times New Roman" w:hAnsi="Times New Roman" w:cs="Times New Roman"/>
          <w:szCs w:val="28"/>
          <w:lang w:val="en-US" w:eastAsia="zh-CN"/>
        </w:rPr>
        <w:t>成立内控小组，对资金使用全过程实行监管。</w:t>
      </w:r>
    </w:p>
    <w:p>
      <w:pPr>
        <w:spacing w:line="360" w:lineRule="auto"/>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乌鲁木齐县托里中学成立了由书记、校长、副校长、各科室主任为成员的内控领导小组，对日常内部控制的建立和实施情况尤其是资金使用情况进行监督，及时发现并指出资金使用过程中存在的问题和薄弱环节，督促落实整改计划和措施，确保内部控制体系的有效运行，确保资金安全、合法使用。</w:t>
      </w:r>
    </w:p>
    <w:p>
      <w:pPr>
        <w:spacing w:line="360" w:lineRule="auto"/>
        <w:ind w:firstLine="560"/>
        <w:rPr>
          <w:rFonts w:hint="eastAsia" w:ascii="Times New Roman" w:hAnsi="Times New Roman" w:cs="Times New Roman"/>
          <w:szCs w:val="28"/>
        </w:rPr>
      </w:pPr>
      <w:r>
        <w:rPr>
          <w:rFonts w:hint="default" w:ascii="Times New Roman" w:hAnsi="Times New Roman" w:cs="Times New Roman"/>
          <w:szCs w:val="28"/>
        </w:rPr>
        <w:t>2.</w:t>
      </w:r>
      <w:r>
        <w:rPr>
          <w:rFonts w:hint="eastAsia" w:ascii="Times New Roman" w:hAnsi="Times New Roman" w:cs="Times New Roman"/>
          <w:szCs w:val="28"/>
          <w:lang w:val="en-US" w:eastAsia="zh-CN"/>
        </w:rPr>
        <w:t>规范资金拨付流程</w:t>
      </w:r>
    </w:p>
    <w:p>
      <w:pPr>
        <w:spacing w:line="360" w:lineRule="auto"/>
        <w:ind w:firstLine="560"/>
        <w:rPr>
          <w:rFonts w:hint="default" w:ascii="Times New Roman" w:hAnsi="Times New Roman" w:cs="Times New Roman"/>
          <w:bCs/>
          <w:szCs w:val="28"/>
        </w:rPr>
      </w:pPr>
      <w:r>
        <w:rPr>
          <w:rFonts w:hint="eastAsia" w:ascii="Times New Roman" w:hAnsi="Times New Roman" w:cs="Times New Roman"/>
          <w:szCs w:val="28"/>
          <w:lang w:val="en-US" w:eastAsia="zh-CN"/>
        </w:rPr>
        <w:t>在拨付依据上按照先有预算指标再有用款计划，按时间进度或项目进度进行拨付；在拨付审批权限上要求经办人、科室负责人、校领导、报账员、主管会计依次审核，从严把关。</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2"/>
          <w:szCs w:val="32"/>
          <w:lang w:bidi="en-US"/>
        </w:rPr>
      </w:pPr>
      <w:bookmarkStart w:id="57" w:name="_Toc100784618"/>
      <w:r>
        <w:rPr>
          <w:rFonts w:hint="default" w:ascii="Times New Roman" w:hAnsi="Times New Roman" w:eastAsia="仿宋" w:cs="Times New Roman"/>
          <w:sz w:val="32"/>
          <w:szCs w:val="32"/>
          <w:lang w:bidi="en-US"/>
        </w:rPr>
        <w:t>（二）存在的问题及原因分析</w:t>
      </w:r>
      <w:bookmarkEnd w:id="57"/>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750"/>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w:t>
      </w:r>
      <w:r>
        <w:rPr>
          <w:rFonts w:hint="eastAsia" w:ascii="Times New Roman" w:hAnsi="Times New Roman" w:eastAsia="仿宋_GB2312" w:cs="Times New Roman"/>
          <w:kern w:val="2"/>
          <w:sz w:val="28"/>
          <w:szCs w:val="28"/>
          <w:lang w:val="en-US" w:eastAsia="zh-CN" w:bidi="ar-SA"/>
        </w:rPr>
        <w:t>资金使用制度不完善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我单位虽然制定了一系列内控制度，对制度的执行力不够，导致有章不循，内部控制制度未能发挥应有的作用。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w:t>
      </w:r>
      <w:r>
        <w:rPr>
          <w:rFonts w:hint="eastAsia" w:ascii="Times New Roman" w:hAnsi="Times New Roman" w:eastAsia="仿宋_GB2312" w:cs="Times New Roman"/>
          <w:kern w:val="2"/>
          <w:sz w:val="28"/>
          <w:szCs w:val="28"/>
          <w:lang w:val="en-US" w:eastAsia="zh-CN" w:bidi="ar-SA"/>
        </w:rPr>
        <w:t>财政资金名目繁多，无法按专项资金的原则和要求进行管理。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有些专项资金已经失去了专项资金的意义，已经成为上级部门的一种分配模式。从专项资金的结构项目数量上来看过于分散，体现不出专项资金总体政策目标，不符合集中财力办大事的原则，不能使有限的资金形成规模，发挥应有的作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00"/>
        <w:jc w:val="both"/>
        <w:rPr>
          <w:rFonts w:hint="eastAsia" w:ascii="Times New Roman" w:hAnsi="Times New Roman" w:eastAsia="仿宋_GB2312" w:cs="Times New Roman"/>
          <w:kern w:val="2"/>
          <w:sz w:val="28"/>
          <w:szCs w:val="28"/>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Times New Roman" w:hAnsi="Times New Roman" w:eastAsia="仿宋" w:cs="Times New Roman"/>
          <w:sz w:val="36"/>
          <w:szCs w:val="36"/>
          <w:lang w:bidi="en-US"/>
        </w:rPr>
      </w:pPr>
      <w:bookmarkStart w:id="58" w:name="_Toc67911619"/>
      <w:bookmarkStart w:id="59" w:name="_Toc100784619"/>
      <w:r>
        <w:rPr>
          <w:rFonts w:hint="default" w:ascii="Times New Roman" w:hAnsi="Times New Roman" w:eastAsia="仿宋" w:cs="Times New Roman"/>
          <w:sz w:val="36"/>
          <w:szCs w:val="36"/>
          <w:lang w:bidi="en-US"/>
        </w:rPr>
        <w:t>七、其他需要说明的问题</w:t>
      </w:r>
      <w:bookmarkEnd w:id="58"/>
      <w:bookmarkEnd w:id="59"/>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1.项目支出政策和路径设计科学，符合实际需要；</w:t>
      </w:r>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2.项目安排准确，未发现背离项目立项初衷的情况；</w:t>
      </w:r>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3.项目的申报、审核机制完善；</w:t>
      </w:r>
    </w:p>
    <w:p>
      <w:pPr>
        <w:spacing w:line="360" w:lineRule="auto"/>
        <w:ind w:firstLine="560"/>
        <w:rPr>
          <w:rFonts w:hint="default" w:ascii="Times New Roman" w:hAnsi="Times New Roman" w:cs="Times New Roman"/>
          <w:szCs w:val="28"/>
        </w:rPr>
      </w:pPr>
      <w:r>
        <w:rPr>
          <w:rFonts w:hint="default" w:ascii="Times New Roman" w:hAnsi="Times New Roman" w:cs="Times New Roman"/>
          <w:szCs w:val="28"/>
        </w:rPr>
        <w:t>4.未发现虚假行为和骗取财政资金的问题。</w:t>
      </w:r>
    </w:p>
    <w:p>
      <w:pPr>
        <w:pStyle w:val="2"/>
        <w:ind w:firstLine="0" w:firstLineChars="0"/>
        <w:jc w:val="left"/>
        <w:rPr>
          <w:rFonts w:hint="default" w:ascii="Times New Roman" w:hAnsi="Times New Roman" w:eastAsia="仿宋" w:cs="Times New Roman"/>
          <w:sz w:val="36"/>
          <w:szCs w:val="36"/>
          <w:lang w:bidi="en-US"/>
        </w:rPr>
      </w:pPr>
      <w:bookmarkStart w:id="60" w:name="_Toc67911620"/>
      <w:bookmarkStart w:id="61" w:name="_Toc100784620"/>
      <w:r>
        <w:rPr>
          <w:rFonts w:hint="default" w:ascii="Times New Roman" w:hAnsi="Times New Roman" w:eastAsia="仿宋" w:cs="Times New Roman"/>
          <w:sz w:val="36"/>
          <w:szCs w:val="36"/>
          <w:lang w:bidi="en-US"/>
        </w:rPr>
        <w:t>八、有关建议</w:t>
      </w:r>
      <w:bookmarkEnd w:id="60"/>
    </w:p>
    <w:bookmarkEnd w:id="61"/>
    <w:p>
      <w:pPr>
        <w:spacing w:line="360" w:lineRule="auto"/>
        <w:ind w:firstLine="560"/>
        <w:rPr>
          <w:rFonts w:hint="default" w:ascii="Times New Roman" w:hAnsi="Times New Roman" w:cs="Times New Roman"/>
          <w:szCs w:val="28"/>
        </w:rPr>
      </w:pPr>
      <w:r>
        <w:rPr>
          <w:rFonts w:hint="eastAsia" w:ascii="Times New Roman" w:hAnsi="Times New Roman" w:cs="Times New Roman"/>
          <w:szCs w:val="28"/>
        </w:rPr>
        <w:t>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bidi w:val="0"/>
        <w:rPr>
          <w:rFonts w:hint="default"/>
        </w:rPr>
      </w:pPr>
      <w:bookmarkStart w:id="62" w:name="_GoBack"/>
      <w:bookmarkEnd w:id="62"/>
    </w:p>
    <w:p>
      <w:pPr>
        <w:spacing w:line="360" w:lineRule="auto"/>
        <w:ind w:firstLine="560"/>
        <w:rPr>
          <w:rFonts w:hint="default" w:ascii="Times New Roman" w:hAnsi="Times New Roman" w:cs="Times New Roman"/>
          <w:szCs w:val="28"/>
        </w:rPr>
      </w:pPr>
    </w:p>
    <w:sectPr>
      <w:headerReference r:id="rId12" w:type="default"/>
      <w:footerReference r:id="rId13"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276182009"/>
      <w:docPartObj>
        <w:docPartGallery w:val="autotext"/>
      </w:docPartObj>
    </w:sdtPr>
    <w:sdtEndPr>
      <w:rPr>
        <w:rFonts w:hint="eastAsia" w:ascii="仿宋_GB2312" w:hAnsi="Times New Roman" w:eastAsia="仿宋_GB2312" w:cs="Times New Roman"/>
        <w:sz w:val="21"/>
        <w:szCs w:val="21"/>
      </w:rPr>
    </w:sdtEndPr>
    <w:sdtContent>
      <w:p>
        <w:pPr>
          <w:pStyle w:val="10"/>
          <w:ind w:firstLine="560"/>
          <w:jc w:val="center"/>
          <w:rPr>
            <w:rFonts w:ascii="仿宋_GB2312" w:eastAsia="仿宋_GB2312"/>
            <w:sz w:val="21"/>
            <w:szCs w:val="21"/>
          </w:rPr>
        </w:pP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PAGE   \* MERGEFORMAT</w:instrText>
        </w:r>
        <w:r>
          <w:rPr>
            <w:rFonts w:hint="default" w:ascii="Times New Roman" w:hAnsi="Times New Roman" w:eastAsia="仿宋_GB2312" w:cs="Times New Roman"/>
            <w:sz w:val="21"/>
            <w:szCs w:val="21"/>
          </w:rPr>
          <w:fldChar w:fldCharType="separate"/>
        </w:r>
        <w:r>
          <w:rPr>
            <w:rFonts w:hint="default" w:ascii="Times New Roman" w:hAnsi="Times New Roman" w:eastAsia="仿宋_GB2312" w:cs="Times New Roman"/>
            <w:sz w:val="21"/>
            <w:szCs w:val="21"/>
            <w:lang w:val="zh-CN"/>
          </w:rPr>
          <w:t>7</w:t>
        </w:r>
        <w:r>
          <w:rPr>
            <w:rFonts w:hint="default" w:ascii="Times New Roman" w:hAnsi="Times New Roman" w:eastAsia="仿宋_GB2312" w:cs="Times New Roman"/>
            <w:sz w:val="21"/>
            <w:szCs w:val="21"/>
          </w:rPr>
          <w:fldChar w:fldCharType="end"/>
        </w:r>
      </w:p>
    </w:sdtContent>
  </w:sdt>
  <w:p>
    <w:pPr>
      <w:pStyle w:val="10"/>
      <w:rPr>
        <w:rFonts w:ascii="仿宋_GB2312" w:eastAsia="仿宋_GB2312"/>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1691836155"/>
      <w:docPartObj>
        <w:docPartGallery w:val="autotext"/>
      </w:docPartObj>
    </w:sdtPr>
    <w:sdtEndPr>
      <w:rPr>
        <w:rFonts w:hint="eastAsia" w:ascii="仿宋_GB2312" w:hAnsi="Times New Roman" w:eastAsia="仿宋_GB2312" w:cs="Times New Roman"/>
        <w:sz w:val="21"/>
        <w:szCs w:val="21"/>
      </w:rPr>
    </w:sdtEndPr>
    <w:sdtContent>
      <w:p>
        <w:pPr>
          <w:pStyle w:val="10"/>
          <w:ind w:firstLine="560"/>
          <w:jc w:val="center"/>
          <w:rPr>
            <w:rFonts w:ascii="仿宋_GB2312" w:eastAsia="仿宋_GB2312"/>
            <w:sz w:val="21"/>
            <w:szCs w:val="21"/>
          </w:rPr>
        </w:pP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PAGE   \* MERGEFORMAT</w:instrText>
        </w:r>
        <w:r>
          <w:rPr>
            <w:rFonts w:hint="default" w:ascii="Times New Roman" w:hAnsi="Times New Roman" w:eastAsia="仿宋_GB2312" w:cs="Times New Roman"/>
            <w:sz w:val="21"/>
            <w:szCs w:val="21"/>
          </w:rPr>
          <w:fldChar w:fldCharType="separate"/>
        </w:r>
        <w:r>
          <w:rPr>
            <w:rFonts w:hint="default" w:ascii="Times New Roman" w:hAnsi="Times New Roman" w:eastAsia="仿宋_GB2312" w:cs="Times New Roman"/>
            <w:sz w:val="21"/>
            <w:szCs w:val="21"/>
            <w:lang w:val="zh-CN"/>
          </w:rPr>
          <w:t>20</w:t>
        </w:r>
        <w:r>
          <w:rPr>
            <w:rFonts w:hint="default" w:ascii="Times New Roman" w:hAnsi="Times New Roman" w:eastAsia="仿宋_GB2312" w:cs="Times New Roman"/>
            <w:sz w:val="21"/>
            <w:szCs w:val="21"/>
          </w:rPr>
          <w:fldChar w:fldCharType="end"/>
        </w:r>
      </w:p>
    </w:sdtContent>
  </w:sdt>
  <w:p>
    <w:pPr>
      <w:pStyle w:val="10"/>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560"/>
      </w:pPr>
      <w:r>
        <w:separator/>
      </w:r>
    </w:p>
  </w:footnote>
  <w:footnote w:type="continuationSeparator" w:id="5">
    <w:p>
      <w:pPr>
        <w:ind w:firstLine="560"/>
      </w:pPr>
      <w:r>
        <w:continuationSeparator/>
      </w:r>
    </w:p>
  </w:footnote>
  <w:footnote w:id="0">
    <w:p>
      <w:pPr>
        <w:pStyle w:val="13"/>
        <w:ind w:firstLine="0" w:firstLineChars="0"/>
        <w:jc w:val="both"/>
        <w:rPr>
          <w:rFonts w:ascii="仿宋_GB2312"/>
        </w:rPr>
      </w:pPr>
      <w:r>
        <w:rPr>
          <w:rStyle w:val="23"/>
          <w:rFonts w:hint="eastAsia" w:ascii="仿宋_GB2312"/>
        </w:rPr>
        <w:footnoteRef/>
      </w:r>
      <w:r>
        <w:rPr>
          <w:rFonts w:hint="eastAsia" w:ascii="仿宋_GB2312"/>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pPr>
        <w:pStyle w:val="13"/>
        <w:ind w:firstLine="0" w:firstLineChars="0"/>
        <w:jc w:val="both"/>
        <w:rPr>
          <w:rFonts w:ascii="仿宋_GB2312"/>
        </w:rPr>
      </w:pPr>
      <w:r>
        <w:rPr>
          <w:rStyle w:val="23"/>
          <w:rFonts w:hint="eastAsia" w:ascii="仿宋_GB2312"/>
        </w:rPr>
        <w:footnoteRef/>
      </w:r>
      <w:r>
        <w:rPr>
          <w:rFonts w:ascii="仿宋_GB2312"/>
        </w:rPr>
        <w:t xml:space="preserve"> </w:t>
      </w:r>
      <w:r>
        <w:rPr>
          <w:rFonts w:hint="default" w:ascii="Times New Roman" w:hAnsi="Times New Roman" w:cs="Times New Roman"/>
        </w:rPr>
        <w:t>参考《关于印发&lt;项目支出绩效评价管理办法&gt;的通知》（财预〔2020〕10号）中的规定，本次绩效评价结果实施百分制和四级分类，其中90（含）-100分为优、80（含）-90分为良、60（含）-80分为中、60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仿宋_GB2312"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30A7B"/>
    <w:multiLevelType w:val="singleLevel"/>
    <w:tmpl w:val="DA430A7B"/>
    <w:lvl w:ilvl="0" w:tentative="0">
      <w:start w:val="1"/>
      <w:numFmt w:val="decimal"/>
      <w:lvlText w:val="%1."/>
      <w:lvlJc w:val="left"/>
      <w:pPr>
        <w:tabs>
          <w:tab w:val="left" w:pos="312"/>
        </w:tabs>
      </w:pPr>
    </w:lvl>
  </w:abstractNum>
  <w:abstractNum w:abstractNumId="1">
    <w:nsid w:val="38818774"/>
    <w:multiLevelType w:val="singleLevel"/>
    <w:tmpl w:val="3881877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YzA5MTk0NTY5NGNmMTQwNGMzM2M1NjQzZDU0ZjkifQ=="/>
  </w:docVars>
  <w:rsids>
    <w:rsidRoot w:val="00A43A0A"/>
    <w:rsid w:val="00031A7F"/>
    <w:rsid w:val="00042151"/>
    <w:rsid w:val="000438A0"/>
    <w:rsid w:val="0007002C"/>
    <w:rsid w:val="00071C0F"/>
    <w:rsid w:val="00086724"/>
    <w:rsid w:val="000A2B58"/>
    <w:rsid w:val="000A43E8"/>
    <w:rsid w:val="000B520E"/>
    <w:rsid w:val="000B6FA0"/>
    <w:rsid w:val="000C720A"/>
    <w:rsid w:val="000C77D3"/>
    <w:rsid w:val="000E1EB5"/>
    <w:rsid w:val="000F5DE3"/>
    <w:rsid w:val="00111969"/>
    <w:rsid w:val="00147D9F"/>
    <w:rsid w:val="001544E6"/>
    <w:rsid w:val="001645EB"/>
    <w:rsid w:val="00187B13"/>
    <w:rsid w:val="001A3189"/>
    <w:rsid w:val="001A79B9"/>
    <w:rsid w:val="001C50BA"/>
    <w:rsid w:val="001D66B5"/>
    <w:rsid w:val="001E754D"/>
    <w:rsid w:val="001E7E9F"/>
    <w:rsid w:val="00201C55"/>
    <w:rsid w:val="00213964"/>
    <w:rsid w:val="00220DC6"/>
    <w:rsid w:val="0022245F"/>
    <w:rsid w:val="0022294C"/>
    <w:rsid w:val="00225A82"/>
    <w:rsid w:val="00247354"/>
    <w:rsid w:val="00250131"/>
    <w:rsid w:val="00261F2F"/>
    <w:rsid w:val="00262B75"/>
    <w:rsid w:val="002810AA"/>
    <w:rsid w:val="002B7C09"/>
    <w:rsid w:val="002E1E67"/>
    <w:rsid w:val="002E608B"/>
    <w:rsid w:val="00302E15"/>
    <w:rsid w:val="0032183D"/>
    <w:rsid w:val="0032329D"/>
    <w:rsid w:val="00332C71"/>
    <w:rsid w:val="00333EA5"/>
    <w:rsid w:val="00340CED"/>
    <w:rsid w:val="00343485"/>
    <w:rsid w:val="00350839"/>
    <w:rsid w:val="003766AB"/>
    <w:rsid w:val="00377BA7"/>
    <w:rsid w:val="003C24DB"/>
    <w:rsid w:val="003C4BD9"/>
    <w:rsid w:val="003D74DE"/>
    <w:rsid w:val="0040455A"/>
    <w:rsid w:val="00404C10"/>
    <w:rsid w:val="004249EE"/>
    <w:rsid w:val="00425C1F"/>
    <w:rsid w:val="00437C39"/>
    <w:rsid w:val="004925F6"/>
    <w:rsid w:val="004957B3"/>
    <w:rsid w:val="004B12BE"/>
    <w:rsid w:val="004B5A40"/>
    <w:rsid w:val="004D4759"/>
    <w:rsid w:val="004E0DF3"/>
    <w:rsid w:val="004F17C9"/>
    <w:rsid w:val="004F66E9"/>
    <w:rsid w:val="005345BF"/>
    <w:rsid w:val="00534DD6"/>
    <w:rsid w:val="005417D4"/>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B7A28"/>
    <w:rsid w:val="005D2F48"/>
    <w:rsid w:val="005D4D5B"/>
    <w:rsid w:val="005E2098"/>
    <w:rsid w:val="005F226E"/>
    <w:rsid w:val="005F273F"/>
    <w:rsid w:val="005F3A17"/>
    <w:rsid w:val="00604BA5"/>
    <w:rsid w:val="00607D5B"/>
    <w:rsid w:val="00611B95"/>
    <w:rsid w:val="00614CEC"/>
    <w:rsid w:val="00627F97"/>
    <w:rsid w:val="0065079B"/>
    <w:rsid w:val="00656DB7"/>
    <w:rsid w:val="00662C67"/>
    <w:rsid w:val="006B60FE"/>
    <w:rsid w:val="006C40AE"/>
    <w:rsid w:val="006E6431"/>
    <w:rsid w:val="006F3315"/>
    <w:rsid w:val="007027A1"/>
    <w:rsid w:val="00705854"/>
    <w:rsid w:val="00722A72"/>
    <w:rsid w:val="0073210F"/>
    <w:rsid w:val="00733402"/>
    <w:rsid w:val="0073417E"/>
    <w:rsid w:val="00743F96"/>
    <w:rsid w:val="0076734C"/>
    <w:rsid w:val="00783118"/>
    <w:rsid w:val="007C3F63"/>
    <w:rsid w:val="007F185A"/>
    <w:rsid w:val="007F6051"/>
    <w:rsid w:val="007F6745"/>
    <w:rsid w:val="007F77F3"/>
    <w:rsid w:val="008123C5"/>
    <w:rsid w:val="00831695"/>
    <w:rsid w:val="008327EB"/>
    <w:rsid w:val="00835535"/>
    <w:rsid w:val="00863F65"/>
    <w:rsid w:val="00866FB0"/>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546FE"/>
    <w:rsid w:val="0095473C"/>
    <w:rsid w:val="00954936"/>
    <w:rsid w:val="00963948"/>
    <w:rsid w:val="00981879"/>
    <w:rsid w:val="0098656D"/>
    <w:rsid w:val="00995079"/>
    <w:rsid w:val="00996B5B"/>
    <w:rsid w:val="009A33B6"/>
    <w:rsid w:val="009D4C5C"/>
    <w:rsid w:val="009F55B0"/>
    <w:rsid w:val="009F77E5"/>
    <w:rsid w:val="00A00443"/>
    <w:rsid w:val="00A106CE"/>
    <w:rsid w:val="00A2064E"/>
    <w:rsid w:val="00A22963"/>
    <w:rsid w:val="00A425B1"/>
    <w:rsid w:val="00A43A0A"/>
    <w:rsid w:val="00A52E6C"/>
    <w:rsid w:val="00A52E72"/>
    <w:rsid w:val="00A92F9F"/>
    <w:rsid w:val="00AD5430"/>
    <w:rsid w:val="00AE1DCD"/>
    <w:rsid w:val="00AE6C31"/>
    <w:rsid w:val="00B22F6F"/>
    <w:rsid w:val="00B4167E"/>
    <w:rsid w:val="00B72218"/>
    <w:rsid w:val="00B90BA4"/>
    <w:rsid w:val="00B962E0"/>
    <w:rsid w:val="00BA0A35"/>
    <w:rsid w:val="00BA10B1"/>
    <w:rsid w:val="00BA13B7"/>
    <w:rsid w:val="00BA65B8"/>
    <w:rsid w:val="00BA76B5"/>
    <w:rsid w:val="00BC5C63"/>
    <w:rsid w:val="00BF1766"/>
    <w:rsid w:val="00C00DA2"/>
    <w:rsid w:val="00C10C79"/>
    <w:rsid w:val="00C20C51"/>
    <w:rsid w:val="00C409B9"/>
    <w:rsid w:val="00C634EC"/>
    <w:rsid w:val="00C66545"/>
    <w:rsid w:val="00C8191C"/>
    <w:rsid w:val="00C927D9"/>
    <w:rsid w:val="00CA74C5"/>
    <w:rsid w:val="00CB3DFC"/>
    <w:rsid w:val="00CB6D38"/>
    <w:rsid w:val="00CE6337"/>
    <w:rsid w:val="00CF640C"/>
    <w:rsid w:val="00D04E2D"/>
    <w:rsid w:val="00D152B1"/>
    <w:rsid w:val="00D23DCB"/>
    <w:rsid w:val="00D32B2D"/>
    <w:rsid w:val="00D3320C"/>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C5F03"/>
    <w:rsid w:val="00EF3B51"/>
    <w:rsid w:val="00F06D23"/>
    <w:rsid w:val="00F36E98"/>
    <w:rsid w:val="00F52C6D"/>
    <w:rsid w:val="00F55451"/>
    <w:rsid w:val="00F73710"/>
    <w:rsid w:val="00F872E7"/>
    <w:rsid w:val="00FA4373"/>
    <w:rsid w:val="00FB09C6"/>
    <w:rsid w:val="00FB2BBD"/>
    <w:rsid w:val="00FD7A36"/>
    <w:rsid w:val="00FD7C5F"/>
    <w:rsid w:val="00FE193C"/>
    <w:rsid w:val="00FE7DCA"/>
    <w:rsid w:val="00FF0452"/>
    <w:rsid w:val="01265D4B"/>
    <w:rsid w:val="02500A08"/>
    <w:rsid w:val="02D7069C"/>
    <w:rsid w:val="03022A68"/>
    <w:rsid w:val="03CE2707"/>
    <w:rsid w:val="03F81FCF"/>
    <w:rsid w:val="050A5C39"/>
    <w:rsid w:val="0A9A7C48"/>
    <w:rsid w:val="0BEE7F6D"/>
    <w:rsid w:val="0C537938"/>
    <w:rsid w:val="0CAE6B6E"/>
    <w:rsid w:val="0CC568C1"/>
    <w:rsid w:val="0EFB3964"/>
    <w:rsid w:val="10900D7E"/>
    <w:rsid w:val="10A91CD9"/>
    <w:rsid w:val="112947F0"/>
    <w:rsid w:val="128679E9"/>
    <w:rsid w:val="12C00DCC"/>
    <w:rsid w:val="130265EA"/>
    <w:rsid w:val="13FA161F"/>
    <w:rsid w:val="147B762D"/>
    <w:rsid w:val="159C398E"/>
    <w:rsid w:val="169306B9"/>
    <w:rsid w:val="16B11A74"/>
    <w:rsid w:val="171C1747"/>
    <w:rsid w:val="198677BE"/>
    <w:rsid w:val="1AAE6F1C"/>
    <w:rsid w:val="1C9C4E52"/>
    <w:rsid w:val="1D734CDA"/>
    <w:rsid w:val="1EAA5313"/>
    <w:rsid w:val="20F70C41"/>
    <w:rsid w:val="21B437F8"/>
    <w:rsid w:val="23161C43"/>
    <w:rsid w:val="234903D2"/>
    <w:rsid w:val="258C0EF0"/>
    <w:rsid w:val="295959FF"/>
    <w:rsid w:val="2B486C44"/>
    <w:rsid w:val="2C847DD9"/>
    <w:rsid w:val="2D250D53"/>
    <w:rsid w:val="2EC637EF"/>
    <w:rsid w:val="2F692122"/>
    <w:rsid w:val="30D763AD"/>
    <w:rsid w:val="30E54961"/>
    <w:rsid w:val="31841A20"/>
    <w:rsid w:val="32835E32"/>
    <w:rsid w:val="34E40D1C"/>
    <w:rsid w:val="350B6D27"/>
    <w:rsid w:val="358E6844"/>
    <w:rsid w:val="35AA40C8"/>
    <w:rsid w:val="35D955FE"/>
    <w:rsid w:val="35E74F50"/>
    <w:rsid w:val="3614242B"/>
    <w:rsid w:val="36534C1E"/>
    <w:rsid w:val="380E0717"/>
    <w:rsid w:val="38954E75"/>
    <w:rsid w:val="3EA951D8"/>
    <w:rsid w:val="3FB452E6"/>
    <w:rsid w:val="3FE47C73"/>
    <w:rsid w:val="47047ED8"/>
    <w:rsid w:val="47770B52"/>
    <w:rsid w:val="47CF6F6C"/>
    <w:rsid w:val="4A087979"/>
    <w:rsid w:val="4C363FD0"/>
    <w:rsid w:val="4DE43E7A"/>
    <w:rsid w:val="4EBD3E47"/>
    <w:rsid w:val="4F771790"/>
    <w:rsid w:val="518C3950"/>
    <w:rsid w:val="51BF337E"/>
    <w:rsid w:val="55BF25B3"/>
    <w:rsid w:val="56BD26CF"/>
    <w:rsid w:val="57C43512"/>
    <w:rsid w:val="598C63EC"/>
    <w:rsid w:val="59B72623"/>
    <w:rsid w:val="5A2E04D4"/>
    <w:rsid w:val="5BBB3658"/>
    <w:rsid w:val="5C3F7A60"/>
    <w:rsid w:val="5E9B5A14"/>
    <w:rsid w:val="5ED4321D"/>
    <w:rsid w:val="5EE329F1"/>
    <w:rsid w:val="5F9251E5"/>
    <w:rsid w:val="6161165D"/>
    <w:rsid w:val="617A153C"/>
    <w:rsid w:val="632935E6"/>
    <w:rsid w:val="65491D3F"/>
    <w:rsid w:val="65F64D62"/>
    <w:rsid w:val="66C072DC"/>
    <w:rsid w:val="6A5A3AE2"/>
    <w:rsid w:val="6AB231E8"/>
    <w:rsid w:val="6DA5154C"/>
    <w:rsid w:val="6E044E76"/>
    <w:rsid w:val="6E262E85"/>
    <w:rsid w:val="6F520D81"/>
    <w:rsid w:val="7025195C"/>
    <w:rsid w:val="73680E97"/>
    <w:rsid w:val="746E5438"/>
    <w:rsid w:val="75086459"/>
    <w:rsid w:val="75522AB4"/>
    <w:rsid w:val="76574D75"/>
    <w:rsid w:val="7A414AE4"/>
    <w:rsid w:val="7B2159A5"/>
    <w:rsid w:val="7B833CBE"/>
    <w:rsid w:val="7C75633B"/>
    <w:rsid w:val="7E1E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unhideWhenUsed/>
    <w:qFormat/>
    <w:uiPriority w:val="99"/>
    <w:pPr>
      <w:jc w:val="left"/>
    </w:pPr>
  </w:style>
  <w:style w:type="paragraph" w:styleId="6">
    <w:name w:val="Body Text Indent"/>
    <w:basedOn w:val="1"/>
    <w:qFormat/>
    <w:uiPriority w:val="0"/>
    <w:pPr>
      <w:ind w:firstLine="560"/>
    </w:pPr>
    <w:rPr>
      <w:rFonts w:ascii="宋体"/>
      <w:sz w:val="28"/>
      <w:szCs w:val="20"/>
    </w:rPr>
  </w:style>
  <w:style w:type="paragraph" w:styleId="7">
    <w:name w:val="toc 3"/>
    <w:basedOn w:val="1"/>
    <w:next w:val="1"/>
    <w:unhideWhenUsed/>
    <w:qFormat/>
    <w:uiPriority w:val="39"/>
    <w:pPr>
      <w:ind w:left="840" w:leftChars="400"/>
    </w:pPr>
  </w:style>
  <w:style w:type="paragraph" w:styleId="8">
    <w:name w:val="Date"/>
    <w:basedOn w:val="1"/>
    <w:next w:val="1"/>
    <w:link w:val="26"/>
    <w:semiHidden/>
    <w:unhideWhenUsed/>
    <w:qFormat/>
    <w:uiPriority w:val="99"/>
    <w:pPr>
      <w:ind w:left="100" w:leftChars="2500"/>
    </w:pPr>
  </w:style>
  <w:style w:type="paragraph" w:styleId="9">
    <w:name w:val="Balloon Text"/>
    <w:basedOn w:val="1"/>
    <w:link w:val="35"/>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style>
  <w:style w:type="paragraph" w:styleId="13">
    <w:name w:val="footnote text"/>
    <w:basedOn w:val="1"/>
    <w:link w:val="28"/>
    <w:semiHidden/>
    <w:unhideWhenUsed/>
    <w:qFormat/>
    <w:uiPriority w:val="99"/>
    <w:pPr>
      <w:snapToGrid w:val="0"/>
      <w:jc w:val="left"/>
    </w:pPr>
    <w:rPr>
      <w:sz w:val="18"/>
      <w:szCs w:val="18"/>
    </w:rPr>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basedOn w:val="5"/>
    <w:next w:val="5"/>
    <w:link w:val="34"/>
    <w:semiHidden/>
    <w:unhideWhenUsed/>
    <w:qFormat/>
    <w:uiPriority w:val="99"/>
    <w:rPr>
      <w:b/>
      <w:bCs/>
    </w:rPr>
  </w:style>
  <w:style w:type="paragraph" w:styleId="17">
    <w:name w:val="Body Text First Indent 2"/>
    <w:basedOn w:val="6"/>
    <w:next w:val="1"/>
    <w:qFormat/>
    <w:uiPriority w:val="0"/>
    <w:pPr>
      <w:spacing w:before="100" w:beforeAutospacing="1"/>
      <w:ind w:left="0" w:firstLine="420" w:firstLineChars="200"/>
    </w:pPr>
    <w:rPr>
      <w:rFonts w:ascii="Times New Roman" w:hAnsi="Times New Roman"/>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styleId="23">
    <w:name w:val="footnote reference"/>
    <w:basedOn w:val="20"/>
    <w:semiHidden/>
    <w:unhideWhenUsed/>
    <w:qFormat/>
    <w:uiPriority w:val="99"/>
    <w:rPr>
      <w:vertAlign w:val="superscript"/>
    </w:rPr>
  </w:style>
  <w:style w:type="character" w:customStyle="1" w:styleId="24">
    <w:name w:val="页眉 Char"/>
    <w:basedOn w:val="20"/>
    <w:link w:val="11"/>
    <w:qFormat/>
    <w:uiPriority w:val="99"/>
    <w:rPr>
      <w:sz w:val="18"/>
      <w:szCs w:val="18"/>
    </w:rPr>
  </w:style>
  <w:style w:type="character" w:customStyle="1" w:styleId="25">
    <w:name w:val="页脚 Char"/>
    <w:basedOn w:val="20"/>
    <w:link w:val="10"/>
    <w:qFormat/>
    <w:uiPriority w:val="99"/>
    <w:rPr>
      <w:sz w:val="18"/>
      <w:szCs w:val="18"/>
    </w:rPr>
  </w:style>
  <w:style w:type="character" w:customStyle="1" w:styleId="26">
    <w:name w:val="日期 Char"/>
    <w:basedOn w:val="20"/>
    <w:link w:val="8"/>
    <w:semiHidden/>
    <w:qFormat/>
    <w:uiPriority w:val="99"/>
    <w:rPr>
      <w:rFonts w:ascii="Calibri" w:hAnsi="Calibri" w:eastAsia="仿宋_GB2312" w:cs="黑体"/>
      <w:sz w:val="28"/>
    </w:rPr>
  </w:style>
  <w:style w:type="character" w:customStyle="1" w:styleId="27">
    <w:name w:val="标题 2 Char"/>
    <w:basedOn w:val="20"/>
    <w:link w:val="3"/>
    <w:qFormat/>
    <w:uiPriority w:val="9"/>
    <w:rPr>
      <w:rFonts w:asciiTheme="majorHAnsi" w:hAnsiTheme="majorHAnsi" w:eastAsiaTheme="majorEastAsia" w:cstheme="majorBidi"/>
      <w:b/>
      <w:bCs/>
      <w:sz w:val="32"/>
      <w:szCs w:val="32"/>
    </w:rPr>
  </w:style>
  <w:style w:type="character" w:customStyle="1" w:styleId="28">
    <w:name w:val="脚注文本 Char"/>
    <w:basedOn w:val="20"/>
    <w:link w:val="13"/>
    <w:semiHidden/>
    <w:qFormat/>
    <w:uiPriority w:val="99"/>
    <w:rPr>
      <w:rFonts w:ascii="Calibri" w:hAnsi="Calibri" w:eastAsia="仿宋_GB2312" w:cs="黑体"/>
      <w:sz w:val="18"/>
      <w:szCs w:val="18"/>
    </w:rPr>
  </w:style>
  <w:style w:type="paragraph" w:styleId="29">
    <w:name w:val="List Paragraph"/>
    <w:basedOn w:val="1"/>
    <w:qFormat/>
    <w:uiPriority w:val="34"/>
    <w:pPr>
      <w:ind w:firstLine="420"/>
    </w:pPr>
  </w:style>
  <w:style w:type="table" w:customStyle="1" w:styleId="30">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
    <w:name w:val="标题 1 Char"/>
    <w:basedOn w:val="20"/>
    <w:link w:val="2"/>
    <w:qFormat/>
    <w:uiPriority w:val="9"/>
    <w:rPr>
      <w:rFonts w:ascii="Calibri" w:hAnsi="Calibri" w:eastAsia="仿宋_GB2312" w:cs="黑体"/>
      <w:b/>
      <w:bCs/>
      <w:kern w:val="44"/>
      <w:sz w:val="44"/>
      <w:szCs w:val="44"/>
    </w:rPr>
  </w:style>
  <w:style w:type="paragraph" w:customStyle="1" w:styleId="32">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批注文字 Char"/>
    <w:basedOn w:val="20"/>
    <w:link w:val="5"/>
    <w:qFormat/>
    <w:uiPriority w:val="99"/>
    <w:rPr>
      <w:rFonts w:ascii="Calibri" w:hAnsi="Calibri" w:eastAsia="仿宋_GB2312" w:cs="黑体"/>
      <w:sz w:val="28"/>
    </w:rPr>
  </w:style>
  <w:style w:type="character" w:customStyle="1" w:styleId="34">
    <w:name w:val="批注主题 Char"/>
    <w:basedOn w:val="33"/>
    <w:link w:val="16"/>
    <w:semiHidden/>
    <w:qFormat/>
    <w:uiPriority w:val="99"/>
    <w:rPr>
      <w:rFonts w:ascii="Calibri" w:hAnsi="Calibri" w:eastAsia="仿宋_GB2312" w:cs="黑体"/>
      <w:b/>
      <w:bCs/>
      <w:sz w:val="28"/>
    </w:rPr>
  </w:style>
  <w:style w:type="character" w:customStyle="1" w:styleId="35">
    <w:name w:val="批注框文本 Char"/>
    <w:basedOn w:val="20"/>
    <w:link w:val="9"/>
    <w:semiHidden/>
    <w:qFormat/>
    <w:uiPriority w:val="99"/>
    <w:rPr>
      <w:rFonts w:ascii="Calibri" w:hAnsi="Calibri" w:eastAsia="仿宋_GB2312" w:cs="黑体"/>
      <w:sz w:val="18"/>
      <w:szCs w:val="18"/>
    </w:rPr>
  </w:style>
  <w:style w:type="character" w:customStyle="1" w:styleId="36">
    <w:name w:val="标题 3 Char"/>
    <w:basedOn w:val="20"/>
    <w:link w:val="4"/>
    <w:qFormat/>
    <w:uiPriority w:val="9"/>
    <w:rPr>
      <w:rFonts w:ascii="Calibri" w:hAnsi="Calibri" w:eastAsia="仿宋_GB2312"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E86A-DDD8-4986-A4CA-450E8FD5B409}">
  <ds:schemaRefs/>
</ds:datastoreItem>
</file>

<file path=docProps/app.xml><?xml version="1.0" encoding="utf-8"?>
<Properties xmlns="http://schemas.openxmlformats.org/officeDocument/2006/extended-properties" xmlns:vt="http://schemas.openxmlformats.org/officeDocument/2006/docPropsVTypes">
  <Template>Normal</Template>
  <Pages>24</Pages>
  <Words>9953</Words>
  <Characters>10620</Characters>
  <Lines>79</Lines>
  <Paragraphs>22</Paragraphs>
  <TotalTime>1</TotalTime>
  <ScaleCrop>false</ScaleCrop>
  <LinksUpToDate>false</LinksUpToDate>
  <CharactersWithSpaces>10752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2022-04-13T15:23:00Z</dcterms:created>
  <dc:creator>张 宇</dc:creator>
  <cp:lastModifiedBy>寻</cp:lastModifiedBy>
  <cp:lastPrinted>2023-04-11T02:57:00Z</cp:lastPrinted>
  <dcterms:modified xsi:type="dcterms:W3CDTF">2023-09-25T03:58:09Z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FDD81554956145E99E39D2620E2849FF_13</vt:lpwstr>
  </property>
</Properties>
</file>