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109"/>
      </w:pPr>
      <w:bookmarkStart w:id="0" w:name="_GoBack"/>
      <w:r>
        <w:rPr>
          <w:rFonts w:ascii="Arial Unicode MS" w:hAnsi="Arial Unicode MS" w:eastAsia="Arial Unicode MS" w:cs="Arial Unicode MS"/>
          <w:sz w:val="44"/>
        </w:rPr>
        <w:t>政府网站工作年度报表</w:t>
      </w:r>
    </w:p>
    <w:p>
      <w:pPr>
        <w:spacing w:after="472"/>
        <w:ind w:left="1508"/>
        <w:jc w:val="center"/>
      </w:pPr>
      <w:r>
        <w:rPr>
          <w:rFonts w:ascii="仿宋" w:hAnsi="仿宋" w:eastAsia="仿宋" w:cs="仿宋"/>
          <w:sz w:val="32"/>
        </w:rPr>
        <w:t>（</w:t>
      </w:r>
      <w:r>
        <w:rPr>
          <w:rFonts w:ascii="Microsoft YaHei UI" w:hAnsi="Microsoft YaHei UI" w:eastAsia="Microsoft YaHei UI" w:cs="Microsoft YaHei UI"/>
          <w:color w:val="191F25"/>
          <w:sz w:val="32"/>
          <w:vertAlign w:val="subscript"/>
        </w:rPr>
        <w:t>202</w:t>
      </w:r>
      <w:r>
        <w:rPr>
          <w:rFonts w:hint="eastAsia" w:ascii="Microsoft YaHei UI" w:hAnsi="Microsoft YaHei UI" w:eastAsia="Microsoft YaHei UI" w:cs="Microsoft YaHei UI"/>
          <w:color w:val="191F25"/>
          <w:sz w:val="32"/>
          <w:vertAlign w:val="subscript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年度）</w:t>
      </w:r>
    </w:p>
    <w:bookmarkEnd w:id="0"/>
    <w:p>
      <w:pPr>
        <w:spacing w:after="3"/>
        <w:ind w:left="25" w:hanging="10"/>
        <w:rPr>
          <w:rFonts w:hint="eastAsia"/>
        </w:rPr>
      </w:pPr>
      <w:r>
        <w:rPr>
          <w:rFonts w:ascii="仿宋" w:hAnsi="仿宋" w:eastAsia="仿宋" w:cs="仿宋"/>
          <w:b/>
          <w:sz w:val="24"/>
        </w:rPr>
        <w:t>填报单位:</w:t>
      </w:r>
      <w:r>
        <w:rPr>
          <w:rFonts w:hint="eastAsia" w:ascii="仿宋" w:hAnsi="仿宋" w:eastAsia="仿宋" w:cs="仿宋"/>
          <w:b/>
          <w:sz w:val="24"/>
        </w:rPr>
        <w:t>乌鲁木齐县人民政府办公室</w:t>
      </w:r>
    </w:p>
    <w:tbl>
      <w:tblPr>
        <w:tblStyle w:val="4"/>
        <w:tblW w:w="8748" w:type="dxa"/>
        <w:tblInd w:w="48" w:type="dxa"/>
        <w:tblLayout w:type="autofit"/>
        <w:tblCellMar>
          <w:top w:w="71" w:type="dxa"/>
          <w:left w:w="114" w:type="dxa"/>
          <w:bottom w:w="0" w:type="dxa"/>
          <w:right w:w="114" w:type="dxa"/>
        </w:tblCellMar>
      </w:tblPr>
      <w:tblGrid>
        <w:gridCol w:w="1907"/>
        <w:gridCol w:w="3060"/>
        <w:gridCol w:w="2178"/>
        <w:gridCol w:w="1603"/>
      </w:tblGrid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/>
            </w:pPr>
            <w:r>
              <w:rPr>
                <w:rFonts w:ascii="仿宋" w:hAnsi="仿宋" w:eastAsia="仿宋" w:cs="仿宋"/>
                <w:sz w:val="24"/>
              </w:rPr>
              <w:t>网站名称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乌鲁木齐县人民政府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/>
            </w:pPr>
            <w:r>
              <w:rPr>
                <w:rFonts w:ascii="仿宋" w:hAnsi="仿宋" w:eastAsia="仿宋" w:cs="仿宋"/>
                <w:sz w:val="24"/>
              </w:rPr>
              <w:t>首页网址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http://www.wlmqx.gov.cn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/>
            </w:pPr>
            <w:r>
              <w:rPr>
                <w:rFonts w:ascii="仿宋" w:hAnsi="仿宋" w:eastAsia="仿宋" w:cs="仿宋"/>
                <w:sz w:val="24"/>
              </w:rPr>
              <w:t>主办单位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06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乌鲁木齐县人民政府办公室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/>
            </w:pPr>
            <w:r>
              <w:rPr>
                <w:rFonts w:ascii="仿宋" w:hAnsi="仿宋" w:eastAsia="仿宋" w:cs="仿宋"/>
                <w:sz w:val="24"/>
              </w:rPr>
              <w:t>网站类型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政府门户网站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仿宋" w:hAnsi="仿宋" w:eastAsia="仿宋" w:cs="仿宋"/>
                <w:sz w:val="24"/>
              </w:rPr>
              <w:t>政府网站标识码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6501210001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109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ICP备案号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新ICP备16000179号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6"/>
            </w:pPr>
            <w:r>
              <w:rPr>
                <w:rFonts w:ascii="仿宋" w:hAnsi="仿宋" w:eastAsia="仿宋" w:cs="仿宋"/>
                <w:sz w:val="24"/>
              </w:rPr>
              <w:t>公安机关备案号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"/>
              <w:ind w:left="48"/>
            </w:pPr>
            <w:r>
              <w:rPr>
                <w:rFonts w:ascii="仿宋" w:hAnsi="仿宋" w:eastAsia="仿宋" w:cs="仿宋"/>
                <w:sz w:val="24"/>
              </w:rPr>
              <w:t>新公网安备</w:t>
            </w:r>
          </w:p>
          <w:p>
            <w:pPr>
              <w:spacing w:after="23"/>
              <w:ind w:left="18"/>
            </w:pPr>
            <w:r>
              <w:rPr>
                <w:rFonts w:ascii="仿宋" w:hAnsi="仿宋" w:eastAsia="仿宋" w:cs="仿宋"/>
                <w:sz w:val="24"/>
              </w:rPr>
              <w:t>65012102000</w:t>
            </w:r>
          </w:p>
          <w:p>
            <w:pPr>
              <w:spacing w:after="0"/>
              <w:ind w:right="18"/>
              <w:jc w:val="center"/>
            </w:pPr>
            <w:r>
              <w:rPr>
                <w:rFonts w:ascii="仿宋" w:hAnsi="仿宋" w:eastAsia="仿宋" w:cs="仿宋"/>
                <w:sz w:val="24"/>
              </w:rPr>
              <w:t>007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73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73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606087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3"/>
              <w:ind w:left="360"/>
            </w:pPr>
            <w:r>
              <w:rPr>
                <w:rFonts w:ascii="仿宋" w:hAnsi="仿宋" w:eastAsia="仿宋" w:cs="仿宋"/>
                <w:sz w:val="24"/>
              </w:rPr>
              <w:t>信息发布</w:t>
            </w:r>
          </w:p>
          <w:p>
            <w:pPr>
              <w:spacing w:after="0"/>
              <w:ind w:left="120"/>
              <w:jc w:val="both"/>
            </w:pPr>
            <w:r>
              <w:rPr>
                <w:rFonts w:ascii="仿宋" w:hAnsi="仿宋" w:eastAsia="仿宋" w:cs="仿宋"/>
                <w:sz w:val="24"/>
              </w:rPr>
              <w:t>（单位：条）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总数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1574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概况类信息更新量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1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36"/>
            </w:pPr>
            <w:r>
              <w:rPr>
                <w:rFonts w:ascii="仿宋" w:hAnsi="仿宋" w:eastAsia="仿宋" w:cs="仿宋"/>
                <w:sz w:val="24"/>
              </w:rPr>
              <w:t>政务动态信息更新量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612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6"/>
              <w:jc w:val="both"/>
            </w:pPr>
            <w:r>
              <w:rPr>
                <w:rFonts w:ascii="仿宋" w:hAnsi="仿宋" w:eastAsia="仿宋" w:cs="仿宋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961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"/>
              <w:ind w:left="360"/>
            </w:pPr>
            <w:r>
              <w:rPr>
                <w:rFonts w:ascii="仿宋" w:hAnsi="仿宋" w:eastAsia="仿宋" w:cs="仿宋"/>
                <w:sz w:val="24"/>
              </w:rPr>
              <w:t>专栏专题</w:t>
            </w:r>
          </w:p>
          <w:p>
            <w:pPr>
              <w:spacing w:after="0"/>
              <w:ind w:left="120"/>
              <w:jc w:val="both"/>
            </w:pPr>
            <w:r>
              <w:rPr>
                <w:rFonts w:ascii="仿宋" w:hAnsi="仿宋" w:eastAsia="仿宋" w:cs="仿宋"/>
                <w:sz w:val="24"/>
              </w:rPr>
              <w:t>（单位：个）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维护数量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23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新开设数量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17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690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/>
            </w:pPr>
            <w:r>
              <w:rPr>
                <w:rFonts w:ascii="仿宋" w:hAnsi="仿宋" w:eastAsia="仿宋" w:cs="仿宋"/>
                <w:sz w:val="24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解读信息发布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left="18"/>
              <w:jc w:val="center"/>
            </w:pPr>
            <w:r>
              <w:rPr>
                <w:rFonts w:ascii="仿宋" w:hAnsi="仿宋" w:eastAsia="仿宋" w:cs="仿宋"/>
                <w:sz w:val="24"/>
              </w:rPr>
              <w:t>总数</w:t>
            </w:r>
          </w:p>
          <w:p>
            <w:pPr>
              <w:spacing w:after="0"/>
              <w:ind w:left="263"/>
            </w:pPr>
            <w:r>
              <w:rPr>
                <w:rFonts w:ascii="仿宋" w:hAnsi="仿宋" w:eastAsia="仿宋" w:cs="仿宋"/>
                <w:sz w:val="24"/>
              </w:rPr>
              <w:t>（单位：条）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16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解读材料数量（单位：条）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16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解读产品数量（单位：个）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left="23"/>
              <w:jc w:val="both"/>
            </w:pPr>
            <w:r>
              <w:rPr>
                <w:rFonts w:ascii="仿宋" w:hAnsi="仿宋" w:eastAsia="仿宋" w:cs="仿宋"/>
                <w:sz w:val="24"/>
              </w:rPr>
              <w:t>媒体评论文章数量</w:t>
            </w:r>
          </w:p>
          <w:p>
            <w:pPr>
              <w:spacing w:after="0"/>
              <w:ind w:left="263"/>
            </w:pPr>
            <w:r>
              <w:rPr>
                <w:rFonts w:ascii="仿宋" w:hAnsi="仿宋" w:eastAsia="仿宋" w:cs="仿宋"/>
                <w:sz w:val="24"/>
              </w:rPr>
              <w:t>（单位：篇）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8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10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left="336"/>
            </w:pPr>
            <w:r>
              <w:rPr>
                <w:rFonts w:ascii="仿宋" w:hAnsi="仿宋" w:eastAsia="仿宋" w:cs="仿宋"/>
                <w:sz w:val="24"/>
              </w:rPr>
              <w:t>回应公众关注热点或</w:t>
            </w:r>
          </w:p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71" w:type="dxa"/>
            <w:left w:w="114" w:type="dxa"/>
            <w:bottom w:w="0" w:type="dxa"/>
            <w:right w:w="114" w:type="dxa"/>
          </w:tblCellMar>
        </w:tblPrEx>
        <w:trPr>
          <w:trHeight w:val="464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6"/>
            </w:pPr>
            <w:r>
              <w:rPr>
                <w:rFonts w:ascii="仿宋" w:hAnsi="仿宋" w:eastAsia="仿宋" w:cs="仿宋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否</w:t>
            </w:r>
          </w:p>
        </w:tc>
      </w:tr>
    </w:tbl>
    <w:p>
      <w:pPr>
        <w:spacing w:after="0"/>
        <w:ind w:left="-1644" w:right="8754"/>
      </w:pPr>
    </w:p>
    <w:tbl>
      <w:tblPr>
        <w:tblStyle w:val="4"/>
        <w:tblW w:w="8748" w:type="dxa"/>
        <w:tblInd w:w="48" w:type="dxa"/>
        <w:tblLayout w:type="autofit"/>
        <w:tblCellMar>
          <w:top w:w="0" w:type="dxa"/>
          <w:left w:w="12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54"/>
            </w:pPr>
            <w:r>
              <w:rPr>
                <w:rFonts w:ascii="仿宋" w:hAnsi="仿宋" w:eastAsia="仿宋" w:cs="仿宋"/>
                <w:sz w:val="24"/>
              </w:rPr>
              <w:t>办事服务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注册用户数</w:t>
            </w:r>
          </w:p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（单位：个）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right="-30"/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政务服务事项数量</w:t>
            </w:r>
          </w:p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（单位：项）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right="210"/>
              <w:jc w:val="right"/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可全程在线办理</w:t>
            </w:r>
          </w:p>
          <w:p>
            <w:pPr>
              <w:spacing w:after="3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政务服务事项数量</w:t>
            </w:r>
          </w:p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（单位：项）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right="30"/>
              <w:jc w:val="right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办件量</w:t>
            </w:r>
          </w:p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（单位：件）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0"/>
            </w:pPr>
            <w:r>
              <w:rPr>
                <w:rFonts w:ascii="仿宋" w:hAnsi="仿宋" w:eastAsia="仿宋" w:cs="仿宋"/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70"/>
            </w:pPr>
            <w:r>
              <w:rPr>
                <w:rFonts w:ascii="仿宋" w:hAnsi="仿宋" w:eastAsia="仿宋" w:cs="仿宋"/>
                <w:sz w:val="24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54"/>
            </w:pPr>
            <w:r>
              <w:rPr>
                <w:rFonts w:ascii="仿宋" w:hAnsi="仿宋" w:eastAsia="仿宋" w:cs="仿宋"/>
                <w:sz w:val="24"/>
              </w:rPr>
              <w:t>互动交流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是否使用统一平台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right="-30"/>
              <w:jc w:val="right"/>
            </w:pPr>
            <w:r>
              <w:rPr>
                <w:rFonts w:ascii="仿宋" w:hAnsi="仿宋" w:eastAsia="仿宋" w:cs="仿宋"/>
                <w:sz w:val="24"/>
              </w:rPr>
              <w:t>是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留言办理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收到留言数量（单位：条）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办结留言数量（单位：条）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平均办理时间（单位：天）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公开答复数量（单位：条）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征集调查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征集调查期数（单位：期）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收到意见数量（单位：条）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3"/>
              <w:ind w:right="-60"/>
              <w:jc w:val="both"/>
            </w:pPr>
            <w:r>
              <w:rPr>
                <w:rFonts w:ascii="仿宋" w:hAnsi="仿宋" w:eastAsia="仿宋" w:cs="仿宋"/>
                <w:sz w:val="24"/>
              </w:rPr>
              <w:t>公布调查结果期数</w:t>
            </w:r>
          </w:p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（单位：期）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在线访谈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3"/>
              <w:ind w:left="60"/>
              <w:jc w:val="center"/>
            </w:pPr>
            <w:r>
              <w:rPr>
                <w:rFonts w:ascii="仿宋" w:hAnsi="仿宋" w:eastAsia="仿宋" w:cs="仿宋"/>
                <w:sz w:val="24"/>
              </w:rPr>
              <w:t>访谈期数</w:t>
            </w:r>
          </w:p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（单位：期）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网民留言数量（单位：条）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3"/>
              <w:ind w:right="-60"/>
              <w:jc w:val="both"/>
            </w:pPr>
            <w:r>
              <w:rPr>
                <w:rFonts w:ascii="仿宋" w:hAnsi="仿宋" w:eastAsia="仿宋" w:cs="仿宋"/>
                <w:sz w:val="24"/>
              </w:rPr>
              <w:t>答复网民提问数量</w:t>
            </w:r>
          </w:p>
          <w:p>
            <w:pPr>
              <w:spacing w:after="0"/>
              <w:ind w:left="240"/>
            </w:pPr>
            <w:r>
              <w:rPr>
                <w:rFonts w:ascii="仿宋" w:hAnsi="仿宋" w:eastAsia="仿宋" w:cs="仿宋"/>
                <w:sz w:val="24"/>
              </w:rPr>
              <w:t>（单位：条）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是否提供智能问答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right="-30"/>
              <w:jc w:val="right"/>
            </w:pPr>
            <w:r>
              <w:rPr>
                <w:rFonts w:ascii="仿宋" w:hAnsi="仿宋" w:eastAsia="仿宋" w:cs="仿宋"/>
                <w:sz w:val="24"/>
              </w:rPr>
              <w:t>否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54"/>
            </w:pPr>
            <w:r>
              <w:rPr>
                <w:rFonts w:ascii="仿宋" w:hAnsi="仿宋" w:eastAsia="仿宋" w:cs="仿宋"/>
                <w:sz w:val="24"/>
              </w:rPr>
              <w:t>安全防护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安全检测评估次数</w:t>
            </w:r>
          </w:p>
          <w:p>
            <w:pPr>
              <w:spacing w:after="0"/>
              <w:ind w:right="120"/>
              <w:jc w:val="center"/>
            </w:pPr>
            <w:r>
              <w:rPr>
                <w:rFonts w:ascii="仿宋" w:hAnsi="仿宋" w:eastAsia="仿宋" w:cs="仿宋"/>
                <w:sz w:val="24"/>
              </w:rPr>
              <w:t>（单位：次）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right="30"/>
              <w:jc w:val="right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90"/>
              <w:jc w:val="center"/>
            </w:pPr>
            <w:r>
              <w:rPr>
                <w:rFonts w:ascii="仿宋" w:hAnsi="仿宋" w:eastAsia="仿宋" w:cs="仿宋"/>
                <w:sz w:val="24"/>
              </w:rPr>
              <w:t>发现问题数量（单位：个）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right="50"/>
              <w:jc w:val="right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90"/>
              <w:jc w:val="center"/>
            </w:pPr>
            <w:r>
              <w:rPr>
                <w:rFonts w:ascii="仿宋" w:hAnsi="仿宋" w:eastAsia="仿宋" w:cs="仿宋"/>
                <w:sz w:val="24"/>
              </w:rPr>
              <w:t>问题整改数量（单位：个）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right="30"/>
              <w:jc w:val="right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是否开展应急演练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仿宋" w:hAnsi="仿宋" w:eastAsia="仿宋" w:cs="仿宋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是否有移动新媒体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/>
              <w:ind w:left="180"/>
            </w:pPr>
            <w:r>
              <w:rPr>
                <w:rFonts w:ascii="仿宋" w:hAnsi="仿宋" w:eastAsia="仿宋" w:cs="仿宋"/>
                <w:sz w:val="24"/>
              </w:rPr>
              <w:t>信息发布量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9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4"/>
            </w:pPr>
            <w:r>
              <w:rPr>
                <w:rFonts w:ascii="仿宋" w:hAnsi="仿宋" w:eastAsia="仿宋" w:cs="仿宋"/>
                <w:sz w:val="24"/>
              </w:rPr>
              <w:t>移动新媒体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微  博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0"/>
            </w:pPr>
            <w:r>
              <w:rPr>
                <w:rFonts w:ascii="仿宋" w:hAnsi="仿宋" w:eastAsia="仿宋" w:cs="仿宋"/>
                <w:sz w:val="24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关注量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微  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3"/>
              <w:ind w:left="180"/>
            </w:pPr>
            <w:r>
              <w:rPr>
                <w:rFonts w:ascii="仿宋" w:hAnsi="仿宋" w:eastAsia="仿宋" w:cs="仿宋"/>
                <w:sz w:val="24"/>
              </w:rPr>
              <w:t>信息发布量</w:t>
            </w:r>
          </w:p>
          <w:p>
            <w:pPr>
              <w:spacing w:after="0"/>
              <w:ind w:left="60"/>
            </w:pPr>
            <w:r>
              <w:rPr>
                <w:rFonts w:ascii="仿宋" w:hAnsi="仿宋" w:eastAsia="仿宋" w:cs="仿宋"/>
                <w:sz w:val="24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订阅数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其  他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78"/>
              <w:jc w:val="center"/>
            </w:pPr>
            <w:r>
              <w:rPr>
                <w:rFonts w:ascii="仿宋" w:hAnsi="仿宋" w:eastAsia="仿宋" w:cs="仿宋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64"/>
            </w:pPr>
            <w:r>
              <w:rPr>
                <w:rFonts w:ascii="仿宋" w:hAnsi="仿宋" w:eastAsia="仿宋" w:cs="仿宋"/>
                <w:sz w:val="24"/>
              </w:rPr>
              <w:t>创新发展</w:t>
            </w:r>
          </w:p>
        </w:tc>
        <w:tc>
          <w:tcPr>
            <w:tcW w:w="6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righ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t xml:space="preserve">搜索即服务 </w:t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t xml:space="preserve">多语言版本 </w:t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t xml:space="preserve">无障碍浏览 </w:t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t xml:space="preserve">千人千网 </w:t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</w:rPr>
              <w:t>其他</w:t>
            </w:r>
          </w:p>
        </w:tc>
      </w:tr>
    </w:tbl>
    <w:p>
      <w:pPr>
        <w:spacing w:after="3"/>
        <w:ind w:left="25" w:hanging="10"/>
      </w:pPr>
      <w:r>
        <w:rPr>
          <w:rFonts w:ascii="仿宋" w:hAnsi="仿宋" w:eastAsia="仿宋" w:cs="仿宋"/>
          <w:b/>
          <w:sz w:val="24"/>
        </w:rPr>
        <w:t>备注：</w:t>
      </w:r>
    </w:p>
    <w:sectPr>
      <w:footerReference r:id="rId7" w:type="first"/>
      <w:footerReference r:id="rId5" w:type="default"/>
      <w:footerReference r:id="rId6" w:type="even"/>
      <w:pgSz w:w="11906" w:h="16838"/>
      <w:pgMar w:top="1445" w:right="3152" w:bottom="1592" w:left="1644" w:header="720" w:footer="4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7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仿宋" w:hAnsi="仿宋" w:eastAsia="仿宋" w:cs="仿宋"/>
        <w:sz w:val="28"/>
      </w:rPr>
      <w:t>1</w:t>
    </w:r>
    <w:r>
      <w:rPr>
        <w:rFonts w:ascii="仿宋" w:hAnsi="仿宋" w:eastAsia="仿宋" w:cs="仿宋"/>
        <w:sz w:val="28"/>
      </w:rPr>
      <w:fldChar w:fldCharType="end"/>
    </w:r>
  </w:p>
  <w:p>
    <w:pPr>
      <w:spacing w:after="0"/>
      <w:ind w:left="1746"/>
      <w:jc w:val="center"/>
    </w:pPr>
    <w:r>
      <w:rPr>
        <w:rFonts w:ascii="仿宋" w:hAnsi="仿宋" w:eastAsia="仿宋" w:cs="仿宋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7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仿宋" w:hAnsi="仿宋" w:eastAsia="仿宋" w:cs="仿宋"/>
        <w:sz w:val="28"/>
      </w:rPr>
      <w:t>1</w:t>
    </w:r>
    <w:r>
      <w:rPr>
        <w:rFonts w:ascii="仿宋" w:hAnsi="仿宋" w:eastAsia="仿宋" w:cs="仿宋"/>
        <w:sz w:val="28"/>
      </w:rPr>
      <w:fldChar w:fldCharType="end"/>
    </w:r>
  </w:p>
  <w:p>
    <w:pPr>
      <w:spacing w:after="0"/>
      <w:ind w:left="1746"/>
      <w:jc w:val="center"/>
    </w:pPr>
    <w:r>
      <w:rPr>
        <w:rFonts w:ascii="仿宋" w:hAnsi="仿宋" w:eastAsia="仿宋" w:cs="仿宋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7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仿宋" w:hAnsi="仿宋" w:eastAsia="仿宋" w:cs="仿宋"/>
        <w:sz w:val="28"/>
      </w:rPr>
      <w:t>1</w:t>
    </w:r>
    <w:r>
      <w:rPr>
        <w:rFonts w:ascii="仿宋" w:hAnsi="仿宋" w:eastAsia="仿宋" w:cs="仿宋"/>
        <w:sz w:val="28"/>
      </w:rPr>
      <w:fldChar w:fldCharType="end"/>
    </w:r>
  </w:p>
  <w:p>
    <w:pPr>
      <w:spacing w:after="0"/>
      <w:ind w:left="1746"/>
      <w:jc w:val="center"/>
    </w:pPr>
    <w:r>
      <w:rPr>
        <w:rFonts w:ascii="仿宋" w:hAnsi="仿宋" w:eastAsia="仿宋" w:cs="仿宋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9"/>
    <w:rsid w:val="0016074C"/>
    <w:rsid w:val="00174AA6"/>
    <w:rsid w:val="004F50E6"/>
    <w:rsid w:val="0055113D"/>
    <w:rsid w:val="008023C1"/>
    <w:rsid w:val="008E08E8"/>
    <w:rsid w:val="0092081E"/>
    <w:rsid w:val="009362A4"/>
    <w:rsid w:val="009D008C"/>
    <w:rsid w:val="00BC5797"/>
    <w:rsid w:val="00CE79A4"/>
    <w:rsid w:val="00F44391"/>
    <w:rsid w:val="00F77D02"/>
    <w:rsid w:val="00FC3CB9"/>
    <w:rsid w:val="00FD7ED9"/>
    <w:rsid w:val="31D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903</Characters>
  <Lines>7</Lines>
  <Paragraphs>2</Paragraphs>
  <TotalTime>47</TotalTime>
  <ScaleCrop>false</ScaleCrop>
  <LinksUpToDate>false</LinksUpToDate>
  <CharactersWithSpaces>1059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2021-01-28T08:43:00Z</dcterms:created>
  <dc:creator>yangzhao</dc:creator>
  <cp:lastModifiedBy>꧁虚数空间꧂</cp:lastModifiedBy>
  <dcterms:modified xsi:type="dcterms:W3CDTF">2022-01-18T04:09:29Z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F2D8F75803FE4A3096DB696C8CEB3944</vt:lpwstr>
  </property>
</Properties>
</file>