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仿宋_GBK" w:hAnsi="方正仿宋_GBK" w:eastAsia="方正仿宋_GBK" w:cs="方正仿宋_GBK"/>
          <w:b/>
          <w:bCs/>
          <w:sz w:val="44"/>
          <w:szCs w:val="44"/>
          <w:lang w:val="en-US" w:eastAsia="zh-CN"/>
        </w:rPr>
      </w:pPr>
      <w:r>
        <w:rPr>
          <w:rFonts w:hint="eastAsia" w:ascii="方正仿宋_GBK" w:hAnsi="方正仿宋_GBK" w:eastAsia="方正仿宋_GBK" w:cs="方正仿宋_GBK"/>
          <w:b/>
          <w:bCs/>
          <w:sz w:val="44"/>
          <w:szCs w:val="44"/>
          <w:lang w:eastAsia="zh-CN"/>
        </w:rPr>
        <w:t>团县委</w:t>
      </w:r>
      <w:r>
        <w:rPr>
          <w:rFonts w:hint="eastAsia" w:ascii="方正仿宋_GBK" w:hAnsi="方正仿宋_GBK" w:eastAsia="方正仿宋_GBK" w:cs="方正仿宋_GBK"/>
          <w:b/>
          <w:bCs/>
          <w:sz w:val="44"/>
          <w:szCs w:val="44"/>
          <w:lang w:val="en-US" w:eastAsia="zh-CN"/>
        </w:rPr>
        <w:t>2016年部门预算公开说明（整改后）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仿宋_GBK" w:hAnsi="方正仿宋_GBK" w:eastAsia="方正仿宋_GBK" w:cs="方正仿宋_GBK"/>
          <w:b/>
          <w:bCs/>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方正仿宋_GBK" w:hAnsi="方正仿宋_GBK" w:eastAsia="方正仿宋_GBK" w:cs="方正仿宋_GBK"/>
          <w:b/>
          <w:sz w:val="32"/>
          <w:szCs w:val="32"/>
          <w:lang w:val="en-US" w:eastAsia="zh-CN"/>
        </w:rPr>
      </w:pPr>
      <w:r>
        <w:rPr>
          <w:rFonts w:hint="eastAsia" w:ascii="方正仿宋_GBK" w:hAnsi="方正仿宋_GBK" w:eastAsia="方正仿宋_GBK" w:cs="方正仿宋_GBK"/>
          <w:b/>
          <w:sz w:val="32"/>
          <w:szCs w:val="32"/>
          <w:lang w:eastAsia="zh-CN"/>
        </w:rPr>
        <w:t>一、</w:t>
      </w:r>
      <w:r>
        <w:rPr>
          <w:rFonts w:hint="eastAsia" w:ascii="方正仿宋_GBK" w:hAnsi="方正仿宋_GBK" w:eastAsia="方正仿宋_GBK" w:cs="方正仿宋_GBK"/>
          <w:b/>
          <w:sz w:val="32"/>
          <w:szCs w:val="32"/>
        </w:rPr>
        <w:t>乌鲁木齐县</w:t>
      </w:r>
      <w:r>
        <w:rPr>
          <w:rFonts w:hint="eastAsia" w:ascii="方正仿宋_GBK" w:hAnsi="方正仿宋_GBK" w:eastAsia="方正仿宋_GBK" w:cs="方正仿宋_GBK"/>
          <w:b/>
          <w:sz w:val="32"/>
          <w:szCs w:val="32"/>
          <w:lang w:eastAsia="zh-CN"/>
        </w:rPr>
        <w:t>团委</w:t>
      </w:r>
      <w:r>
        <w:rPr>
          <w:rFonts w:hint="eastAsia" w:ascii="方正仿宋_GBK" w:hAnsi="方正仿宋_GBK" w:eastAsia="方正仿宋_GBK" w:cs="方正仿宋_GBK"/>
          <w:b/>
          <w:sz w:val="32"/>
          <w:szCs w:val="32"/>
          <w:lang w:val="en-US" w:eastAsia="zh-CN"/>
        </w:rPr>
        <w:t>2016年部门主要职责及机构设置情况</w:t>
      </w:r>
    </w:p>
    <w:p>
      <w:pPr>
        <w:widowControl/>
        <w:spacing w:line="560" w:lineRule="exact"/>
        <w:ind w:firstLine="640" w:firstLineChars="200"/>
        <w:rPr>
          <w:rFonts w:ascii="方正小标宋简体" w:hAnsi="黑体" w:eastAsia="方正小标宋简体" w:cs="宋体"/>
          <w:bCs/>
          <w:kern w:val="0"/>
          <w:sz w:val="32"/>
          <w:szCs w:val="32"/>
        </w:rPr>
      </w:pPr>
      <w:r>
        <w:rPr>
          <w:rFonts w:hint="eastAsia" w:ascii="方正小标宋简体" w:hAnsi="黑体" w:eastAsia="方正小标宋简体" w:cs="宋体"/>
          <w:bCs/>
          <w:kern w:val="0"/>
          <w:sz w:val="32"/>
          <w:szCs w:val="32"/>
          <w:lang w:eastAsia="zh-CN"/>
        </w:rPr>
        <w:t>（一）</w:t>
      </w:r>
      <w:r>
        <w:rPr>
          <w:rFonts w:hint="eastAsia" w:ascii="方正小标宋简体" w:hAnsi="黑体" w:eastAsia="方正小标宋简体" w:cs="宋体"/>
          <w:bCs/>
          <w:kern w:val="0"/>
          <w:sz w:val="32"/>
          <w:szCs w:val="32"/>
        </w:rPr>
        <w:t>、主要职能</w:t>
      </w:r>
    </w:p>
    <w:p>
      <w:pPr>
        <w:widowControl/>
        <w:spacing w:line="560" w:lineRule="exact"/>
        <w:ind w:firstLine="640" w:firstLineChars="200"/>
        <w:rPr>
          <w:rFonts w:eastAsia="方正仿宋_GBK"/>
          <w:snapToGrid w:val="0"/>
          <w:sz w:val="32"/>
          <w:szCs w:val="32"/>
        </w:rPr>
      </w:pPr>
      <w:r>
        <w:rPr>
          <w:rFonts w:hint="eastAsia" w:eastAsia="方正仿宋_GBK"/>
          <w:snapToGrid w:val="0"/>
          <w:sz w:val="32"/>
          <w:szCs w:val="32"/>
        </w:rPr>
        <w:t>中国共产主义青年团是中国共产党领导的先进青年的群团组织。根据自治区共青团改革方案，团县委主要职责为：全面落实</w:t>
      </w:r>
      <w:r>
        <w:rPr>
          <w:rFonts w:eastAsia="方正仿宋_GBK"/>
          <w:snapToGrid w:val="0"/>
          <w:sz w:val="32"/>
          <w:szCs w:val="32"/>
        </w:rPr>
        <w:t>习近平总书记</w:t>
      </w:r>
      <w:r>
        <w:rPr>
          <w:rFonts w:hint="eastAsia" w:eastAsia="方正仿宋_GBK"/>
          <w:snapToGrid w:val="0"/>
          <w:sz w:val="32"/>
          <w:szCs w:val="32"/>
        </w:rPr>
        <w:t>关于青年工作的重要思想</w:t>
      </w:r>
      <w:r>
        <w:rPr>
          <w:rFonts w:eastAsia="方正仿宋_GBK"/>
          <w:snapToGrid w:val="0"/>
          <w:sz w:val="32"/>
          <w:szCs w:val="32"/>
        </w:rPr>
        <w:t>，</w:t>
      </w:r>
      <w:r>
        <w:rPr>
          <w:rFonts w:hint="eastAsia" w:eastAsia="方正仿宋_GBK"/>
          <w:snapToGrid w:val="0"/>
          <w:sz w:val="32"/>
          <w:szCs w:val="32"/>
        </w:rPr>
        <w:t>坚定不移走中国特色社会主义群团发展道路，坚持党对共青团工作的领导；负责制定全县共青团组织的发展规划、指导、组织、督促基层团组织的工作及团干部队伍、团员队伍建设。其具体职责是：</w:t>
      </w:r>
    </w:p>
    <w:p>
      <w:pPr>
        <w:widowControl/>
        <w:spacing w:line="560" w:lineRule="exact"/>
        <w:ind w:firstLine="640" w:firstLineChars="200"/>
        <w:rPr>
          <w:rFonts w:eastAsia="方正仿宋_GBK"/>
          <w:snapToGrid w:val="0"/>
          <w:sz w:val="32"/>
          <w:szCs w:val="32"/>
        </w:rPr>
      </w:pPr>
      <w:r>
        <w:rPr>
          <w:rFonts w:hint="eastAsia" w:eastAsia="方正仿宋_GBK"/>
          <w:snapToGrid w:val="0"/>
          <w:sz w:val="32"/>
          <w:szCs w:val="32"/>
        </w:rPr>
        <w:t>1、贯彻党的青年工作各项方针、政策。</w:t>
      </w:r>
    </w:p>
    <w:p>
      <w:pPr>
        <w:widowControl/>
        <w:spacing w:line="560" w:lineRule="exact"/>
        <w:ind w:firstLine="640" w:firstLineChars="200"/>
        <w:rPr>
          <w:rFonts w:eastAsia="方正仿宋_GBK"/>
          <w:snapToGrid w:val="0"/>
          <w:sz w:val="32"/>
          <w:szCs w:val="32"/>
        </w:rPr>
      </w:pPr>
      <w:r>
        <w:rPr>
          <w:rFonts w:hint="eastAsia" w:eastAsia="方正仿宋_GBK"/>
          <w:snapToGrid w:val="0"/>
          <w:sz w:val="32"/>
          <w:szCs w:val="32"/>
        </w:rPr>
        <w:t>2、领导全县各级团组织，按照《团章》及团的十八大精神做好团的自身建设，开展思想教育、宣传培训，从“活动团”向“政治团”回归。</w:t>
      </w:r>
    </w:p>
    <w:p>
      <w:pPr>
        <w:widowControl/>
        <w:spacing w:line="560" w:lineRule="exact"/>
        <w:ind w:firstLine="640" w:firstLineChars="200"/>
        <w:rPr>
          <w:rFonts w:eastAsia="方正仿宋_GBK"/>
          <w:snapToGrid w:val="0"/>
          <w:sz w:val="32"/>
          <w:szCs w:val="32"/>
        </w:rPr>
      </w:pPr>
      <w:r>
        <w:rPr>
          <w:rFonts w:hint="eastAsia" w:eastAsia="方正仿宋_GBK"/>
          <w:snapToGrid w:val="0"/>
          <w:sz w:val="32"/>
          <w:szCs w:val="32"/>
        </w:rPr>
        <w:t>3、负责全县团员队伍、团干部队伍建设、阵地建设；负责乡镇、机关、企事业单位、学校团的各项工作；负责“全团带队”抓好少先队工作，少先队员政治思想教育工作。</w:t>
      </w:r>
    </w:p>
    <w:p>
      <w:pPr>
        <w:widowControl/>
        <w:spacing w:line="560" w:lineRule="exact"/>
        <w:ind w:firstLine="640" w:firstLineChars="200"/>
        <w:rPr>
          <w:rFonts w:eastAsia="方正仿宋_GBK"/>
          <w:snapToGrid w:val="0"/>
          <w:sz w:val="32"/>
          <w:szCs w:val="32"/>
        </w:rPr>
      </w:pPr>
      <w:r>
        <w:rPr>
          <w:rFonts w:hint="eastAsia" w:eastAsia="方正仿宋_GBK"/>
          <w:snapToGrid w:val="0"/>
          <w:sz w:val="32"/>
          <w:szCs w:val="32"/>
        </w:rPr>
        <w:t>4、凝聚、引领、服务青年，围绕中心，服务大局，开展团的各项工作、青年工作。</w:t>
      </w:r>
    </w:p>
    <w:p>
      <w:pPr>
        <w:widowControl/>
        <w:spacing w:line="560" w:lineRule="exact"/>
        <w:ind w:firstLine="640" w:firstLineChars="200"/>
        <w:rPr>
          <w:rFonts w:eastAsia="方正仿宋_GBK"/>
          <w:snapToGrid w:val="0"/>
          <w:sz w:val="32"/>
          <w:szCs w:val="32"/>
        </w:rPr>
      </w:pPr>
      <w:r>
        <w:rPr>
          <w:rFonts w:hint="eastAsia" w:eastAsia="方正仿宋_GBK"/>
          <w:snapToGrid w:val="0"/>
          <w:sz w:val="32"/>
          <w:szCs w:val="32"/>
        </w:rPr>
        <w:t>5、负责开展大学生志愿服务西部计划志愿者教育、管理、服务工作；青年志愿者工作的筹备、组织和实施。</w:t>
      </w:r>
    </w:p>
    <w:p>
      <w:pPr>
        <w:widowControl/>
        <w:spacing w:line="560" w:lineRule="exact"/>
        <w:ind w:firstLine="640" w:firstLineChars="200"/>
        <w:rPr>
          <w:rFonts w:eastAsia="方正仿宋_GBK"/>
          <w:snapToGrid w:val="0"/>
          <w:sz w:val="32"/>
          <w:szCs w:val="32"/>
        </w:rPr>
      </w:pPr>
      <w:r>
        <w:rPr>
          <w:rFonts w:hint="eastAsia" w:eastAsia="方正仿宋_GBK"/>
          <w:snapToGrid w:val="0"/>
          <w:sz w:val="32"/>
          <w:szCs w:val="32"/>
        </w:rPr>
        <w:t>6、负责全县各级“青少年维权站”的建设及各项工作的开展。</w:t>
      </w:r>
    </w:p>
    <w:p>
      <w:pPr>
        <w:widowControl/>
        <w:spacing w:line="560" w:lineRule="exact"/>
        <w:ind w:firstLine="640" w:firstLineChars="200"/>
        <w:rPr>
          <w:rFonts w:eastAsia="方正仿宋_GBK"/>
          <w:snapToGrid w:val="0"/>
          <w:sz w:val="32"/>
          <w:szCs w:val="32"/>
        </w:rPr>
      </w:pPr>
      <w:r>
        <w:rPr>
          <w:rFonts w:hint="eastAsia" w:eastAsia="方正仿宋_GBK"/>
          <w:snapToGrid w:val="0"/>
          <w:sz w:val="32"/>
          <w:szCs w:val="32"/>
        </w:rPr>
        <w:t>7、聚焦总目标，承办县委、县人民政府和团市委交办的其他事项。</w:t>
      </w:r>
    </w:p>
    <w:p>
      <w:pPr>
        <w:widowControl/>
        <w:spacing w:line="560" w:lineRule="exact"/>
        <w:ind w:firstLine="640" w:firstLineChars="200"/>
        <w:rPr>
          <w:rFonts w:ascii="方正小标宋简体" w:hAnsi="黑体" w:eastAsia="方正小标宋简体" w:cs="宋体"/>
          <w:bCs/>
          <w:kern w:val="0"/>
          <w:sz w:val="32"/>
          <w:szCs w:val="32"/>
        </w:rPr>
      </w:pPr>
      <w:r>
        <w:rPr>
          <w:rFonts w:hint="eastAsia" w:ascii="方正小标宋简体" w:hAnsi="黑体" w:eastAsia="方正小标宋简体" w:cs="宋体"/>
          <w:bCs/>
          <w:kern w:val="0"/>
          <w:sz w:val="32"/>
          <w:szCs w:val="32"/>
          <w:lang w:eastAsia="zh-CN"/>
        </w:rPr>
        <w:t>（二）</w:t>
      </w:r>
      <w:r>
        <w:rPr>
          <w:rFonts w:hint="eastAsia" w:ascii="方正小标宋简体" w:hAnsi="黑体" w:eastAsia="方正小标宋简体" w:cs="宋体"/>
          <w:bCs/>
          <w:kern w:val="0"/>
          <w:sz w:val="32"/>
          <w:szCs w:val="32"/>
        </w:rPr>
        <w:t>、机构设置及人员情况</w:t>
      </w:r>
    </w:p>
    <w:p>
      <w:pPr>
        <w:widowControl/>
        <w:spacing w:line="560" w:lineRule="exact"/>
        <w:ind w:firstLine="640" w:firstLineChars="200"/>
        <w:rPr>
          <w:rFonts w:eastAsia="方正仿宋_GBK"/>
          <w:snapToGrid w:val="0"/>
          <w:sz w:val="32"/>
          <w:szCs w:val="32"/>
        </w:rPr>
      </w:pPr>
      <w:r>
        <w:rPr>
          <w:rFonts w:hint="eastAsia" w:eastAsia="方正仿宋_GBK"/>
          <w:snapToGrid w:val="0"/>
          <w:sz w:val="32"/>
          <w:szCs w:val="32"/>
        </w:rPr>
        <w:t>1.团县委无下属预算单位。</w:t>
      </w:r>
    </w:p>
    <w:p>
      <w:pPr>
        <w:widowControl/>
        <w:spacing w:line="560" w:lineRule="exact"/>
        <w:ind w:firstLine="640" w:firstLineChars="200"/>
        <w:rPr>
          <w:rFonts w:eastAsia="方正仿宋_GBK"/>
          <w:snapToGrid w:val="0"/>
          <w:sz w:val="32"/>
          <w:szCs w:val="32"/>
        </w:rPr>
      </w:pPr>
      <w:r>
        <w:rPr>
          <w:rFonts w:hint="eastAsia" w:eastAsia="方正仿宋_GBK"/>
          <w:snapToGrid w:val="0"/>
          <w:sz w:val="32"/>
          <w:szCs w:val="32"/>
        </w:rPr>
        <w:t>2.团县委编制数2 ，实有人数1人，其中：在职1人，减少1人； 退休0人；离休0人，增加或减少0人。</w:t>
      </w:r>
    </w:p>
    <w:p>
      <w:pPr>
        <w:widowControl/>
        <w:spacing w:line="560" w:lineRule="exact"/>
        <w:ind w:firstLine="640" w:firstLineChars="200"/>
        <w:rPr>
          <w:rFonts w:hint="eastAsia" w:ascii="方正仿宋_GBK" w:hAnsi="方正仿宋_GBK" w:eastAsia="方正仿宋_GBK" w:cs="方正仿宋_GBK"/>
          <w:b/>
          <w:bCs/>
          <w:sz w:val="32"/>
          <w:szCs w:val="32"/>
          <w:lang w:val="en-US" w:eastAsia="zh-CN"/>
        </w:rPr>
      </w:pPr>
      <w:r>
        <w:rPr>
          <w:rFonts w:hint="eastAsia" w:eastAsia="方正仿宋_GBK"/>
          <w:snapToGrid w:val="0"/>
          <w:sz w:val="32"/>
          <w:szCs w:val="32"/>
        </w:rPr>
        <w:t>3、公务用车1辆。团县委现有公务用车一辆，车号新A886G9。</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lang w:eastAsia="zh-CN"/>
        </w:rPr>
        <w:t>三</w:t>
      </w:r>
      <w:r>
        <w:rPr>
          <w:rFonts w:hint="eastAsia" w:ascii="仿宋" w:hAnsi="仿宋" w:eastAsia="仿宋"/>
          <w:b/>
          <w:sz w:val="32"/>
          <w:szCs w:val="32"/>
        </w:rPr>
        <w:t>、</w:t>
      </w:r>
      <w:r>
        <w:rPr>
          <w:rFonts w:ascii="仿宋" w:hAnsi="仿宋" w:eastAsia="仿宋"/>
          <w:b/>
          <w:sz w:val="32"/>
          <w:szCs w:val="32"/>
        </w:rPr>
        <w:t>201</w:t>
      </w:r>
      <w:r>
        <w:rPr>
          <w:rFonts w:hint="eastAsia" w:ascii="仿宋" w:hAnsi="仿宋" w:eastAsia="仿宋"/>
          <w:b/>
          <w:sz w:val="32"/>
          <w:szCs w:val="32"/>
          <w:lang w:val="en-US" w:eastAsia="zh-CN"/>
        </w:rPr>
        <w:t>6</w:t>
      </w:r>
      <w:r>
        <w:rPr>
          <w:rFonts w:hint="eastAsia" w:ascii="仿宋" w:hAnsi="仿宋" w:eastAsia="仿宋"/>
          <w:b/>
          <w:sz w:val="32"/>
          <w:szCs w:val="32"/>
        </w:rPr>
        <w:t>年县</w:t>
      </w:r>
      <w:r>
        <w:rPr>
          <w:rFonts w:hint="eastAsia" w:ascii="仿宋" w:hAnsi="仿宋" w:eastAsia="仿宋"/>
          <w:b/>
          <w:sz w:val="32"/>
          <w:szCs w:val="32"/>
          <w:lang w:val="en-US" w:eastAsia="zh-CN"/>
        </w:rPr>
        <w:t>团委</w:t>
      </w:r>
      <w:r>
        <w:rPr>
          <w:rFonts w:hint="eastAsia" w:ascii="仿宋" w:hAnsi="仿宋" w:eastAsia="仿宋"/>
          <w:b/>
          <w:sz w:val="32"/>
          <w:szCs w:val="32"/>
        </w:rPr>
        <w:t>预算情况</w:t>
      </w:r>
    </w:p>
    <w:p>
      <w:pPr>
        <w:numPr>
          <w:ilvl w:val="0"/>
          <w:numId w:val="1"/>
        </w:numPr>
        <w:spacing w:line="600" w:lineRule="exact"/>
        <w:ind w:firstLine="800" w:firstLineChars="250"/>
        <w:rPr>
          <w:rFonts w:hint="eastAsia" w:ascii="仿宋" w:hAnsi="仿宋" w:eastAsia="仿宋"/>
          <w:sz w:val="32"/>
          <w:szCs w:val="32"/>
        </w:rPr>
      </w:pPr>
      <w:r>
        <w:rPr>
          <w:rFonts w:hint="eastAsia" w:ascii="仿宋" w:hAnsi="仿宋" w:eastAsia="仿宋"/>
          <w:sz w:val="32"/>
          <w:szCs w:val="32"/>
        </w:rPr>
        <w:t>经费预算合计：</w:t>
      </w:r>
      <w:r>
        <w:rPr>
          <w:rFonts w:ascii="仿宋" w:hAnsi="仿宋" w:eastAsia="仿宋"/>
          <w:sz w:val="32"/>
          <w:szCs w:val="32"/>
        </w:rPr>
        <w:t xml:space="preserve">          </w:t>
      </w:r>
      <w:r>
        <w:rPr>
          <w:rFonts w:hint="eastAsia" w:ascii="仿宋" w:hAnsi="仿宋" w:eastAsia="仿宋"/>
          <w:sz w:val="32"/>
          <w:szCs w:val="32"/>
          <w:lang w:val="en-US" w:eastAsia="zh-CN"/>
        </w:rPr>
        <w:t>69.87</w:t>
      </w:r>
      <w:r>
        <w:rPr>
          <w:rFonts w:hint="eastAsia" w:ascii="仿宋" w:hAnsi="仿宋" w:eastAsia="仿宋"/>
          <w:sz w:val="32"/>
          <w:szCs w:val="32"/>
        </w:rPr>
        <w:t>万元</w:t>
      </w:r>
    </w:p>
    <w:p>
      <w:pPr>
        <w:numPr>
          <w:ilvl w:val="0"/>
          <w:numId w:val="0"/>
        </w:numPr>
        <w:spacing w:line="600" w:lineRule="exact"/>
        <w:ind w:firstLine="640" w:firstLineChars="200"/>
        <w:rPr>
          <w:rFonts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基本支出</w:t>
      </w:r>
      <w:r>
        <w:rPr>
          <w:rFonts w:ascii="仿宋" w:hAnsi="仿宋" w:eastAsia="仿宋"/>
          <w:sz w:val="32"/>
          <w:szCs w:val="32"/>
        </w:rPr>
        <w:t xml:space="preserve">                  </w:t>
      </w:r>
      <w:r>
        <w:rPr>
          <w:rFonts w:ascii="仿宋" w:hAnsi="仿宋" w:eastAsia="仿宋"/>
          <w:sz w:val="32"/>
          <w:szCs w:val="32"/>
        </w:rPr>
        <w:tab/>
      </w:r>
      <w:r>
        <w:rPr>
          <w:rFonts w:hint="eastAsia" w:ascii="仿宋" w:hAnsi="仿宋" w:eastAsia="仿宋"/>
          <w:sz w:val="32"/>
          <w:szCs w:val="32"/>
          <w:lang w:val="en-US" w:eastAsia="zh-CN"/>
        </w:rPr>
        <w:t>29.1</w:t>
      </w:r>
      <w:r>
        <w:rPr>
          <w:rFonts w:hint="eastAsia" w:ascii="仿宋" w:hAnsi="仿宋" w:eastAsia="仿宋"/>
          <w:sz w:val="32"/>
          <w:szCs w:val="32"/>
        </w:rPr>
        <w:t>万元</w:t>
      </w:r>
    </w:p>
    <w:p>
      <w:pPr>
        <w:spacing w:line="600" w:lineRule="exact"/>
        <w:ind w:left="420" w:leftChars="200"/>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其中：工资福利支出</w:t>
      </w:r>
      <w:r>
        <w:rPr>
          <w:rFonts w:ascii="仿宋" w:hAnsi="仿宋" w:eastAsia="仿宋"/>
          <w:sz w:val="32"/>
          <w:szCs w:val="32"/>
        </w:rPr>
        <w:t xml:space="preserve">            </w:t>
      </w:r>
      <w:r>
        <w:rPr>
          <w:rFonts w:hint="eastAsia" w:ascii="仿宋" w:hAnsi="仿宋" w:eastAsia="仿宋"/>
          <w:sz w:val="32"/>
          <w:szCs w:val="32"/>
          <w:lang w:val="en-US" w:eastAsia="zh-CN"/>
        </w:rPr>
        <w:t>16.87</w:t>
      </w:r>
      <w:r>
        <w:rPr>
          <w:rFonts w:hint="eastAsia" w:ascii="仿宋" w:hAnsi="仿宋" w:eastAsia="仿宋"/>
          <w:sz w:val="32"/>
          <w:szCs w:val="32"/>
        </w:rPr>
        <w:t>万元</w:t>
      </w:r>
    </w:p>
    <w:p>
      <w:pPr>
        <w:spacing w:line="600" w:lineRule="exact"/>
        <w:ind w:left="420" w:leftChars="200"/>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商品和服务支出</w:t>
      </w:r>
      <w:r>
        <w:rPr>
          <w:rFonts w:ascii="仿宋" w:hAnsi="仿宋" w:eastAsia="仿宋"/>
          <w:sz w:val="32"/>
          <w:szCs w:val="32"/>
        </w:rPr>
        <w:t xml:space="preserve">         </w:t>
      </w:r>
      <w:r>
        <w:rPr>
          <w:rFonts w:hint="eastAsia" w:ascii="仿宋" w:hAnsi="仿宋" w:eastAsia="仿宋"/>
          <w:sz w:val="32"/>
          <w:szCs w:val="32"/>
          <w:lang w:val="en-US" w:eastAsia="zh-CN"/>
        </w:rPr>
        <w:t>4.88</w:t>
      </w:r>
      <w:r>
        <w:rPr>
          <w:rFonts w:hint="eastAsia" w:ascii="仿宋" w:hAnsi="仿宋" w:eastAsia="仿宋"/>
          <w:sz w:val="32"/>
          <w:szCs w:val="32"/>
        </w:rPr>
        <w:t>万元</w:t>
      </w:r>
    </w:p>
    <w:p>
      <w:pPr>
        <w:spacing w:line="600" w:lineRule="exact"/>
        <w:ind w:left="420" w:leftChars="200"/>
        <w:rPr>
          <w:rFonts w:ascii="仿宋" w:hAnsi="仿宋" w:eastAsia="仿宋"/>
          <w:sz w:val="32"/>
          <w:szCs w:val="32"/>
        </w:rPr>
      </w:pPr>
      <w:r>
        <w:rPr>
          <w:rFonts w:ascii="仿宋" w:hAnsi="仿宋" w:eastAsia="仿宋"/>
          <w:sz w:val="32"/>
          <w:szCs w:val="32"/>
        </w:rPr>
        <w:t xml:space="preserve">         </w:t>
      </w:r>
      <w:r>
        <w:rPr>
          <w:rFonts w:hint="eastAsia" w:ascii="仿宋" w:hAnsi="仿宋" w:eastAsia="仿宋"/>
          <w:sz w:val="32"/>
          <w:szCs w:val="32"/>
        </w:rPr>
        <w:t>对个人和家庭的补助支出</w:t>
      </w:r>
      <w:r>
        <w:rPr>
          <w:rFonts w:ascii="仿宋" w:hAnsi="仿宋" w:eastAsia="仿宋"/>
          <w:sz w:val="32"/>
          <w:szCs w:val="32"/>
        </w:rPr>
        <w:t xml:space="preserve"> </w:t>
      </w:r>
      <w:r>
        <w:rPr>
          <w:rFonts w:hint="eastAsia" w:ascii="仿宋" w:hAnsi="仿宋" w:eastAsia="仿宋"/>
          <w:sz w:val="32"/>
          <w:szCs w:val="32"/>
          <w:lang w:val="en-US" w:eastAsia="zh-CN"/>
        </w:rPr>
        <w:t>7.35</w:t>
      </w:r>
      <w:r>
        <w:rPr>
          <w:rFonts w:hint="eastAsia" w:ascii="仿宋" w:hAnsi="仿宋" w:eastAsia="仿宋"/>
          <w:sz w:val="32"/>
          <w:szCs w:val="32"/>
        </w:rPr>
        <w:t>万元</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项目支出</w:t>
      </w:r>
      <w:r>
        <w:rPr>
          <w:rFonts w:ascii="仿宋" w:hAnsi="仿宋" w:eastAsia="仿宋"/>
          <w:sz w:val="32"/>
          <w:szCs w:val="32"/>
        </w:rPr>
        <w:t xml:space="preserve">                   </w:t>
      </w:r>
      <w:r>
        <w:rPr>
          <w:rFonts w:hint="eastAsia" w:ascii="仿宋" w:hAnsi="仿宋" w:eastAsia="仿宋"/>
          <w:sz w:val="32"/>
          <w:szCs w:val="32"/>
          <w:lang w:val="en-US" w:eastAsia="zh-CN"/>
        </w:rPr>
        <w:t>40.77</w:t>
      </w:r>
      <w:r>
        <w:rPr>
          <w:rFonts w:hint="eastAsia" w:ascii="仿宋" w:hAnsi="仿宋" w:eastAsia="仿宋"/>
          <w:sz w:val="32"/>
          <w:szCs w:val="32"/>
        </w:rPr>
        <w:t>万元</w:t>
      </w:r>
    </w:p>
    <w:p>
      <w:pPr>
        <w:spacing w:line="560" w:lineRule="exact"/>
        <w:rPr>
          <w:rFonts w:hint="eastAsia" w:ascii="仿宋" w:hAnsi="仿宋" w:eastAsia="仿宋"/>
          <w:b/>
          <w:sz w:val="32"/>
          <w:szCs w:val="32"/>
        </w:rPr>
      </w:pPr>
      <w:r>
        <w:rPr>
          <w:rFonts w:hint="eastAsia" w:ascii="仿宋" w:hAnsi="仿宋" w:eastAsia="仿宋"/>
          <w:b/>
          <w:sz w:val="32"/>
          <w:szCs w:val="32"/>
        </w:rPr>
        <w:t xml:space="preserve">    五、预算收支增减变化情况</w:t>
      </w:r>
    </w:p>
    <w:p>
      <w:pPr>
        <w:spacing w:line="560" w:lineRule="exact"/>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sz w:val="32"/>
          <w:szCs w:val="32"/>
        </w:rPr>
        <w:t xml:space="preserve">    2</w:t>
      </w:r>
      <w:r>
        <w:rPr>
          <w:rFonts w:hint="eastAsia" w:ascii="仿宋" w:hAnsi="仿宋" w:eastAsia="仿宋"/>
          <w:color w:val="000000" w:themeColor="text1"/>
          <w:sz w:val="32"/>
          <w:szCs w:val="32"/>
          <w14:textFill>
            <w14:solidFill>
              <w14:schemeClr w14:val="tx1"/>
            </w14:solidFill>
          </w14:textFill>
        </w:rPr>
        <w:t>01</w:t>
      </w:r>
      <w:r>
        <w:rPr>
          <w:rFonts w:hint="eastAsia" w:ascii="仿宋" w:hAnsi="仿宋" w:eastAsia="仿宋"/>
          <w:color w:val="000000" w:themeColor="text1"/>
          <w:sz w:val="32"/>
          <w:szCs w:val="32"/>
          <w:lang w:val="en-US" w:eastAsia="zh-CN"/>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年我</w:t>
      </w:r>
      <w:r>
        <w:rPr>
          <w:rFonts w:hint="eastAsia" w:ascii="仿宋" w:hAnsi="仿宋" w:eastAsia="仿宋"/>
          <w:color w:val="000000" w:themeColor="text1"/>
          <w:sz w:val="32"/>
          <w:szCs w:val="32"/>
          <w:lang w:val="en-US" w:eastAsia="zh-CN"/>
          <w14:textFill>
            <w14:solidFill>
              <w14:schemeClr w14:val="tx1"/>
            </w14:solidFill>
          </w14:textFill>
        </w:rPr>
        <w:t>单位</w:t>
      </w:r>
      <w:r>
        <w:rPr>
          <w:rFonts w:hint="eastAsia" w:ascii="仿宋" w:hAnsi="仿宋" w:eastAsia="仿宋"/>
          <w:color w:val="000000" w:themeColor="text1"/>
          <w:sz w:val="32"/>
          <w:szCs w:val="32"/>
          <w14:textFill>
            <w14:solidFill>
              <w14:schemeClr w14:val="tx1"/>
            </w14:solidFill>
          </w14:textFill>
        </w:rPr>
        <w:t>预算收、支为</w:t>
      </w:r>
      <w:r>
        <w:rPr>
          <w:rFonts w:hint="eastAsia" w:ascii="仿宋" w:hAnsi="仿宋" w:eastAsia="仿宋"/>
          <w:color w:val="000000" w:themeColor="text1"/>
          <w:sz w:val="32"/>
          <w:szCs w:val="32"/>
          <w:lang w:val="en-US" w:eastAsia="zh-CN"/>
          <w14:textFill>
            <w14:solidFill>
              <w14:schemeClr w14:val="tx1"/>
            </w14:solidFill>
          </w14:textFill>
        </w:rPr>
        <w:t>69.87</w:t>
      </w:r>
      <w:r>
        <w:rPr>
          <w:rFonts w:hint="eastAsia" w:ascii="仿宋" w:hAnsi="仿宋" w:eastAsia="仿宋"/>
          <w:color w:val="000000" w:themeColor="text1"/>
          <w:sz w:val="32"/>
          <w:szCs w:val="32"/>
          <w14:textFill>
            <w14:solidFill>
              <w14:schemeClr w14:val="tx1"/>
            </w14:solidFill>
          </w14:textFill>
        </w:rPr>
        <w:t>万元，201</w:t>
      </w:r>
      <w:r>
        <w:rPr>
          <w:rFonts w:hint="eastAsia" w:ascii="仿宋" w:hAnsi="仿宋" w:eastAsia="仿宋"/>
          <w:color w:val="000000" w:themeColor="text1"/>
          <w:sz w:val="32"/>
          <w:szCs w:val="32"/>
          <w:lang w:val="en-US" w:eastAsia="zh-CN"/>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年我</w:t>
      </w:r>
      <w:r>
        <w:rPr>
          <w:rFonts w:hint="eastAsia" w:ascii="仿宋" w:hAnsi="仿宋" w:eastAsia="仿宋"/>
          <w:color w:val="000000" w:themeColor="text1"/>
          <w:sz w:val="32"/>
          <w:szCs w:val="32"/>
          <w:lang w:val="en-US" w:eastAsia="zh-CN"/>
          <w14:textFill>
            <w14:solidFill>
              <w14:schemeClr w14:val="tx1"/>
            </w14:solidFill>
          </w14:textFill>
        </w:rPr>
        <w:t>单位</w:t>
      </w:r>
      <w:r>
        <w:rPr>
          <w:rFonts w:hint="eastAsia" w:ascii="仿宋" w:hAnsi="仿宋" w:eastAsia="仿宋"/>
          <w:color w:val="000000" w:themeColor="text1"/>
          <w:sz w:val="32"/>
          <w:szCs w:val="32"/>
          <w14:textFill>
            <w14:solidFill>
              <w14:schemeClr w14:val="tx1"/>
            </w14:solidFill>
          </w14:textFill>
        </w:rPr>
        <w:t>预算收、支为</w:t>
      </w:r>
      <w:r>
        <w:rPr>
          <w:rFonts w:hint="eastAsia" w:ascii="仿宋" w:hAnsi="仿宋" w:eastAsia="仿宋"/>
          <w:color w:val="000000" w:themeColor="text1"/>
          <w:sz w:val="32"/>
          <w:szCs w:val="32"/>
          <w:lang w:val="en-US" w:eastAsia="zh-CN"/>
          <w14:textFill>
            <w14:solidFill>
              <w14:schemeClr w14:val="tx1"/>
            </w14:solidFill>
          </w14:textFill>
        </w:rPr>
        <w:t>78.72</w:t>
      </w:r>
      <w:r>
        <w:rPr>
          <w:rFonts w:hint="eastAsia" w:ascii="仿宋" w:hAnsi="仿宋" w:eastAsia="仿宋"/>
          <w:color w:val="000000" w:themeColor="text1"/>
          <w:sz w:val="32"/>
          <w:szCs w:val="32"/>
          <w14:textFill>
            <w14:solidFill>
              <w14:schemeClr w14:val="tx1"/>
            </w14:solidFill>
          </w14:textFill>
        </w:rPr>
        <w:t>万元，同比</w:t>
      </w:r>
      <w:r>
        <w:rPr>
          <w:rFonts w:hint="eastAsia" w:ascii="仿宋" w:hAnsi="仿宋" w:eastAsia="仿宋"/>
          <w:color w:val="000000" w:themeColor="text1"/>
          <w:sz w:val="32"/>
          <w:szCs w:val="32"/>
          <w:lang w:val="en-US" w:eastAsia="zh-CN"/>
          <w14:textFill>
            <w14:solidFill>
              <w14:schemeClr w14:val="tx1"/>
            </w14:solidFill>
          </w14:textFill>
        </w:rPr>
        <w:t>减少8.85</w:t>
      </w:r>
      <w:r>
        <w:rPr>
          <w:rFonts w:hint="eastAsia" w:ascii="仿宋" w:hAnsi="仿宋" w:eastAsia="仿宋"/>
          <w:color w:val="000000" w:themeColor="text1"/>
          <w:sz w:val="32"/>
          <w:szCs w:val="32"/>
          <w14:textFill>
            <w14:solidFill>
              <w14:schemeClr w14:val="tx1"/>
            </w14:solidFill>
          </w14:textFill>
        </w:rPr>
        <w:t>万元，原因为：201</w:t>
      </w:r>
      <w:r>
        <w:rPr>
          <w:rFonts w:hint="eastAsia" w:ascii="仿宋" w:hAnsi="仿宋" w:eastAsia="仿宋"/>
          <w:color w:val="000000" w:themeColor="text1"/>
          <w:sz w:val="32"/>
          <w:szCs w:val="32"/>
          <w:lang w:val="en-US" w:eastAsia="zh-CN"/>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年项目</w:t>
      </w:r>
      <w:r>
        <w:rPr>
          <w:rFonts w:hint="eastAsia" w:ascii="仿宋" w:hAnsi="仿宋" w:eastAsia="仿宋"/>
          <w:color w:val="000000" w:themeColor="text1"/>
          <w:sz w:val="32"/>
          <w:szCs w:val="32"/>
          <w:lang w:eastAsia="zh-CN"/>
          <w14:textFill>
            <w14:solidFill>
              <w14:schemeClr w14:val="tx1"/>
            </w14:solidFill>
          </w14:textFill>
        </w:rPr>
        <w:t>支出预算</w:t>
      </w:r>
      <w:r>
        <w:rPr>
          <w:rFonts w:hint="eastAsia" w:ascii="仿宋" w:hAnsi="仿宋" w:eastAsia="仿宋"/>
          <w:color w:val="000000" w:themeColor="text1"/>
          <w:sz w:val="32"/>
          <w:szCs w:val="32"/>
          <w:lang w:val="en-US" w:eastAsia="zh-CN"/>
          <w14:textFill>
            <w14:solidFill>
              <w14:schemeClr w14:val="tx1"/>
            </w14:solidFill>
          </w14:textFill>
        </w:rPr>
        <w:t>减少</w:t>
      </w:r>
      <w:r>
        <w:rPr>
          <w:rFonts w:hint="eastAsia" w:ascii="仿宋" w:hAnsi="仿宋" w:eastAsia="仿宋"/>
          <w:color w:val="000000" w:themeColor="text1"/>
          <w:sz w:val="32"/>
          <w:szCs w:val="32"/>
          <w14:textFill>
            <w14:solidFill>
              <w14:schemeClr w14:val="tx1"/>
            </w14:solidFill>
          </w14:textFill>
        </w:rPr>
        <w:t>。</w:t>
      </w:r>
    </w:p>
    <w:p>
      <w:pPr>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四、机关运行经费安排情况</w:t>
      </w:r>
    </w:p>
    <w:p>
      <w:pPr>
        <w:spacing w:line="560" w:lineRule="exact"/>
        <w:rPr>
          <w:rFonts w:hint="eastAsia" w:ascii="仿宋" w:hAnsi="仿宋" w:eastAsia="仿宋"/>
          <w:sz w:val="32"/>
          <w:szCs w:val="32"/>
        </w:rPr>
      </w:pPr>
      <w:r>
        <w:rPr>
          <w:rFonts w:hint="eastAsia" w:ascii="仿宋_GB2312" w:hAnsi="仿宋_GB2312" w:eastAsia="仿宋_GB2312" w:cs="仿宋_GB2312"/>
          <w:color w:val="FF0000"/>
          <w:sz w:val="32"/>
          <w:szCs w:val="32"/>
        </w:rPr>
        <w:t xml:space="preserve">   </w:t>
      </w:r>
      <w:r>
        <w:rPr>
          <w:rFonts w:hint="default" w:ascii="仿宋_GB2312" w:hAnsi="仿宋_GB2312" w:eastAsia="仿宋_GB2312" w:cs="仿宋_GB2312"/>
          <w:color w:val="FF0000"/>
          <w:sz w:val="32"/>
          <w:szCs w:val="32"/>
          <w:lang w:val="en-US"/>
        </w:rPr>
        <w:t xml:space="preserve"> </w:t>
      </w:r>
      <w:r>
        <w:rPr>
          <w:rFonts w:hint="eastAsia" w:ascii="仿宋" w:hAnsi="仿宋" w:eastAsia="仿宋"/>
          <w:sz w:val="32"/>
          <w:szCs w:val="32"/>
        </w:rPr>
        <w:t>201</w:t>
      </w:r>
      <w:r>
        <w:rPr>
          <w:rFonts w:hint="eastAsia" w:ascii="仿宋" w:hAnsi="仿宋" w:eastAsia="仿宋"/>
          <w:sz w:val="32"/>
          <w:szCs w:val="32"/>
          <w:lang w:val="en-US" w:eastAsia="zh-CN"/>
        </w:rPr>
        <w:t>6</w:t>
      </w:r>
      <w:r>
        <w:rPr>
          <w:rFonts w:hint="eastAsia" w:ascii="仿宋" w:hAnsi="仿宋" w:eastAsia="仿宋"/>
          <w:sz w:val="32"/>
          <w:szCs w:val="32"/>
        </w:rPr>
        <w:t>年我</w:t>
      </w:r>
      <w:r>
        <w:rPr>
          <w:rFonts w:hint="eastAsia" w:ascii="仿宋" w:hAnsi="仿宋" w:eastAsia="仿宋"/>
          <w:sz w:val="32"/>
          <w:szCs w:val="32"/>
          <w:lang w:val="en-US" w:eastAsia="zh-CN"/>
        </w:rPr>
        <w:t>单位</w:t>
      </w:r>
      <w:r>
        <w:rPr>
          <w:rFonts w:hint="eastAsia" w:ascii="仿宋" w:hAnsi="仿宋" w:eastAsia="仿宋"/>
          <w:sz w:val="32"/>
          <w:szCs w:val="32"/>
        </w:rPr>
        <w:t>机关运行经费安排</w:t>
      </w:r>
      <w:r>
        <w:rPr>
          <w:rFonts w:hint="eastAsia" w:ascii="仿宋" w:hAnsi="仿宋" w:eastAsia="仿宋"/>
          <w:sz w:val="32"/>
          <w:szCs w:val="32"/>
          <w:lang w:val="en-US" w:eastAsia="zh-CN"/>
        </w:rPr>
        <w:t>4.88</w:t>
      </w:r>
      <w:r>
        <w:rPr>
          <w:rFonts w:hint="eastAsia" w:ascii="仿宋" w:hAnsi="仿宋" w:eastAsia="仿宋"/>
          <w:sz w:val="32"/>
          <w:szCs w:val="32"/>
        </w:rPr>
        <w:t>万元，其中：公</w:t>
      </w:r>
      <w:r>
        <w:rPr>
          <w:rFonts w:hint="eastAsia" w:ascii="仿宋" w:hAnsi="仿宋" w:eastAsia="仿宋"/>
          <w:sz w:val="32"/>
          <w:szCs w:val="32"/>
          <w:lang w:eastAsia="zh-CN"/>
        </w:rPr>
        <w:t>务</w:t>
      </w:r>
      <w:r>
        <w:rPr>
          <w:rFonts w:hint="eastAsia" w:ascii="仿宋" w:hAnsi="仿宋" w:eastAsia="仿宋"/>
          <w:sz w:val="32"/>
          <w:szCs w:val="32"/>
        </w:rPr>
        <w:t>经费</w:t>
      </w:r>
      <w:r>
        <w:rPr>
          <w:rFonts w:hint="eastAsia" w:ascii="仿宋" w:hAnsi="仿宋" w:eastAsia="仿宋"/>
          <w:sz w:val="32"/>
          <w:szCs w:val="32"/>
          <w:lang w:val="en-US" w:eastAsia="zh-CN"/>
        </w:rPr>
        <w:t>0.4</w:t>
      </w:r>
      <w:r>
        <w:rPr>
          <w:rFonts w:hint="eastAsia" w:ascii="仿宋" w:hAnsi="仿宋" w:eastAsia="仿宋"/>
          <w:sz w:val="32"/>
          <w:szCs w:val="32"/>
        </w:rPr>
        <w:t>万元；公务接待费</w:t>
      </w:r>
      <w:r>
        <w:rPr>
          <w:rFonts w:hint="eastAsia" w:ascii="仿宋" w:hAnsi="仿宋" w:eastAsia="仿宋"/>
          <w:sz w:val="32"/>
          <w:szCs w:val="32"/>
          <w:lang w:val="en-US" w:eastAsia="zh-CN"/>
        </w:rPr>
        <w:t>0.3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公用取暖费</w:t>
      </w:r>
      <w:r>
        <w:rPr>
          <w:rFonts w:hint="eastAsia" w:ascii="仿宋" w:hAnsi="仿宋" w:eastAsia="仿宋"/>
          <w:sz w:val="32"/>
          <w:szCs w:val="32"/>
          <w:lang w:val="en-US" w:eastAsia="zh-CN"/>
        </w:rPr>
        <w:t>0.18</w:t>
      </w:r>
      <w:r>
        <w:rPr>
          <w:rFonts w:hint="eastAsia" w:ascii="仿宋" w:hAnsi="仿宋" w:eastAsia="仿宋"/>
          <w:sz w:val="32"/>
          <w:szCs w:val="32"/>
        </w:rPr>
        <w:t>万元；车辆运行及维护费</w:t>
      </w:r>
      <w:r>
        <w:rPr>
          <w:rFonts w:hint="eastAsia" w:ascii="仿宋" w:hAnsi="仿宋" w:eastAsia="仿宋"/>
          <w:sz w:val="32"/>
          <w:szCs w:val="32"/>
          <w:lang w:val="en-US" w:eastAsia="zh-CN"/>
        </w:rPr>
        <w:t>3.1</w:t>
      </w:r>
      <w:r>
        <w:rPr>
          <w:rFonts w:hint="eastAsia" w:ascii="仿宋" w:hAnsi="仿宋" w:eastAsia="仿宋"/>
          <w:sz w:val="32"/>
          <w:szCs w:val="32"/>
        </w:rPr>
        <w:t>万元</w:t>
      </w:r>
      <w:r>
        <w:rPr>
          <w:rFonts w:hint="eastAsia" w:ascii="仿宋" w:hAnsi="仿宋" w:eastAsia="仿宋"/>
          <w:sz w:val="32"/>
          <w:szCs w:val="32"/>
          <w:lang w:eastAsia="zh-CN"/>
        </w:rPr>
        <w:t>；工会经费</w:t>
      </w:r>
      <w:r>
        <w:rPr>
          <w:rFonts w:hint="eastAsia" w:ascii="仿宋" w:hAnsi="仿宋" w:eastAsia="仿宋"/>
          <w:sz w:val="32"/>
          <w:szCs w:val="32"/>
          <w:lang w:val="en-US" w:eastAsia="zh-CN"/>
        </w:rPr>
        <w:t>0.27</w:t>
      </w:r>
      <w:r>
        <w:rPr>
          <w:rFonts w:hint="eastAsia" w:ascii="仿宋" w:hAnsi="仿宋" w:eastAsia="仿宋"/>
          <w:sz w:val="32"/>
          <w:szCs w:val="32"/>
        </w:rPr>
        <w:t>万元</w:t>
      </w:r>
      <w:r>
        <w:rPr>
          <w:rFonts w:hint="eastAsia" w:ascii="仿宋" w:hAnsi="仿宋" w:eastAsia="仿宋"/>
          <w:sz w:val="32"/>
          <w:szCs w:val="32"/>
          <w:lang w:eastAsia="zh-CN"/>
        </w:rPr>
        <w:t>；福利费</w:t>
      </w:r>
      <w:r>
        <w:rPr>
          <w:rFonts w:hint="eastAsia" w:ascii="仿宋" w:hAnsi="仿宋" w:eastAsia="仿宋"/>
          <w:sz w:val="32"/>
          <w:szCs w:val="32"/>
          <w:lang w:val="en-US" w:eastAsia="zh-CN"/>
        </w:rPr>
        <w:t>0.63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其他商品服务支出</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pPr>
        <w:ind w:firstLine="640" w:firstLineChars="200"/>
        <w:rPr>
          <w:rFonts w:hint="eastAsia" w:ascii="仿宋" w:hAnsi="仿宋" w:eastAsia="仿宋"/>
          <w:b/>
          <w:color w:val="000000"/>
          <w:sz w:val="32"/>
          <w:szCs w:val="32"/>
        </w:rPr>
      </w:pPr>
      <w:r>
        <w:rPr>
          <w:rFonts w:hint="eastAsia" w:ascii="仿宋_GB2312" w:hAnsi="仿宋_GB2312" w:eastAsia="仿宋_GB2312" w:cs="仿宋_GB2312"/>
          <w:color w:val="000000"/>
          <w:sz w:val="32"/>
          <w:szCs w:val="32"/>
        </w:rPr>
        <w:t>五、政府采购情况</w:t>
      </w:r>
    </w:p>
    <w:p>
      <w:pPr>
        <w:spacing w:line="560" w:lineRule="exact"/>
        <w:ind w:firstLine="645"/>
        <w:rPr>
          <w:rFonts w:hint="eastAsia" w:ascii="仿宋_GB2312" w:hAnsi="仿宋_GB2312" w:eastAsia="仿宋_GB2312" w:cs="仿宋_GB2312"/>
          <w:color w:val="333333"/>
          <w:sz w:val="32"/>
          <w:szCs w:val="32"/>
          <w:lang w:eastAsia="zh-CN"/>
        </w:rPr>
      </w:pPr>
      <w:r>
        <w:rPr>
          <w:rFonts w:hint="eastAsia" w:ascii="仿宋_GB2312" w:hAnsi="仿宋_GB2312" w:eastAsia="仿宋_GB2312" w:cs="仿宋_GB2312"/>
          <w:color w:val="333333"/>
          <w:sz w:val="32"/>
          <w:szCs w:val="32"/>
        </w:rPr>
        <w:t>201</w:t>
      </w:r>
      <w:r>
        <w:rPr>
          <w:rFonts w:hint="eastAsia" w:ascii="仿宋_GB2312" w:hAnsi="仿宋_GB2312" w:eastAsia="仿宋_GB2312" w:cs="仿宋_GB2312"/>
          <w:color w:val="333333"/>
          <w:sz w:val="32"/>
          <w:szCs w:val="32"/>
          <w:lang w:val="en-US" w:eastAsia="zh-CN"/>
        </w:rPr>
        <w:t>6</w:t>
      </w:r>
      <w:r>
        <w:rPr>
          <w:rFonts w:hint="eastAsia" w:ascii="仿宋_GB2312" w:hAnsi="仿宋_GB2312" w:eastAsia="仿宋_GB2312" w:cs="仿宋_GB2312"/>
          <w:color w:val="333333"/>
          <w:sz w:val="32"/>
          <w:szCs w:val="32"/>
        </w:rPr>
        <w:t>年政府采购预算未做编报</w:t>
      </w:r>
      <w:r>
        <w:rPr>
          <w:rFonts w:hint="eastAsia" w:ascii="仿宋_GB2312" w:hAnsi="仿宋_GB2312" w:eastAsia="仿宋_GB2312" w:cs="仿宋_GB2312"/>
          <w:color w:val="333333"/>
          <w:sz w:val="32"/>
          <w:szCs w:val="32"/>
          <w:lang w:eastAsia="zh-CN"/>
        </w:rPr>
        <w:t>。</w:t>
      </w:r>
    </w:p>
    <w:p>
      <w:p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w:t>
      </w:r>
      <w:bookmarkStart w:id="0" w:name="OLE_LINK1"/>
      <w:r>
        <w:rPr>
          <w:rFonts w:hint="eastAsia" w:ascii="仿宋_GB2312" w:hAnsi="仿宋_GB2312" w:eastAsia="仿宋_GB2312" w:cs="仿宋_GB2312"/>
          <w:color w:val="000000"/>
          <w:sz w:val="32"/>
          <w:szCs w:val="32"/>
        </w:rPr>
        <w:t>“三公”经费情况</w:t>
      </w:r>
      <w:bookmarkEnd w:id="0"/>
    </w:p>
    <w:p>
      <w:pPr>
        <w:spacing w:line="560" w:lineRule="exact"/>
        <w:rPr>
          <w:rFonts w:ascii="仿宋" w:hAnsi="仿宋" w:eastAsia="仿宋" w:cs="仿宋_GB2312"/>
          <w:color w:val="FF0000"/>
          <w:sz w:val="30"/>
          <w:szCs w:val="30"/>
          <w:lang w:val="zh-CN"/>
        </w:rPr>
      </w:pPr>
      <w:r>
        <w:rPr>
          <w:rFonts w:hint="eastAsia" w:ascii="仿宋" w:hAnsi="仿宋" w:eastAsia="仿宋"/>
          <w:sz w:val="32"/>
          <w:szCs w:val="32"/>
        </w:rPr>
        <w:t>201</w:t>
      </w:r>
      <w:r>
        <w:rPr>
          <w:rFonts w:hint="eastAsia" w:ascii="仿宋" w:hAnsi="仿宋" w:eastAsia="仿宋"/>
          <w:sz w:val="32"/>
          <w:szCs w:val="32"/>
          <w:lang w:val="en-US" w:eastAsia="zh-CN"/>
        </w:rPr>
        <w:t>6</w:t>
      </w:r>
      <w:r>
        <w:rPr>
          <w:rFonts w:hint="eastAsia" w:ascii="仿宋" w:hAnsi="仿宋" w:eastAsia="仿宋"/>
          <w:sz w:val="32"/>
          <w:szCs w:val="32"/>
        </w:rPr>
        <w:t>年我</w:t>
      </w:r>
      <w:r>
        <w:rPr>
          <w:rFonts w:hint="eastAsia" w:ascii="仿宋" w:hAnsi="仿宋" w:eastAsia="仿宋"/>
          <w:sz w:val="32"/>
          <w:szCs w:val="32"/>
          <w:lang w:val="en-US" w:eastAsia="zh-CN"/>
        </w:rPr>
        <w:t>单位</w:t>
      </w:r>
      <w:r>
        <w:rPr>
          <w:rFonts w:hint="eastAsia" w:ascii="仿宋" w:hAnsi="仿宋" w:eastAsia="仿宋"/>
          <w:sz w:val="32"/>
          <w:szCs w:val="32"/>
        </w:rPr>
        <w:t>“三公”预算安排</w:t>
      </w:r>
      <w:r>
        <w:rPr>
          <w:rFonts w:hint="eastAsia" w:ascii="仿宋" w:hAnsi="仿宋" w:eastAsia="仿宋"/>
          <w:sz w:val="32"/>
          <w:szCs w:val="32"/>
          <w:lang w:val="en-US" w:eastAsia="zh-CN"/>
        </w:rPr>
        <w:t>3.4</w:t>
      </w:r>
      <w:r>
        <w:rPr>
          <w:rFonts w:hint="eastAsia" w:ascii="仿宋" w:hAnsi="仿宋" w:eastAsia="仿宋"/>
          <w:sz w:val="32"/>
          <w:szCs w:val="32"/>
        </w:rPr>
        <w:t>万元</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其中因公出国（境）0</w:t>
      </w:r>
      <w:r>
        <w:rPr>
          <w:rFonts w:hint="eastAsia" w:ascii="仿宋_GB2312" w:hAnsi="仿宋_GB2312" w:eastAsia="仿宋_GB2312" w:cs="仿宋_GB2312"/>
          <w:kern w:val="2"/>
          <w:sz w:val="32"/>
          <w:szCs w:val="32"/>
          <w:lang w:val="en-US" w:eastAsia="zh-CN"/>
        </w:rPr>
        <w:t>.</w:t>
      </w:r>
      <w:r>
        <w:rPr>
          <w:rFonts w:hint="eastAsia" w:ascii="仿宋_GB2312" w:hAnsi="仿宋_GB2312" w:eastAsia="仿宋_GB2312" w:cs="仿宋_GB2312"/>
          <w:kern w:val="2"/>
          <w:sz w:val="32"/>
          <w:szCs w:val="32"/>
        </w:rPr>
        <w:t>00万元、</w:t>
      </w:r>
      <w:r>
        <w:rPr>
          <w:rFonts w:hint="eastAsia" w:ascii="仿宋" w:hAnsi="仿宋" w:eastAsia="仿宋"/>
          <w:sz w:val="32"/>
          <w:szCs w:val="32"/>
        </w:rPr>
        <w:t>公务接待费</w:t>
      </w:r>
      <w:r>
        <w:rPr>
          <w:rFonts w:hint="eastAsia" w:ascii="仿宋" w:hAnsi="仿宋" w:eastAsia="仿宋"/>
          <w:sz w:val="32"/>
          <w:szCs w:val="32"/>
          <w:lang w:val="en-US" w:eastAsia="zh-CN"/>
        </w:rPr>
        <w:t>0.3</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车辆运行及维护费</w:t>
      </w:r>
      <w:r>
        <w:rPr>
          <w:rFonts w:hint="eastAsia" w:ascii="仿宋" w:hAnsi="仿宋" w:eastAsia="仿宋"/>
          <w:sz w:val="32"/>
          <w:szCs w:val="32"/>
          <w:lang w:val="en-US" w:eastAsia="zh-CN"/>
        </w:rPr>
        <w:t>3.1</w:t>
      </w:r>
      <w:r>
        <w:rPr>
          <w:rFonts w:hint="eastAsia" w:ascii="仿宋" w:hAnsi="仿宋" w:eastAsia="仿宋"/>
          <w:sz w:val="32"/>
          <w:szCs w:val="32"/>
        </w:rPr>
        <w:t>万元</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w:t>
      </w:r>
      <w:r>
        <w:rPr>
          <w:rFonts w:hint="eastAsia" w:ascii="仿宋" w:hAnsi="仿宋" w:eastAsia="仿宋"/>
          <w:color w:val="000000" w:themeColor="text1"/>
          <w:sz w:val="32"/>
          <w:szCs w:val="32"/>
          <w14:textFill>
            <w14:solidFill>
              <w14:schemeClr w14:val="tx1"/>
            </w14:solidFill>
          </w14:textFill>
        </w:rPr>
        <w:t>201</w:t>
      </w:r>
      <w:r>
        <w:rPr>
          <w:rFonts w:hint="eastAsia" w:ascii="仿宋" w:hAnsi="仿宋" w:eastAsia="仿宋"/>
          <w:color w:val="000000" w:themeColor="text1"/>
          <w:sz w:val="32"/>
          <w:szCs w:val="32"/>
          <w:lang w:val="en-US" w:eastAsia="zh-CN"/>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年我</w:t>
      </w:r>
      <w:r>
        <w:rPr>
          <w:rFonts w:hint="eastAsia" w:ascii="仿宋" w:hAnsi="仿宋" w:eastAsia="仿宋"/>
          <w:sz w:val="32"/>
          <w:szCs w:val="32"/>
        </w:rPr>
        <w:t>“三公”预算安排</w:t>
      </w:r>
      <w:r>
        <w:rPr>
          <w:rFonts w:hint="eastAsia" w:ascii="仿宋" w:hAnsi="仿宋" w:eastAsia="仿宋"/>
          <w:color w:val="000000" w:themeColor="text1"/>
          <w:sz w:val="32"/>
          <w:szCs w:val="32"/>
          <w14:textFill>
            <w14:solidFill>
              <w14:schemeClr w14:val="tx1"/>
            </w14:solidFill>
          </w14:textFill>
        </w:rPr>
        <w:t>为</w:t>
      </w:r>
      <w:r>
        <w:rPr>
          <w:rFonts w:hint="eastAsia" w:ascii="仿宋" w:hAnsi="仿宋" w:eastAsia="仿宋"/>
          <w:color w:val="000000" w:themeColor="text1"/>
          <w:sz w:val="32"/>
          <w:szCs w:val="32"/>
          <w:lang w:val="en-US" w:eastAsia="zh-CN"/>
          <w14:textFill>
            <w14:solidFill>
              <w14:schemeClr w14:val="tx1"/>
            </w14:solidFill>
          </w14:textFill>
        </w:rPr>
        <w:t>3.2</w:t>
      </w:r>
      <w:r>
        <w:rPr>
          <w:rFonts w:hint="eastAsia" w:ascii="仿宋" w:hAnsi="仿宋" w:eastAsia="仿宋"/>
          <w:color w:val="000000" w:themeColor="text1"/>
          <w:sz w:val="32"/>
          <w:szCs w:val="32"/>
          <w14:textFill>
            <w14:solidFill>
              <w14:schemeClr w14:val="tx1"/>
            </w14:solidFill>
          </w14:textFill>
        </w:rPr>
        <w:t>万元，同比</w:t>
      </w:r>
      <w:r>
        <w:rPr>
          <w:rFonts w:hint="eastAsia" w:ascii="仿宋" w:hAnsi="仿宋" w:eastAsia="仿宋"/>
          <w:color w:val="000000" w:themeColor="text1"/>
          <w:sz w:val="32"/>
          <w:szCs w:val="32"/>
          <w:lang w:val="en-US" w:eastAsia="zh-CN"/>
          <w14:textFill>
            <w14:solidFill>
              <w14:schemeClr w14:val="tx1"/>
            </w14:solidFill>
          </w14:textFill>
        </w:rPr>
        <w:t>增加0.2</w:t>
      </w:r>
      <w:r>
        <w:rPr>
          <w:rFonts w:hint="eastAsia" w:ascii="仿宋" w:hAnsi="仿宋" w:eastAsia="仿宋"/>
          <w:color w:val="000000" w:themeColor="text1"/>
          <w:sz w:val="32"/>
          <w:szCs w:val="32"/>
          <w14:textFill>
            <w14:solidFill>
              <w14:schemeClr w14:val="tx1"/>
            </w14:solidFill>
          </w14:textFill>
        </w:rPr>
        <w:t>万元，原因为：201</w:t>
      </w:r>
      <w:r>
        <w:rPr>
          <w:rFonts w:hint="eastAsia" w:ascii="仿宋" w:hAnsi="仿宋" w:eastAsia="仿宋"/>
          <w:color w:val="000000" w:themeColor="text1"/>
          <w:sz w:val="32"/>
          <w:szCs w:val="32"/>
          <w:lang w:val="en-US" w:eastAsia="zh-CN"/>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财政局统一标准</w:t>
      </w:r>
      <w:r>
        <w:rPr>
          <w:rFonts w:hint="eastAsia"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团县委</w:t>
      </w:r>
      <w:r>
        <w:rPr>
          <w:rFonts w:hint="eastAsia" w:ascii="仿宋" w:hAnsi="仿宋" w:eastAsia="仿宋" w:cs="仿宋_GB2312"/>
          <w:color w:val="000000" w:themeColor="text1"/>
          <w:sz w:val="30"/>
          <w:szCs w:val="30"/>
          <w:lang w:val="zh-CN"/>
          <w14:textFill>
            <w14:solidFill>
              <w14:schemeClr w14:val="tx1"/>
            </w14:solidFill>
          </w14:textFill>
        </w:rPr>
        <w:t>拥有公务用车</w:t>
      </w:r>
      <w:r>
        <w:rPr>
          <w:rFonts w:hint="eastAsia" w:ascii="仿宋" w:hAnsi="仿宋" w:eastAsia="仿宋" w:cs="仿宋_GB2312"/>
          <w:color w:val="000000" w:themeColor="text1"/>
          <w:sz w:val="30"/>
          <w:szCs w:val="30"/>
          <w:lang w:val="en-US" w:eastAsia="zh-CN"/>
          <w14:textFill>
            <w14:solidFill>
              <w14:schemeClr w14:val="tx1"/>
            </w14:solidFill>
          </w14:textFill>
        </w:rPr>
        <w:t>1辆</w:t>
      </w:r>
      <w:r>
        <w:rPr>
          <w:rFonts w:hint="eastAsia" w:ascii="仿宋" w:hAnsi="仿宋" w:eastAsia="仿宋" w:cs="仿宋_GB2312"/>
          <w:color w:val="000000" w:themeColor="text1"/>
          <w:sz w:val="30"/>
          <w:szCs w:val="30"/>
          <w:lang w:val="zh-CN"/>
          <w14:textFill>
            <w14:solidFill>
              <w14:schemeClr w14:val="tx1"/>
            </w14:solidFill>
          </w14:textFill>
        </w:rPr>
        <w:t>。</w:t>
      </w:r>
    </w:p>
    <w:p>
      <w:pPr>
        <w:spacing w:line="560" w:lineRule="exact"/>
        <w:rPr>
          <w:rFonts w:hint="eastAsia" w:ascii="仿宋_GB2312" w:hAnsi="仿宋_GB2312" w:eastAsia="仿宋_GB2312" w:cs="仿宋_GB2312"/>
          <w:sz w:val="32"/>
          <w:szCs w:val="32"/>
        </w:rPr>
      </w:pPr>
      <w:r>
        <w:rPr>
          <w:rFonts w:hint="eastAsia" w:ascii="仿宋" w:hAnsi="仿宋" w:eastAsia="仿宋"/>
          <w:b/>
          <w:sz w:val="32"/>
          <w:szCs w:val="32"/>
        </w:rPr>
        <w:t xml:space="preserve">    </w:t>
      </w:r>
      <w:r>
        <w:rPr>
          <w:rFonts w:hint="eastAsia" w:ascii="仿宋_GB2312" w:hAnsi="仿宋_GB2312" w:eastAsia="仿宋_GB2312" w:cs="仿宋_GB2312"/>
          <w:sz w:val="32"/>
          <w:szCs w:val="32"/>
        </w:rPr>
        <w:t>七、名词解释</w:t>
      </w:r>
    </w:p>
    <w:p>
      <w:pPr>
        <w:ind w:firstLine="645"/>
        <w:jc w:val="left"/>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公共财政</w:t>
      </w:r>
      <w:r>
        <w:rPr>
          <w:rFonts w:hint="eastAsia" w:ascii="仿宋_GB2312" w:hAnsi="仿宋_GB2312" w:eastAsia="仿宋_GB2312" w:cs="仿宋_GB2312"/>
          <w:sz w:val="32"/>
          <w:szCs w:val="32"/>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pPr>
        <w:ind w:firstLine="645"/>
        <w:jc w:val="left"/>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一般公共预算</w:t>
      </w:r>
      <w:r>
        <w:rPr>
          <w:rFonts w:hint="eastAsia" w:ascii="仿宋_GB2312" w:hAnsi="仿宋_GB2312" w:eastAsia="仿宋_GB2312" w:cs="仿宋_GB2312"/>
          <w:sz w:val="32"/>
          <w:szCs w:val="32"/>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ind w:firstLine="645"/>
        <w:jc w:val="left"/>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部门预算</w:t>
      </w:r>
      <w:r>
        <w:rPr>
          <w:rFonts w:hint="eastAsia" w:ascii="仿宋_GB2312" w:hAnsi="仿宋_GB2312" w:eastAsia="仿宋_GB2312" w:cs="仿宋_GB2312"/>
          <w:sz w:val="32"/>
          <w:szCs w:val="32"/>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bCs/>
          <w:sz w:val="32"/>
          <w:szCs w:val="32"/>
        </w:rPr>
        <w:t>“三公”经费：</w:t>
      </w:r>
      <w:r>
        <w:rPr>
          <w:rFonts w:hint="eastAsia" w:ascii="仿宋_GB2312" w:hAnsi="仿宋_GB2312" w:eastAsia="仿宋_GB2312" w:cs="仿宋_GB2312"/>
          <w:sz w:val="32"/>
          <w:szCs w:val="32"/>
        </w:rPr>
        <w:t>指政府部门人员因公出国（境）经费、公务车购置及运行费、公务招待费产生的消费。</w:t>
      </w:r>
    </w:p>
    <w:p>
      <w:pPr>
        <w:spacing w:line="560" w:lineRule="exact"/>
        <w:ind w:firstLine="645"/>
        <w:rPr>
          <w:rFonts w:hint="eastAsia" w:ascii="仿宋" w:hAnsi="仿宋" w:eastAsia="仿宋"/>
          <w:sz w:val="32"/>
          <w:szCs w:val="32"/>
        </w:rPr>
      </w:pPr>
    </w:p>
    <w:p>
      <w:pPr>
        <w:spacing w:line="560" w:lineRule="exact"/>
        <w:jc w:val="right"/>
        <w:rPr>
          <w:rFonts w:ascii="仿宋" w:hAnsi="仿宋" w:eastAsia="仿宋"/>
          <w:sz w:val="32"/>
          <w:szCs w:val="32"/>
        </w:rPr>
      </w:pPr>
    </w:p>
    <w:p>
      <w:pPr>
        <w:spacing w:line="560" w:lineRule="exact"/>
        <w:jc w:val="both"/>
        <w:rPr>
          <w:rFonts w:hint="eastAsia" w:ascii="仿宋" w:hAnsi="仿宋" w:eastAsia="仿宋"/>
          <w:sz w:val="32"/>
          <w:szCs w:val="32"/>
          <w:lang w:val="en-US" w:eastAsia="zh-CN"/>
        </w:rPr>
      </w:pPr>
      <w:r>
        <w:rPr>
          <w:rFonts w:hint="eastAsia" w:ascii="仿宋" w:hAnsi="仿宋" w:eastAsia="仿宋"/>
          <w:sz w:val="32"/>
          <w:szCs w:val="32"/>
          <w:lang w:eastAsia="zh-CN"/>
        </w:rPr>
        <w:t>　　　　　　　　　　　　　　</w:t>
      </w:r>
      <w:r>
        <w:rPr>
          <w:rFonts w:hint="eastAsia" w:ascii="仿宋" w:hAnsi="仿宋" w:eastAsia="仿宋"/>
          <w:sz w:val="32"/>
          <w:szCs w:val="32"/>
          <w:lang w:val="en-US" w:eastAsia="zh-CN"/>
        </w:rPr>
        <w:t>共青团乌鲁木齐县委员会</w:t>
      </w:r>
    </w:p>
    <w:p>
      <w:pPr>
        <w:spacing w:line="560" w:lineRule="exact"/>
        <w:jc w:val="both"/>
        <w:rPr>
          <w:rFonts w:hint="eastAsia" w:ascii="仿宋" w:hAnsi="仿宋" w:eastAsia="仿宋"/>
          <w:sz w:val="32"/>
          <w:szCs w:val="32"/>
          <w:lang w:val="en-US" w:eastAsia="zh-CN"/>
        </w:rPr>
      </w:pPr>
      <w:r>
        <w:rPr>
          <w:rFonts w:hint="eastAsia" w:ascii="仿宋" w:hAnsi="仿宋" w:eastAsia="仿宋"/>
          <w:sz w:val="32"/>
          <w:szCs w:val="32"/>
          <w:lang w:eastAsia="zh-CN"/>
        </w:rPr>
        <w:t>　　　　　　　　　　　　　　</w:t>
      </w:r>
      <w:r>
        <w:rPr>
          <w:rFonts w:hint="eastAsia" w:ascii="仿宋" w:hAnsi="仿宋" w:eastAsia="仿宋"/>
          <w:sz w:val="32"/>
          <w:szCs w:val="32"/>
          <w:lang w:val="en-US" w:eastAsia="zh-CN"/>
        </w:rPr>
        <w:t xml:space="preserve">  2018年12月25</w:t>
      </w:r>
      <w:bookmarkStart w:id="1" w:name="_GoBack"/>
      <w:bookmarkEnd w:id="1"/>
      <w:r>
        <w:rPr>
          <w:rFonts w:hint="eastAsia" w:ascii="仿宋" w:hAnsi="仿宋" w:eastAsia="仿宋"/>
          <w:sz w:val="32"/>
          <w:szCs w:val="32"/>
          <w:lang w:val="en-US" w:eastAsia="zh-CN"/>
        </w:rPr>
        <w:t>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jc w:val="both"/>
        <w:textAlignment w:val="auto"/>
        <w:outlineLvl w:val="9"/>
        <w:rPr>
          <w:rFonts w:hint="eastAsia" w:ascii="方正仿宋_GBK" w:hAnsi="方正仿宋_GBK" w:eastAsia="方正仿宋_GBK" w:cs="方正仿宋_GBK"/>
          <w:b/>
          <w:bCs/>
          <w:sz w:val="32"/>
          <w:szCs w:val="32"/>
          <w:lang w:val="en-US" w:eastAsia="zh-CN"/>
        </w:rPr>
      </w:pPr>
      <w:r>
        <w:rPr>
          <w:rFonts w:ascii="仿宋" w:hAnsi="仿宋" w:eastAsia="仿宋"/>
          <w:sz w:val="32"/>
          <w:szCs w:val="32"/>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BC596F"/>
    <w:multiLevelType w:val="singleLevel"/>
    <w:tmpl w:val="82BC596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750378"/>
    <w:rsid w:val="0EC73396"/>
    <w:rsid w:val="23B8585F"/>
    <w:rsid w:val="23DA376A"/>
    <w:rsid w:val="25D57A08"/>
    <w:rsid w:val="357D5F7F"/>
    <w:rsid w:val="3A6212C5"/>
    <w:rsid w:val="4D7D74B3"/>
    <w:rsid w:val="566A198F"/>
    <w:rsid w:val="63041D39"/>
    <w:rsid w:val="63A36491"/>
    <w:rsid w:val="661E1D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vsbcontent_end"/>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lenovo</cp:lastModifiedBy>
  <dcterms:modified xsi:type="dcterms:W3CDTF">2018-12-28T03:03:11Z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