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黑体"/>
          <w:color w:val="000000"/>
          <w:sz w:val="44"/>
          <w:szCs w:val="44"/>
        </w:rPr>
      </w:pPr>
      <w:r>
        <w:rPr>
          <w:rFonts w:hint="eastAsia" w:ascii="黑体" w:hAnsi="黑体" w:eastAsia="黑体" w:cs="黑体"/>
          <w:color w:val="000000"/>
          <w:sz w:val="44"/>
          <w:szCs w:val="44"/>
        </w:rPr>
        <w:t>乌县（小渠子卫生院）2016年度部门</w:t>
      </w:r>
    </w:p>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rPr>
        <w:t>决算情况说明</w:t>
      </w:r>
    </w:p>
    <w:p>
      <w:pPr>
        <w:snapToGrid w:val="0"/>
        <w:rPr>
          <w:rFonts w:eastAsia="黑体" w:cs="Times New Roman"/>
          <w:bCs/>
          <w:sz w:val="30"/>
          <w:szCs w:val="32"/>
        </w:rPr>
      </w:pPr>
      <w:r>
        <w:rPr>
          <w:rFonts w:hint="eastAsia" w:eastAsia="黑体" w:cs="Times New Roman"/>
          <w:bCs/>
          <w:sz w:val="30"/>
          <w:szCs w:val="32"/>
        </w:rPr>
        <w:t xml:space="preserve">    </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一、 部门主要职责及机构设置情况</w:t>
      </w:r>
    </w:p>
    <w:p>
      <w:pPr>
        <w:spacing w:line="560" w:lineRule="exact"/>
        <w:jc w:val="left"/>
        <w:rPr>
          <w:rFonts w:ascii="仿宋" w:hAnsi="仿宋" w:eastAsia="仿宋"/>
          <w:sz w:val="32"/>
          <w:szCs w:val="32"/>
        </w:rPr>
      </w:pPr>
      <w:r>
        <w:rPr>
          <w:rFonts w:hint="eastAsia" w:ascii="仿宋" w:hAnsi="仿宋" w:eastAsia="仿宋"/>
          <w:sz w:val="32"/>
          <w:szCs w:val="32"/>
        </w:rPr>
        <w:t>1、基本情况</w:t>
      </w:r>
    </w:p>
    <w:p>
      <w:pPr>
        <w:spacing w:line="560" w:lineRule="exact"/>
        <w:jc w:val="left"/>
        <w:rPr>
          <w:rFonts w:ascii="仿宋" w:hAnsi="仿宋" w:eastAsia="仿宋"/>
          <w:sz w:val="32"/>
          <w:szCs w:val="32"/>
        </w:rPr>
      </w:pPr>
      <w:r>
        <w:rPr>
          <w:rFonts w:hint="eastAsia" w:ascii="仿宋" w:hAnsi="仿宋" w:eastAsia="仿宋"/>
          <w:sz w:val="32"/>
          <w:szCs w:val="32"/>
        </w:rPr>
        <w:t>小渠子卫生院位于乌鲁木齐以西58公里；小渠子乡辖区、始建于1965年、占地面积8000平米、办公用房1600平米、依据小渠子卫生院的主要职责内设七个科室、分别为：办公室、公共卫生科职能：传染病防治、妇幼保健、慢性病管理、结核病管理、重症精神病管理、健康教育、计划免疫管理.财务科、化验室、B超心电图室、药剂科、门诊、中医科、村卫生室组成。</w:t>
      </w:r>
    </w:p>
    <w:p>
      <w:pPr>
        <w:snapToGrid w:val="0"/>
        <w:spacing w:line="360" w:lineRule="auto"/>
        <w:jc w:val="left"/>
        <w:rPr>
          <w:rFonts w:ascii="仿宋" w:hAnsi="仿宋" w:eastAsia="仿宋"/>
          <w:sz w:val="32"/>
          <w:szCs w:val="32"/>
        </w:rPr>
      </w:pPr>
      <w:r>
        <w:rPr>
          <w:rFonts w:hint="eastAsia" w:ascii="仿宋" w:hAnsi="仿宋" w:eastAsia="仿宋" w:cs="仿宋"/>
          <w:bCs/>
          <w:sz w:val="30"/>
          <w:szCs w:val="30"/>
        </w:rPr>
        <w:t>2、</w:t>
      </w:r>
      <w:r>
        <w:rPr>
          <w:rFonts w:hint="eastAsia" w:ascii="仿宋" w:hAnsi="仿宋" w:eastAsia="仿宋"/>
          <w:sz w:val="32"/>
          <w:szCs w:val="32"/>
        </w:rPr>
        <w:t>职责</w:t>
      </w:r>
    </w:p>
    <w:p>
      <w:pPr>
        <w:snapToGrid w:val="0"/>
        <w:spacing w:line="360" w:lineRule="auto"/>
        <w:jc w:val="left"/>
        <w:rPr>
          <w:rFonts w:ascii="仿宋" w:hAnsi="仿宋" w:eastAsia="仿宋"/>
          <w:sz w:val="32"/>
          <w:szCs w:val="32"/>
        </w:rPr>
      </w:pPr>
      <w:r>
        <w:rPr>
          <w:rFonts w:hint="eastAsia" w:ascii="仿宋" w:hAnsi="仿宋" w:eastAsia="仿宋"/>
          <w:sz w:val="32"/>
          <w:szCs w:val="32"/>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为农牧民提供国家基本公共卫生服务。</w:t>
      </w:r>
    </w:p>
    <w:p>
      <w:pPr>
        <w:snapToGrid w:val="0"/>
        <w:spacing w:line="360" w:lineRule="auto"/>
        <w:jc w:val="left"/>
        <w:rPr>
          <w:rFonts w:ascii="仿宋" w:hAnsi="仿宋" w:eastAsia="仿宋"/>
          <w:sz w:val="32"/>
          <w:szCs w:val="32"/>
        </w:rPr>
      </w:pPr>
      <w:r>
        <w:rPr>
          <w:rFonts w:hint="eastAsia" w:ascii="仿宋" w:hAnsi="仿宋" w:eastAsia="仿宋"/>
          <w:sz w:val="32"/>
          <w:szCs w:val="32"/>
        </w:rPr>
        <w:t>3、人员情况</w:t>
      </w:r>
    </w:p>
    <w:p>
      <w:pPr>
        <w:spacing w:line="560" w:lineRule="exact"/>
        <w:jc w:val="left"/>
        <w:rPr>
          <w:rFonts w:ascii="仿宋" w:hAnsi="仿宋" w:eastAsia="仿宋"/>
          <w:sz w:val="32"/>
          <w:szCs w:val="32"/>
        </w:rPr>
      </w:pPr>
      <w:r>
        <w:rPr>
          <w:rFonts w:hint="eastAsia" w:ascii="仿宋" w:hAnsi="仿宋" w:eastAsia="仿宋"/>
          <w:sz w:val="32"/>
          <w:szCs w:val="32"/>
        </w:rPr>
        <w:t>小渠子卫生院编制数为8人、现有在职职工8人、其中中级职称0人、初级职称6人、其他2人、退休职工0人、聘用人员12人（其中村医8人、后勤2人、保安2人）、床位编制数20张。</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二、决算收支增减变化情况</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收入情况：</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小渠子卫生院2016年总收入为339.3万元，其中财政拨款收入119万元，事业收入41.1万元，其他收入178.2万元；较2015年减少67万元；其中财政拨款增加32万元，原因为公共卫生经费增加；其他收入增加35万元原因为上级拨款增加。</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支出情况：</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小渠子卫生院2016年总支出为338.6万元，其中基本支出178.6万元，其中人员工资支出128.5万元，日常公用经费50.1万元；对个人和家庭的补助14.1万元；总支出较2015年增加77.6万元，因为新盖门诊楼，财政直接支付。</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结余情况：</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2016年结余8.7万元，较2015年增加1万，原因为我院根据中央八项规定严格控制运行经费。</w:t>
      </w:r>
    </w:p>
    <w:p>
      <w:pPr>
        <w:pStyle w:val="6"/>
        <w:numPr>
          <w:ilvl w:val="0"/>
          <w:numId w:val="1"/>
        </w:numPr>
        <w:snapToGrid w:val="0"/>
        <w:spacing w:line="360" w:lineRule="auto"/>
        <w:ind w:firstLineChars="0"/>
        <w:jc w:val="left"/>
        <w:rPr>
          <w:rFonts w:ascii="仿宋" w:hAnsi="仿宋" w:eastAsia="仿宋" w:cs="仿宋"/>
          <w:bCs/>
          <w:sz w:val="30"/>
          <w:szCs w:val="30"/>
        </w:rPr>
      </w:pPr>
      <w:r>
        <w:rPr>
          <w:rFonts w:hint="eastAsia" w:ascii="仿宋" w:hAnsi="仿宋" w:eastAsia="仿宋" w:cs="仿宋"/>
          <w:bCs/>
          <w:sz w:val="30"/>
          <w:szCs w:val="30"/>
        </w:rPr>
        <w:t>机关运行经费安排情况</w:t>
      </w:r>
    </w:p>
    <w:p>
      <w:pPr>
        <w:pStyle w:val="6"/>
        <w:snapToGrid w:val="0"/>
        <w:spacing w:line="360" w:lineRule="auto"/>
        <w:ind w:left="150" w:firstLine="300" w:firstLineChars="100"/>
        <w:jc w:val="left"/>
        <w:rPr>
          <w:rFonts w:ascii="仿宋" w:hAnsi="仿宋" w:eastAsia="仿宋" w:cs="仿宋"/>
          <w:bCs/>
          <w:sz w:val="30"/>
          <w:szCs w:val="30"/>
        </w:rPr>
      </w:pPr>
      <w:r>
        <w:rPr>
          <w:rFonts w:hint="eastAsia" w:ascii="仿宋" w:hAnsi="仿宋" w:eastAsia="仿宋" w:cs="仿宋"/>
          <w:bCs/>
          <w:sz w:val="30"/>
          <w:szCs w:val="30"/>
        </w:rPr>
        <w:t>我院为事业单位，没有机关运行经费。</w:t>
      </w:r>
    </w:p>
    <w:p>
      <w:pPr>
        <w:pStyle w:val="6"/>
        <w:numPr>
          <w:ilvl w:val="0"/>
          <w:numId w:val="2"/>
        </w:numPr>
        <w:snapToGrid w:val="0"/>
        <w:spacing w:line="360" w:lineRule="auto"/>
        <w:ind w:firstLineChars="0"/>
        <w:jc w:val="left"/>
        <w:rPr>
          <w:rFonts w:ascii="仿宋" w:hAnsi="仿宋" w:eastAsia="仿宋" w:cs="仿宋"/>
          <w:bCs/>
          <w:sz w:val="30"/>
          <w:szCs w:val="30"/>
        </w:rPr>
      </w:pPr>
      <w:r>
        <w:rPr>
          <w:rFonts w:hint="eastAsia" w:ascii="仿宋" w:hAnsi="仿宋" w:eastAsia="仿宋" w:cs="仿宋"/>
          <w:bCs/>
          <w:sz w:val="30"/>
          <w:szCs w:val="30"/>
        </w:rPr>
        <w:t>政府采购执行情况</w:t>
      </w:r>
    </w:p>
    <w:p>
      <w:pPr>
        <w:snapToGrid w:val="0"/>
        <w:spacing w:line="360" w:lineRule="auto"/>
        <w:ind w:firstLine="450" w:firstLineChars="150"/>
        <w:jc w:val="left"/>
        <w:rPr>
          <w:rFonts w:ascii="仿宋" w:hAnsi="仿宋" w:eastAsia="仿宋" w:cs="仿宋"/>
          <w:bCs/>
          <w:sz w:val="30"/>
          <w:szCs w:val="30"/>
        </w:rPr>
      </w:pPr>
      <w:r>
        <w:rPr>
          <w:rFonts w:hint="eastAsia" w:ascii="仿宋" w:hAnsi="仿宋" w:eastAsia="仿宋" w:cs="仿宋"/>
          <w:bCs/>
          <w:sz w:val="30"/>
          <w:szCs w:val="30"/>
        </w:rPr>
        <w:t>我院全年政府采购累计5.9万元，其中工程类0万元，服务类0万元，货物类主要用于购买办公耗材及印刷费用5.9万元。</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五、一般公共预算“三公”经费支出决算情况</w:t>
      </w:r>
      <w:bookmarkStart w:id="0" w:name="_GoBack"/>
      <w:bookmarkEnd w:id="0"/>
    </w:p>
    <w:p>
      <w:pPr>
        <w:snapToGrid w:val="0"/>
        <w:spacing w:line="360" w:lineRule="auto"/>
        <w:ind w:firstLine="450" w:firstLineChars="150"/>
        <w:jc w:val="left"/>
        <w:rPr>
          <w:rFonts w:hint="eastAsia" w:ascii="仿宋" w:hAnsi="仿宋" w:eastAsia="仿宋" w:cs="仿宋"/>
          <w:bCs/>
          <w:sz w:val="30"/>
          <w:szCs w:val="30"/>
        </w:rPr>
      </w:pPr>
      <w:r>
        <w:rPr>
          <w:rFonts w:hint="eastAsia" w:ascii="仿宋" w:hAnsi="仿宋" w:eastAsia="仿宋" w:cs="仿宋"/>
          <w:bCs/>
          <w:sz w:val="30"/>
          <w:szCs w:val="30"/>
        </w:rPr>
        <w:t>没有因公出国（境）人员，经费0万元；没有购置公务车，我院事业单位特种救护车辆支出7.2万元比2015年3万元增加4.2万元，原因为：2015年只有一辆救护车投入救护工作，2016年单位2辆救护车都参与业务救护工作。无公务招待费。</w:t>
      </w: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六、事业单位公务运行经费安排情况</w:t>
      </w:r>
    </w:p>
    <w:p>
      <w:pPr>
        <w:snapToGrid w:val="0"/>
        <w:spacing w:line="360" w:lineRule="auto"/>
        <w:ind w:firstLine="450" w:firstLineChars="150"/>
        <w:jc w:val="left"/>
        <w:rPr>
          <w:rFonts w:ascii="仿宋" w:hAnsi="仿宋" w:eastAsia="仿宋" w:cs="仿宋"/>
          <w:bCs/>
          <w:sz w:val="30"/>
          <w:szCs w:val="30"/>
        </w:rPr>
      </w:pPr>
      <w:r>
        <w:rPr>
          <w:rFonts w:hint="eastAsia" w:ascii="仿宋" w:hAnsi="仿宋" w:eastAsia="仿宋" w:cs="仿宋"/>
          <w:bCs/>
          <w:sz w:val="30"/>
          <w:szCs w:val="30"/>
        </w:rPr>
        <w:t>我院为事业单位，为保障我院的正常运行，共计支出50.1万元；2016年办公及印刷费0.24万元、邮电费0.46万元、差旅费0.27万元、会议费0.99万元、福利费0万元、日常维修费0万元、专用材料及一般设备购置费0万元、办公用房水电费0.8万元、办公用房取暖费1.4万元、办公用房物业管理费0万元、工会经费1.3万元、公务用车运行维护费以及其他费用4.6万元。</w:t>
      </w:r>
    </w:p>
    <w:p>
      <w:pPr>
        <w:spacing w:line="560" w:lineRule="exact"/>
        <w:rPr>
          <w:rFonts w:ascii="仿宋" w:hAnsi="仿宋" w:eastAsia="仿宋"/>
          <w:sz w:val="32"/>
          <w:szCs w:val="32"/>
        </w:rPr>
      </w:pPr>
      <w:r>
        <w:rPr>
          <w:rFonts w:hint="eastAsia" w:ascii="仿宋" w:hAnsi="仿宋" w:eastAsia="仿宋"/>
          <w:sz w:val="32"/>
          <w:szCs w:val="32"/>
        </w:rPr>
        <w:t>2016年比2015年减少12万元。原因根据八项规定厉行节约，我院减少各项运行费用。</w:t>
      </w:r>
    </w:p>
    <w:p>
      <w:pPr>
        <w:snapToGrid w:val="0"/>
        <w:spacing w:line="360" w:lineRule="auto"/>
        <w:ind w:firstLine="450" w:firstLineChars="150"/>
        <w:jc w:val="left"/>
        <w:rPr>
          <w:rFonts w:ascii="仿宋" w:hAnsi="仿宋" w:eastAsia="仿宋" w:cs="仿宋"/>
          <w:bCs/>
          <w:sz w:val="30"/>
          <w:szCs w:val="30"/>
        </w:rPr>
      </w:pPr>
    </w:p>
    <w:p>
      <w:pPr>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六、名词解释</w:t>
      </w:r>
    </w:p>
    <w:p>
      <w:pPr>
        <w:ind w:firstLine="645"/>
        <w:jc w:val="left"/>
        <w:rPr>
          <w:rFonts w:ascii="仿宋" w:hAnsi="仿宋" w:eastAsia="仿宋"/>
          <w:sz w:val="30"/>
          <w:szCs w:val="30"/>
        </w:rPr>
      </w:pPr>
      <w:r>
        <w:rPr>
          <w:rFonts w:hint="eastAsia" w:ascii="仿宋" w:hAnsi="仿宋" w:eastAsia="仿宋"/>
          <w:b/>
          <w:sz w:val="30"/>
          <w:szCs w:val="30"/>
        </w:rPr>
        <w:t>公共财政</w:t>
      </w:r>
      <w:r>
        <w:rPr>
          <w:rFonts w:hint="eastAsia" w:ascii="仿宋" w:hAnsi="仿宋" w:eastAsia="仿宋"/>
          <w:sz w:val="30"/>
          <w:szCs w:val="30"/>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ascii="仿宋" w:hAnsi="仿宋" w:eastAsia="仿宋"/>
          <w:sz w:val="30"/>
          <w:szCs w:val="30"/>
        </w:rPr>
      </w:pPr>
      <w:r>
        <w:rPr>
          <w:rFonts w:hint="eastAsia" w:ascii="仿宋" w:hAnsi="仿宋" w:eastAsia="仿宋"/>
          <w:b/>
          <w:sz w:val="30"/>
          <w:szCs w:val="30"/>
        </w:rPr>
        <w:t>一般公共预算</w:t>
      </w:r>
      <w:r>
        <w:rPr>
          <w:rFonts w:hint="eastAsia" w:ascii="仿宋" w:hAnsi="仿宋" w:eastAsia="仿宋"/>
          <w:sz w:val="30"/>
          <w:szCs w:val="30"/>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0"/>
          <w:szCs w:val="30"/>
        </w:rPr>
      </w:pPr>
      <w:r>
        <w:rPr>
          <w:rFonts w:hint="eastAsia" w:ascii="仿宋" w:hAnsi="仿宋" w:eastAsia="仿宋"/>
          <w:b/>
          <w:sz w:val="30"/>
          <w:szCs w:val="30"/>
        </w:rPr>
        <w:t>部门预算</w:t>
      </w:r>
      <w:r>
        <w:rPr>
          <w:rFonts w:hint="eastAsia" w:ascii="仿宋" w:hAnsi="仿宋" w:eastAsia="仿宋"/>
          <w:sz w:val="30"/>
          <w:szCs w:val="30"/>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cs="仿宋"/>
          <w:bCs/>
          <w:sz w:val="30"/>
          <w:szCs w:val="30"/>
        </w:rPr>
      </w:pPr>
      <w:r>
        <w:rPr>
          <w:rFonts w:hint="eastAsia" w:ascii="仿宋" w:hAnsi="仿宋" w:eastAsia="仿宋"/>
          <w:b/>
          <w:sz w:val="30"/>
          <w:szCs w:val="30"/>
        </w:rPr>
        <w:t>“三公”经费，</w:t>
      </w:r>
      <w:r>
        <w:rPr>
          <w:rFonts w:hint="eastAsia" w:ascii="仿宋" w:hAnsi="仿宋" w:eastAsia="仿宋"/>
          <w:sz w:val="30"/>
          <w:szCs w:val="30"/>
        </w:rPr>
        <w:t>指政府部门人员因公出国（境）经费、公务车购置及运行费、公务招待费产生的消费。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B373A"/>
    <w:multiLevelType w:val="multilevel"/>
    <w:tmpl w:val="16BB373A"/>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C63A42"/>
    <w:multiLevelType w:val="multilevel"/>
    <w:tmpl w:val="38C63A42"/>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758B"/>
    <w:rsid w:val="000448B4"/>
    <w:rsid w:val="00264E8A"/>
    <w:rsid w:val="004115D8"/>
    <w:rsid w:val="00437F81"/>
    <w:rsid w:val="00444F99"/>
    <w:rsid w:val="00856CB7"/>
    <w:rsid w:val="008C0829"/>
    <w:rsid w:val="008D39D7"/>
    <w:rsid w:val="0096758B"/>
    <w:rsid w:val="009E4154"/>
    <w:rsid w:val="00CB4057"/>
    <w:rsid w:val="00F85DC4"/>
    <w:rsid w:val="01557B9D"/>
    <w:rsid w:val="040F2F52"/>
    <w:rsid w:val="09DF3DA4"/>
    <w:rsid w:val="0E2D1A47"/>
    <w:rsid w:val="0E884ED1"/>
    <w:rsid w:val="14E7473C"/>
    <w:rsid w:val="196C2CA7"/>
    <w:rsid w:val="1D6847B1"/>
    <w:rsid w:val="22FB50D7"/>
    <w:rsid w:val="3A1A43C5"/>
    <w:rsid w:val="51E424C8"/>
    <w:rsid w:val="67970366"/>
    <w:rsid w:val="67A93B04"/>
    <w:rsid w:val="75875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qFormat/>
    <w:uiPriority w:val="99"/>
    <w:pPr>
      <w:ind w:firstLine="420" w:firstLineChars="200"/>
    </w:pPr>
  </w:style>
  <w:style w:type="character" w:customStyle="1" w:styleId="7">
    <w:name w:val="页眉 Char"/>
    <w:basedOn w:val="4"/>
    <w:link w:val="3"/>
    <w:semiHidden/>
    <w:uiPriority w:val="99"/>
    <w:rPr>
      <w:rFonts w:ascii="Calibri" w:hAnsi="Calibri" w:eastAsia="宋体" w:cs="Calibri"/>
      <w:kern w:val="2"/>
      <w:sz w:val="18"/>
      <w:szCs w:val="18"/>
    </w:rPr>
  </w:style>
  <w:style w:type="character" w:customStyle="1" w:styleId="8">
    <w:name w:val="页脚 Char"/>
    <w:basedOn w:val="4"/>
    <w:link w:val="2"/>
    <w:semiHidden/>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267</Words>
  <Characters>1523</Characters>
  <Lines>12</Lines>
  <Paragraphs>3</Paragraphs>
  <TotalTime>30</TotalTime>
  <ScaleCrop>false</ScaleCrop>
  <LinksUpToDate>false</LinksUpToDate>
  <CharactersWithSpaces>1787</CharactersWithSpaces>
  <Application>WPS Office_11.1.0.8162_F1E327BC-269C-435d-A152-05C5408002CA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2017-11-24T08:59:00Z</dcterms:created>
  <dc:creator>Administrator</dc:creator>
  <cp:lastModifiedBy>Administrator</cp:lastModifiedBy>
  <dcterms:modified xsi:type="dcterms:W3CDTF">2018-12-13T08:40:07Z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2052-11.1.0.8162</vt:lpwstr>
  </property>
</Properties>
</file>