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DF9" w:rsidRDefault="00375DF9" w:rsidP="005316B9">
      <w:pPr>
        <w:snapToGrid w:val="0"/>
        <w:spacing w:line="660" w:lineRule="exact"/>
        <w:rPr>
          <w:rFonts w:ascii="仿宋_GB2312" w:eastAsia="仿宋_GB2312" w:hAnsi="仿宋" w:cs="Times New Roman"/>
          <w:sz w:val="32"/>
          <w:szCs w:val="32"/>
        </w:rPr>
      </w:pPr>
    </w:p>
    <w:p w:rsidR="00865EF7" w:rsidRDefault="00865EF7" w:rsidP="00865EF7">
      <w:pPr>
        <w:snapToGrid w:val="0"/>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t>乌鲁木齐县卫生</w:t>
      </w:r>
      <w:r w:rsidR="00F77FE3">
        <w:rPr>
          <w:rFonts w:ascii="宋体" w:eastAsia="宋体" w:hAnsi="宋体" w:cs="宋体" w:hint="eastAsia"/>
          <w:b/>
          <w:bCs/>
          <w:sz w:val="36"/>
          <w:szCs w:val="36"/>
        </w:rPr>
        <w:t>局本级</w:t>
      </w:r>
      <w:r>
        <w:rPr>
          <w:rFonts w:ascii="宋体" w:eastAsia="宋体" w:hAnsi="宋体" w:cs="宋体" w:hint="eastAsia"/>
          <w:b/>
          <w:bCs/>
          <w:sz w:val="36"/>
          <w:szCs w:val="36"/>
        </w:rPr>
        <w:t>决算填报说明</w:t>
      </w:r>
    </w:p>
    <w:p w:rsidR="000660DD" w:rsidRDefault="000660DD" w:rsidP="00865EF7">
      <w:pPr>
        <w:snapToGrid w:val="0"/>
        <w:ind w:firstLineChars="200" w:firstLine="723"/>
        <w:jc w:val="center"/>
        <w:rPr>
          <w:rFonts w:ascii="宋体" w:eastAsia="宋体" w:hAnsi="宋体" w:cs="宋体"/>
          <w:b/>
          <w:bCs/>
          <w:sz w:val="36"/>
          <w:szCs w:val="36"/>
        </w:rPr>
      </w:pPr>
    </w:p>
    <w:p w:rsidR="00865EF7" w:rsidRPr="00547845" w:rsidRDefault="00865EF7" w:rsidP="00547845">
      <w:pPr>
        <w:snapToGrid w:val="0"/>
        <w:spacing w:line="660" w:lineRule="exact"/>
        <w:ind w:firstLineChars="200" w:firstLine="602"/>
        <w:rPr>
          <w:rFonts w:ascii="黑体" w:eastAsia="黑体" w:hAnsi="黑体" w:cs="Times New Roman"/>
          <w:sz w:val="30"/>
          <w:szCs w:val="30"/>
        </w:rPr>
      </w:pPr>
      <w:r w:rsidRPr="00547845">
        <w:rPr>
          <w:rFonts w:ascii="黑体" w:eastAsia="黑体" w:hAnsi="黑体" w:cs="Times New Roman" w:hint="eastAsia"/>
          <w:b/>
          <w:sz w:val="30"/>
          <w:szCs w:val="30"/>
        </w:rPr>
        <w:t>一、</w:t>
      </w:r>
      <w:r w:rsidR="000660DD" w:rsidRPr="00547845">
        <w:rPr>
          <w:rFonts w:ascii="黑体" w:eastAsia="黑体" w:hAnsi="黑体" w:cs="Times New Roman" w:hint="eastAsia"/>
          <w:b/>
          <w:sz w:val="30"/>
          <w:szCs w:val="30"/>
        </w:rPr>
        <w:t>单位</w:t>
      </w:r>
      <w:r w:rsidRPr="00547845">
        <w:rPr>
          <w:rFonts w:ascii="黑体" w:eastAsia="黑体" w:hAnsi="黑体" w:cs="Times New Roman" w:hint="eastAsia"/>
          <w:sz w:val="30"/>
          <w:szCs w:val="30"/>
        </w:rPr>
        <w:t>基本情况</w:t>
      </w:r>
    </w:p>
    <w:p w:rsidR="000660DD" w:rsidRPr="005D6A3F" w:rsidRDefault="00F77FE3" w:rsidP="005D6A3F">
      <w:pPr>
        <w:ind w:firstLineChars="196" w:firstLine="588"/>
        <w:rPr>
          <w:rFonts w:asciiTheme="majorEastAsia" w:eastAsiaTheme="majorEastAsia" w:hAnsiTheme="majorEastAsia"/>
          <w:b/>
          <w:sz w:val="32"/>
          <w:szCs w:val="32"/>
        </w:rPr>
      </w:pPr>
      <w:r w:rsidRPr="00547845">
        <w:rPr>
          <w:rFonts w:asciiTheme="majorEastAsia" w:eastAsiaTheme="majorEastAsia" w:hAnsiTheme="majorEastAsia" w:hint="eastAsia"/>
          <w:sz w:val="30"/>
          <w:szCs w:val="30"/>
        </w:rPr>
        <w:t>卫生局为县政府下属的正科级行政单位，现有编制19个（分别是卫生局、县爱卫会、县红十字会、县合管办、县应急办），实有人员15人，退休人员15人。在职干部中分布有：行政人员9人，事业编制6人。副县级干部1人，正科级干部5人，副科级干部2人。卫生局办公用房面积</w:t>
      </w:r>
      <w:smartTag w:uri="urn:schemas-microsoft-com:office:smarttags" w:element="chmetcnv">
        <w:smartTagPr>
          <w:attr w:name="UnitName" w:val="平方米"/>
          <w:attr w:name="SourceValue" w:val="1883"/>
          <w:attr w:name="HasSpace" w:val="False"/>
          <w:attr w:name="Negative" w:val="False"/>
          <w:attr w:name="NumberType" w:val="1"/>
          <w:attr w:name="TCSC" w:val="0"/>
        </w:smartTagPr>
        <w:r w:rsidRPr="00547845">
          <w:rPr>
            <w:rFonts w:asciiTheme="majorEastAsia" w:eastAsiaTheme="majorEastAsia" w:hAnsiTheme="majorEastAsia" w:hint="eastAsia"/>
            <w:sz w:val="30"/>
            <w:szCs w:val="30"/>
          </w:rPr>
          <w:t>1883平方米</w:t>
        </w:r>
      </w:smartTag>
      <w:r w:rsidRPr="00547845">
        <w:rPr>
          <w:rFonts w:asciiTheme="majorEastAsia" w:eastAsiaTheme="majorEastAsia" w:hAnsiTheme="majorEastAsia" w:hint="eastAsia"/>
          <w:sz w:val="30"/>
          <w:szCs w:val="30"/>
        </w:rPr>
        <w:t>，供暖方式为集中代暖。车辆编制3辆，实有车辆3辆均为财政承担油料及运行费用。</w:t>
      </w:r>
      <w:r w:rsidR="005D6A3F" w:rsidRPr="005D6A3F">
        <w:rPr>
          <w:rFonts w:ascii="黑体" w:eastAsia="黑体" w:hAnsi="黑体" w:hint="eastAsia"/>
          <w:sz w:val="30"/>
          <w:szCs w:val="30"/>
        </w:rPr>
        <w:t>需要说明的是卫生局本级决算数据包括卫生监督所，卫生监督所的基本情况是：</w:t>
      </w:r>
      <w:r w:rsidR="005D6A3F" w:rsidRPr="005D6A3F">
        <w:rPr>
          <w:rFonts w:asciiTheme="majorEastAsia" w:eastAsiaTheme="majorEastAsia" w:hAnsiTheme="majorEastAsia" w:hint="eastAsia"/>
          <w:sz w:val="32"/>
          <w:szCs w:val="32"/>
        </w:rPr>
        <w:t>卫生监督所为县卫生局主管的正科级单位，现有参照公务员管理编制22个，实有人员20人，退休人员3人。在职干部中分布有：副县级干部1人，正科级干部7人，副科级干部3人，科员6人、机关工勤高级工1人、事业工勤2人，其中：技师1人、高级工1人。车辆编制5辆，实有车辆5辆均为财政承担油料及运行费用。</w:t>
      </w:r>
    </w:p>
    <w:p w:rsidR="000660DD" w:rsidRPr="00547845" w:rsidRDefault="000660DD" w:rsidP="00F77FE3">
      <w:pPr>
        <w:snapToGrid w:val="0"/>
        <w:spacing w:line="360" w:lineRule="auto"/>
        <w:ind w:firstLineChars="150" w:firstLine="452"/>
        <w:rPr>
          <w:rFonts w:asciiTheme="majorEastAsia" w:eastAsiaTheme="majorEastAsia" w:hAnsiTheme="majorEastAsia" w:cs="Times New Roman"/>
          <w:b/>
          <w:bCs/>
          <w:sz w:val="30"/>
          <w:szCs w:val="30"/>
        </w:rPr>
      </w:pPr>
      <w:r w:rsidRPr="00547845">
        <w:rPr>
          <w:rFonts w:asciiTheme="majorEastAsia" w:eastAsiaTheme="majorEastAsia" w:hAnsiTheme="majorEastAsia" w:cs="Times New Roman" w:hint="eastAsia"/>
          <w:b/>
          <w:bCs/>
          <w:sz w:val="30"/>
          <w:szCs w:val="30"/>
        </w:rPr>
        <w:t>二、收入支出决算总体情况说明</w:t>
      </w:r>
    </w:p>
    <w:p w:rsidR="00F77FE3" w:rsidRPr="00547845" w:rsidRDefault="000660DD" w:rsidP="00547845">
      <w:pPr>
        <w:snapToGrid w:val="0"/>
        <w:spacing w:line="360" w:lineRule="auto"/>
        <w:ind w:firstLineChars="150" w:firstLine="450"/>
        <w:rPr>
          <w:rFonts w:ascii="黑体" w:eastAsia="黑体" w:hAnsi="黑体" w:cs="Times New Roman"/>
          <w:bCs/>
          <w:sz w:val="30"/>
          <w:szCs w:val="30"/>
        </w:rPr>
      </w:pPr>
      <w:r w:rsidRPr="00547845">
        <w:rPr>
          <w:rFonts w:ascii="黑体" w:eastAsia="黑体" w:hAnsi="黑体" w:cs="Times New Roman" w:hint="eastAsia"/>
          <w:sz w:val="30"/>
          <w:szCs w:val="30"/>
        </w:rPr>
        <w:t>（一）</w:t>
      </w:r>
      <w:r w:rsidR="00865EF7" w:rsidRPr="00547845">
        <w:rPr>
          <w:rFonts w:ascii="黑体" w:eastAsia="黑体" w:hAnsi="黑体" w:cs="Times New Roman" w:hint="eastAsia"/>
          <w:sz w:val="30"/>
          <w:szCs w:val="30"/>
        </w:rPr>
        <w:t>预算收入情况</w:t>
      </w:r>
    </w:p>
    <w:p w:rsidR="00865EF7" w:rsidRPr="00547845" w:rsidRDefault="00865EF7" w:rsidP="00547845">
      <w:pPr>
        <w:snapToGrid w:val="0"/>
        <w:spacing w:line="360" w:lineRule="auto"/>
        <w:ind w:firstLineChars="150" w:firstLine="450"/>
        <w:rPr>
          <w:rFonts w:ascii="黑体" w:eastAsia="黑体" w:hAnsi="黑体" w:cs="Times New Roman"/>
          <w:bCs/>
          <w:sz w:val="30"/>
          <w:szCs w:val="30"/>
        </w:rPr>
      </w:pPr>
      <w:r w:rsidRPr="00547845">
        <w:rPr>
          <w:rFonts w:asciiTheme="majorEastAsia" w:eastAsiaTheme="majorEastAsia" w:hAnsiTheme="majorEastAsia" w:cs="Times New Roman" w:hint="eastAsia"/>
          <w:sz w:val="30"/>
          <w:szCs w:val="30"/>
        </w:rPr>
        <w:t>2016年卫生</w:t>
      </w:r>
      <w:r w:rsidR="00F77FE3" w:rsidRPr="00547845">
        <w:rPr>
          <w:rFonts w:asciiTheme="majorEastAsia" w:eastAsiaTheme="majorEastAsia" w:hAnsiTheme="majorEastAsia" w:cs="Times New Roman" w:hint="eastAsia"/>
          <w:sz w:val="30"/>
          <w:szCs w:val="30"/>
        </w:rPr>
        <w:t>局本级</w:t>
      </w:r>
      <w:r w:rsidRPr="00547845">
        <w:rPr>
          <w:rFonts w:asciiTheme="majorEastAsia" w:eastAsiaTheme="majorEastAsia" w:hAnsiTheme="majorEastAsia" w:cs="Times New Roman" w:hint="eastAsia"/>
          <w:sz w:val="30"/>
          <w:szCs w:val="30"/>
        </w:rPr>
        <w:t>收入</w:t>
      </w:r>
      <w:r w:rsidR="00F77FE3" w:rsidRPr="00547845">
        <w:rPr>
          <w:rFonts w:asciiTheme="majorEastAsia" w:eastAsiaTheme="majorEastAsia" w:hAnsiTheme="majorEastAsia" w:cs="Times New Roman"/>
          <w:sz w:val="30"/>
          <w:szCs w:val="30"/>
        </w:rPr>
        <w:t>28,050,743.22</w:t>
      </w:r>
      <w:r w:rsidRPr="00547845">
        <w:rPr>
          <w:rFonts w:asciiTheme="majorEastAsia" w:eastAsiaTheme="majorEastAsia" w:hAnsiTheme="majorEastAsia" w:cs="Times New Roman" w:hint="eastAsia"/>
          <w:sz w:val="30"/>
          <w:szCs w:val="30"/>
        </w:rPr>
        <w:t>元，其中财政补助收入</w:t>
      </w:r>
      <w:r w:rsidR="00F77FE3" w:rsidRPr="00547845">
        <w:rPr>
          <w:rFonts w:asciiTheme="majorEastAsia" w:eastAsiaTheme="majorEastAsia" w:hAnsiTheme="majorEastAsia" w:cs="Times New Roman"/>
          <w:sz w:val="30"/>
          <w:szCs w:val="30"/>
        </w:rPr>
        <w:t>27,113,618.35</w:t>
      </w:r>
      <w:r w:rsidRPr="00547845">
        <w:rPr>
          <w:rFonts w:asciiTheme="majorEastAsia" w:eastAsiaTheme="majorEastAsia" w:hAnsiTheme="majorEastAsia" w:cs="Times New Roman" w:hint="eastAsia"/>
          <w:sz w:val="30"/>
          <w:szCs w:val="30"/>
        </w:rPr>
        <w:t>元，其他收入</w:t>
      </w:r>
      <w:r w:rsidR="00F77FE3" w:rsidRPr="00547845">
        <w:rPr>
          <w:rFonts w:asciiTheme="majorEastAsia" w:eastAsiaTheme="majorEastAsia" w:hAnsiTheme="majorEastAsia" w:cs="Times New Roman"/>
          <w:sz w:val="30"/>
          <w:szCs w:val="30"/>
        </w:rPr>
        <w:t>937,124.87</w:t>
      </w:r>
      <w:r w:rsidR="00F77FE3" w:rsidRPr="00547845">
        <w:rPr>
          <w:rFonts w:asciiTheme="majorEastAsia" w:eastAsiaTheme="majorEastAsia" w:hAnsiTheme="majorEastAsia" w:cs="Times New Roman" w:hint="eastAsia"/>
          <w:sz w:val="30"/>
          <w:szCs w:val="30"/>
        </w:rPr>
        <w:t>元</w:t>
      </w:r>
      <w:r w:rsidRPr="00547845">
        <w:rPr>
          <w:rFonts w:asciiTheme="majorEastAsia" w:eastAsiaTheme="majorEastAsia" w:hAnsiTheme="majorEastAsia" w:cs="Times New Roman" w:hint="eastAsia"/>
          <w:sz w:val="30"/>
          <w:szCs w:val="30"/>
        </w:rPr>
        <w:t>。</w:t>
      </w:r>
    </w:p>
    <w:p w:rsidR="00865EF7" w:rsidRPr="00547845" w:rsidRDefault="003B1E58" w:rsidP="00547845">
      <w:pPr>
        <w:snapToGrid w:val="0"/>
        <w:spacing w:line="660" w:lineRule="exact"/>
        <w:ind w:firstLineChars="200" w:firstLine="600"/>
        <w:rPr>
          <w:rFonts w:ascii="黑体" w:eastAsia="黑体" w:hAnsi="黑体" w:cs="Times New Roman"/>
          <w:sz w:val="30"/>
          <w:szCs w:val="30"/>
        </w:rPr>
      </w:pPr>
      <w:r w:rsidRPr="00547845">
        <w:rPr>
          <w:rFonts w:ascii="黑体" w:eastAsia="黑体" w:hAnsi="黑体" w:cs="Times New Roman" w:hint="eastAsia"/>
          <w:sz w:val="30"/>
          <w:szCs w:val="30"/>
        </w:rPr>
        <w:t>（二）</w:t>
      </w:r>
      <w:r w:rsidR="00865EF7" w:rsidRPr="00547845">
        <w:rPr>
          <w:rFonts w:ascii="黑体" w:eastAsia="黑体" w:hAnsi="黑体" w:cs="Times New Roman" w:hint="eastAsia"/>
          <w:sz w:val="30"/>
          <w:szCs w:val="30"/>
        </w:rPr>
        <w:t>支出预算执行情况</w:t>
      </w:r>
    </w:p>
    <w:p w:rsidR="00F77FE3" w:rsidRPr="00547845" w:rsidRDefault="00865EF7" w:rsidP="00547845">
      <w:pPr>
        <w:snapToGrid w:val="0"/>
        <w:spacing w:line="660" w:lineRule="exact"/>
        <w:ind w:firstLineChars="200" w:firstLine="600"/>
        <w:rPr>
          <w:rFonts w:asciiTheme="majorEastAsia" w:eastAsiaTheme="majorEastAsia" w:hAnsiTheme="majorEastAsia" w:cs="Times New Roman"/>
          <w:sz w:val="30"/>
          <w:szCs w:val="30"/>
        </w:rPr>
      </w:pPr>
      <w:r w:rsidRPr="00547845">
        <w:rPr>
          <w:rFonts w:asciiTheme="majorEastAsia" w:eastAsiaTheme="majorEastAsia" w:hAnsiTheme="majorEastAsia" w:cs="Times New Roman" w:hint="eastAsia"/>
          <w:sz w:val="30"/>
          <w:szCs w:val="30"/>
        </w:rPr>
        <w:lastRenderedPageBreak/>
        <w:t>2016年</w:t>
      </w:r>
      <w:r w:rsidR="00F77FE3" w:rsidRPr="00547845">
        <w:rPr>
          <w:rFonts w:asciiTheme="majorEastAsia" w:eastAsiaTheme="majorEastAsia" w:hAnsiTheme="majorEastAsia" w:cs="Times New Roman" w:hint="eastAsia"/>
          <w:sz w:val="30"/>
          <w:szCs w:val="30"/>
        </w:rPr>
        <w:t>卫生局本级</w:t>
      </w:r>
      <w:r w:rsidRPr="00547845">
        <w:rPr>
          <w:rFonts w:asciiTheme="majorEastAsia" w:eastAsiaTheme="majorEastAsia" w:hAnsiTheme="majorEastAsia" w:cs="Times New Roman" w:hint="eastAsia"/>
          <w:sz w:val="30"/>
          <w:szCs w:val="30"/>
        </w:rPr>
        <w:t>支出总计</w:t>
      </w:r>
      <w:r w:rsidR="00F77FE3" w:rsidRPr="00547845">
        <w:rPr>
          <w:rFonts w:asciiTheme="majorEastAsia" w:eastAsiaTheme="majorEastAsia" w:hAnsiTheme="majorEastAsia" w:cs="Times New Roman"/>
          <w:sz w:val="30"/>
          <w:szCs w:val="30"/>
        </w:rPr>
        <w:t>40,781,675.83</w:t>
      </w:r>
      <w:r w:rsidRPr="00547845">
        <w:rPr>
          <w:rFonts w:asciiTheme="majorEastAsia" w:eastAsiaTheme="majorEastAsia" w:hAnsiTheme="majorEastAsia" w:cs="Times New Roman" w:hint="eastAsia"/>
          <w:sz w:val="30"/>
          <w:szCs w:val="30"/>
        </w:rPr>
        <w:t>元，其中：基本支出</w:t>
      </w:r>
      <w:r w:rsidR="00F77FE3" w:rsidRPr="00547845">
        <w:rPr>
          <w:rFonts w:asciiTheme="majorEastAsia" w:eastAsiaTheme="majorEastAsia" w:hAnsiTheme="majorEastAsia" w:cs="Times New Roman"/>
          <w:sz w:val="30"/>
          <w:szCs w:val="30"/>
        </w:rPr>
        <w:t>8,673,380.40</w:t>
      </w:r>
      <w:r w:rsidRPr="00547845">
        <w:rPr>
          <w:rFonts w:asciiTheme="majorEastAsia" w:eastAsiaTheme="majorEastAsia" w:hAnsiTheme="majorEastAsia" w:cs="Times New Roman" w:hint="eastAsia"/>
          <w:sz w:val="30"/>
          <w:szCs w:val="30"/>
        </w:rPr>
        <w:t>元，项目支出</w:t>
      </w:r>
      <w:r w:rsidR="00F77FE3" w:rsidRPr="00547845">
        <w:rPr>
          <w:rFonts w:asciiTheme="majorEastAsia" w:eastAsiaTheme="majorEastAsia" w:hAnsiTheme="majorEastAsia" w:cs="Times New Roman"/>
          <w:sz w:val="30"/>
          <w:szCs w:val="30"/>
        </w:rPr>
        <w:t>32,108,295.43</w:t>
      </w:r>
      <w:r w:rsidRPr="00547845">
        <w:rPr>
          <w:rFonts w:asciiTheme="majorEastAsia" w:eastAsiaTheme="majorEastAsia" w:hAnsiTheme="majorEastAsia" w:cs="Times New Roman" w:hint="eastAsia"/>
          <w:sz w:val="30"/>
          <w:szCs w:val="30"/>
        </w:rPr>
        <w:t>元。</w:t>
      </w:r>
    </w:p>
    <w:p w:rsidR="00F77FE3" w:rsidRPr="00547845" w:rsidRDefault="003B1E58" w:rsidP="00547845">
      <w:pPr>
        <w:snapToGrid w:val="0"/>
        <w:spacing w:line="660" w:lineRule="exact"/>
        <w:ind w:firstLineChars="200" w:firstLine="600"/>
        <w:rPr>
          <w:rFonts w:ascii="黑体" w:eastAsia="黑体" w:hAnsi="黑体" w:cs="Times New Roman"/>
          <w:sz w:val="30"/>
          <w:szCs w:val="30"/>
        </w:rPr>
      </w:pPr>
      <w:r w:rsidRPr="00547845">
        <w:rPr>
          <w:rFonts w:ascii="黑体" w:eastAsia="黑体" w:hAnsi="黑体" w:cs="Times New Roman" w:hint="eastAsia"/>
          <w:sz w:val="30"/>
          <w:szCs w:val="30"/>
        </w:rPr>
        <w:t>三</w:t>
      </w:r>
      <w:r w:rsidR="00F77FE3" w:rsidRPr="00547845">
        <w:rPr>
          <w:rFonts w:ascii="黑体" w:eastAsia="黑体" w:hAnsi="黑体" w:cs="Times New Roman" w:hint="eastAsia"/>
          <w:sz w:val="30"/>
          <w:szCs w:val="30"/>
        </w:rPr>
        <w:t>、决算收支增减变化情况说明</w:t>
      </w:r>
    </w:p>
    <w:p w:rsidR="00865EF7" w:rsidRPr="00547845" w:rsidRDefault="00C31802" w:rsidP="00547845">
      <w:pPr>
        <w:snapToGrid w:val="0"/>
        <w:spacing w:line="660" w:lineRule="exact"/>
        <w:ind w:firstLineChars="200" w:firstLine="600"/>
        <w:rPr>
          <w:rFonts w:asciiTheme="majorEastAsia" w:eastAsiaTheme="majorEastAsia" w:hAnsiTheme="majorEastAsia" w:cs="Times New Roman"/>
          <w:sz w:val="30"/>
          <w:szCs w:val="30"/>
        </w:rPr>
      </w:pPr>
      <w:r>
        <w:rPr>
          <w:rFonts w:asciiTheme="majorEastAsia" w:eastAsiaTheme="majorEastAsia" w:hAnsiTheme="majorEastAsia" w:cs="Times New Roman" w:hint="eastAsia"/>
          <w:sz w:val="30"/>
          <w:szCs w:val="30"/>
        </w:rPr>
        <w:t>2016年收入</w:t>
      </w:r>
      <w:r w:rsidRPr="00C31802">
        <w:rPr>
          <w:rFonts w:asciiTheme="majorEastAsia" w:eastAsiaTheme="majorEastAsia" w:hAnsiTheme="majorEastAsia" w:cs="Times New Roman"/>
          <w:sz w:val="30"/>
          <w:szCs w:val="30"/>
        </w:rPr>
        <w:t>28,050,743.22</w:t>
      </w:r>
      <w:r>
        <w:rPr>
          <w:rFonts w:asciiTheme="majorEastAsia" w:eastAsiaTheme="majorEastAsia" w:hAnsiTheme="majorEastAsia" w:cs="Times New Roman" w:hint="eastAsia"/>
          <w:sz w:val="30"/>
          <w:szCs w:val="30"/>
        </w:rPr>
        <w:t>元，</w:t>
      </w:r>
      <w:r w:rsidR="0089608B">
        <w:rPr>
          <w:rFonts w:asciiTheme="majorEastAsia" w:eastAsiaTheme="majorEastAsia" w:hAnsiTheme="majorEastAsia" w:cs="Times New Roman" w:hint="eastAsia"/>
          <w:sz w:val="30"/>
          <w:szCs w:val="30"/>
        </w:rPr>
        <w:t xml:space="preserve">较2015年增加336万； </w:t>
      </w:r>
      <w:r>
        <w:rPr>
          <w:rFonts w:asciiTheme="majorEastAsia" w:eastAsiaTheme="majorEastAsia" w:hAnsiTheme="majorEastAsia" w:cs="Times New Roman" w:hint="eastAsia"/>
          <w:sz w:val="30"/>
          <w:szCs w:val="30"/>
        </w:rPr>
        <w:t>支出</w:t>
      </w:r>
      <w:r w:rsidRPr="00C31802">
        <w:rPr>
          <w:rFonts w:asciiTheme="majorEastAsia" w:eastAsiaTheme="majorEastAsia" w:hAnsiTheme="majorEastAsia" w:cs="Times New Roman"/>
          <w:sz w:val="30"/>
          <w:szCs w:val="30"/>
        </w:rPr>
        <w:t>40,781,675.83</w:t>
      </w:r>
      <w:r>
        <w:rPr>
          <w:rFonts w:asciiTheme="majorEastAsia" w:eastAsiaTheme="majorEastAsia" w:hAnsiTheme="majorEastAsia" w:cs="Times New Roman" w:hint="eastAsia"/>
          <w:sz w:val="30"/>
          <w:szCs w:val="30"/>
        </w:rPr>
        <w:t>元，</w:t>
      </w:r>
      <w:r w:rsidR="00674343">
        <w:rPr>
          <w:rFonts w:asciiTheme="majorEastAsia" w:eastAsiaTheme="majorEastAsia" w:hAnsiTheme="majorEastAsia" w:cs="Times New Roman" w:hint="eastAsia"/>
          <w:sz w:val="30"/>
          <w:szCs w:val="30"/>
        </w:rPr>
        <w:t>较2015年增加673万。</w:t>
      </w:r>
      <w:r>
        <w:rPr>
          <w:rFonts w:asciiTheme="majorEastAsia" w:eastAsiaTheme="majorEastAsia" w:hAnsiTheme="majorEastAsia" w:cs="Times New Roman" w:hint="eastAsia"/>
          <w:sz w:val="30"/>
          <w:szCs w:val="30"/>
        </w:rPr>
        <w:t>具体增加项目有：</w:t>
      </w:r>
      <w:r w:rsidR="0089608B" w:rsidRPr="00547845">
        <w:rPr>
          <w:rFonts w:asciiTheme="majorEastAsia" w:eastAsiaTheme="majorEastAsia" w:hAnsiTheme="majorEastAsia" w:cs="Times New Roman" w:hint="eastAsia"/>
          <w:sz w:val="30"/>
          <w:szCs w:val="30"/>
        </w:rPr>
        <w:t xml:space="preserve"> </w:t>
      </w:r>
      <w:r w:rsidR="00865EF7" w:rsidRPr="00547845">
        <w:rPr>
          <w:rFonts w:asciiTheme="majorEastAsia" w:eastAsiaTheme="majorEastAsia" w:hAnsiTheme="majorEastAsia" w:cs="Times New Roman" w:hint="eastAsia"/>
          <w:sz w:val="30"/>
          <w:szCs w:val="30"/>
        </w:rPr>
        <w:t>1、</w:t>
      </w:r>
      <w:r>
        <w:rPr>
          <w:rFonts w:asciiTheme="majorEastAsia" w:eastAsiaTheme="majorEastAsia" w:hAnsiTheme="majorEastAsia" w:cs="Times New Roman" w:hint="eastAsia"/>
          <w:sz w:val="30"/>
          <w:szCs w:val="30"/>
        </w:rPr>
        <w:t>公共基本</w:t>
      </w:r>
      <w:r w:rsidR="00865EF7" w:rsidRPr="00547845">
        <w:rPr>
          <w:rFonts w:asciiTheme="majorEastAsia" w:eastAsiaTheme="majorEastAsia" w:hAnsiTheme="majorEastAsia" w:cs="Times New Roman" w:hint="eastAsia"/>
          <w:sz w:val="30"/>
          <w:szCs w:val="30"/>
        </w:rPr>
        <w:t>卫生服务</w:t>
      </w:r>
      <w:r>
        <w:rPr>
          <w:rFonts w:asciiTheme="majorEastAsia" w:eastAsiaTheme="majorEastAsia" w:hAnsiTheme="majorEastAsia" w:cs="Times New Roman" w:hint="eastAsia"/>
          <w:sz w:val="30"/>
          <w:szCs w:val="30"/>
        </w:rPr>
        <w:t>人口数增加，经费增加</w:t>
      </w:r>
      <w:r w:rsidR="00A67CA7">
        <w:rPr>
          <w:rFonts w:asciiTheme="majorEastAsia" w:eastAsiaTheme="majorEastAsia" w:hAnsiTheme="majorEastAsia" w:cs="Times New Roman" w:hint="eastAsia"/>
          <w:sz w:val="30"/>
          <w:szCs w:val="30"/>
        </w:rPr>
        <w:t>336</w:t>
      </w:r>
      <w:r>
        <w:rPr>
          <w:rFonts w:asciiTheme="majorEastAsia" w:eastAsiaTheme="majorEastAsia" w:hAnsiTheme="majorEastAsia" w:cs="Times New Roman" w:hint="eastAsia"/>
          <w:sz w:val="30"/>
          <w:szCs w:val="30"/>
        </w:rPr>
        <w:t>万；</w:t>
      </w:r>
      <w:r w:rsidRPr="00547845">
        <w:rPr>
          <w:rFonts w:asciiTheme="majorEastAsia" w:eastAsiaTheme="majorEastAsia" w:hAnsiTheme="majorEastAsia" w:cs="Times New Roman" w:hint="eastAsia"/>
          <w:sz w:val="30"/>
          <w:szCs w:val="30"/>
        </w:rPr>
        <w:t xml:space="preserve"> </w:t>
      </w:r>
      <w:r>
        <w:rPr>
          <w:rFonts w:asciiTheme="majorEastAsia" w:eastAsiaTheme="majorEastAsia" w:hAnsiTheme="majorEastAsia" w:cs="Times New Roman" w:hint="eastAsia"/>
          <w:sz w:val="30"/>
          <w:szCs w:val="30"/>
        </w:rPr>
        <w:t>2</w:t>
      </w:r>
      <w:r w:rsidR="00865EF7" w:rsidRPr="00547845">
        <w:rPr>
          <w:rFonts w:asciiTheme="majorEastAsia" w:eastAsiaTheme="majorEastAsia" w:hAnsiTheme="majorEastAsia" w:cs="Times New Roman" w:hint="eastAsia"/>
          <w:sz w:val="30"/>
          <w:szCs w:val="30"/>
        </w:rPr>
        <w:t>、卫生系统基础设施项目实施进度加快所需建设资金支出</w:t>
      </w:r>
      <w:r w:rsidR="00A67CA7">
        <w:rPr>
          <w:rFonts w:asciiTheme="majorEastAsia" w:eastAsiaTheme="majorEastAsia" w:hAnsiTheme="majorEastAsia" w:cs="Times New Roman" w:hint="eastAsia"/>
          <w:sz w:val="30"/>
          <w:szCs w:val="30"/>
        </w:rPr>
        <w:t>673</w:t>
      </w:r>
      <w:r>
        <w:rPr>
          <w:rFonts w:asciiTheme="majorEastAsia" w:eastAsiaTheme="majorEastAsia" w:hAnsiTheme="majorEastAsia" w:cs="Times New Roman" w:hint="eastAsia"/>
          <w:sz w:val="30"/>
          <w:szCs w:val="30"/>
        </w:rPr>
        <w:t>万</w:t>
      </w:r>
      <w:r w:rsidR="00865EF7" w:rsidRPr="00547845">
        <w:rPr>
          <w:rFonts w:asciiTheme="majorEastAsia" w:eastAsiaTheme="majorEastAsia" w:hAnsiTheme="majorEastAsia" w:cs="Times New Roman" w:hint="eastAsia"/>
          <w:sz w:val="30"/>
          <w:szCs w:val="30"/>
        </w:rPr>
        <w:t>。上述原因均是本年度</w:t>
      </w:r>
      <w:r>
        <w:rPr>
          <w:rFonts w:asciiTheme="majorEastAsia" w:eastAsiaTheme="majorEastAsia" w:hAnsiTheme="majorEastAsia" w:cs="Times New Roman" w:hint="eastAsia"/>
          <w:sz w:val="30"/>
          <w:szCs w:val="30"/>
        </w:rPr>
        <w:t>收</w:t>
      </w:r>
      <w:r w:rsidR="00865EF7" w:rsidRPr="00547845">
        <w:rPr>
          <w:rFonts w:asciiTheme="majorEastAsia" w:eastAsiaTheme="majorEastAsia" w:hAnsiTheme="majorEastAsia" w:cs="Times New Roman" w:hint="eastAsia"/>
          <w:sz w:val="30"/>
          <w:szCs w:val="30"/>
        </w:rPr>
        <w:t>支较往年增加的主要因素。</w:t>
      </w:r>
    </w:p>
    <w:p w:rsidR="00F77FE3" w:rsidRDefault="003B1E58" w:rsidP="00F77FE3">
      <w:pPr>
        <w:snapToGrid w:val="0"/>
        <w:spacing w:line="66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四</w:t>
      </w:r>
      <w:r w:rsidR="00F77FE3">
        <w:rPr>
          <w:rFonts w:ascii="黑体" w:eastAsia="黑体" w:hAnsi="黑体" w:cs="Times New Roman" w:hint="eastAsia"/>
          <w:sz w:val="32"/>
          <w:szCs w:val="32"/>
        </w:rPr>
        <w:t>、</w:t>
      </w:r>
      <w:r w:rsidR="00F77FE3" w:rsidRPr="00F77FE3">
        <w:rPr>
          <w:rFonts w:ascii="黑体" w:eastAsia="黑体" w:hAnsi="黑体" w:cs="Times New Roman" w:hint="eastAsia"/>
          <w:sz w:val="32"/>
          <w:szCs w:val="32"/>
        </w:rPr>
        <w:t>机关运行经费执行情况说明</w:t>
      </w:r>
    </w:p>
    <w:p w:rsidR="003B1E58" w:rsidRPr="003B1E58" w:rsidRDefault="003B1E58" w:rsidP="003B1E58">
      <w:pPr>
        <w:snapToGrid w:val="0"/>
        <w:spacing w:line="660" w:lineRule="exact"/>
        <w:ind w:firstLineChars="200" w:firstLine="600"/>
        <w:rPr>
          <w:rFonts w:asciiTheme="majorEastAsia" w:eastAsiaTheme="majorEastAsia" w:hAnsiTheme="majorEastAsia" w:cs="Times New Roman"/>
          <w:sz w:val="32"/>
          <w:szCs w:val="32"/>
        </w:rPr>
      </w:pPr>
      <w:r w:rsidRPr="003B1E58">
        <w:rPr>
          <w:rFonts w:asciiTheme="majorEastAsia" w:eastAsiaTheme="majorEastAsia" w:hAnsiTheme="majorEastAsia" w:cs="Times New Roman" w:hint="eastAsia"/>
          <w:bCs/>
          <w:sz w:val="30"/>
          <w:szCs w:val="32"/>
        </w:rPr>
        <w:t>2016年行政机关运行经费共计</w:t>
      </w:r>
      <w:r w:rsidRPr="003B1E58">
        <w:rPr>
          <w:rFonts w:asciiTheme="majorEastAsia" w:eastAsiaTheme="majorEastAsia" w:hAnsiTheme="majorEastAsia" w:cs="Times New Roman"/>
          <w:bCs/>
          <w:sz w:val="30"/>
          <w:szCs w:val="32"/>
        </w:rPr>
        <w:t>21,699,198.16</w:t>
      </w:r>
      <w:r w:rsidRPr="003B1E58">
        <w:rPr>
          <w:rFonts w:asciiTheme="majorEastAsia" w:eastAsiaTheme="majorEastAsia" w:hAnsiTheme="majorEastAsia" w:cs="Times New Roman" w:hint="eastAsia"/>
          <w:bCs/>
          <w:sz w:val="30"/>
          <w:szCs w:val="32"/>
        </w:rPr>
        <w:t>元，其中：办公费</w:t>
      </w:r>
      <w:r w:rsidRPr="003B1E58">
        <w:rPr>
          <w:rFonts w:asciiTheme="majorEastAsia" w:eastAsiaTheme="majorEastAsia" w:hAnsiTheme="majorEastAsia" w:cs="Times New Roman"/>
          <w:bCs/>
          <w:sz w:val="30"/>
          <w:szCs w:val="32"/>
        </w:rPr>
        <w:t>42,718.80</w:t>
      </w:r>
      <w:r w:rsidRPr="003B1E58">
        <w:rPr>
          <w:rFonts w:asciiTheme="majorEastAsia" w:eastAsiaTheme="majorEastAsia" w:hAnsiTheme="majorEastAsia" w:cs="Times New Roman" w:hint="eastAsia"/>
          <w:bCs/>
          <w:sz w:val="30"/>
          <w:szCs w:val="32"/>
        </w:rPr>
        <w:t>元；印刷费</w:t>
      </w:r>
      <w:r w:rsidRPr="003B1E58">
        <w:rPr>
          <w:rFonts w:asciiTheme="majorEastAsia" w:eastAsiaTheme="majorEastAsia" w:hAnsiTheme="majorEastAsia" w:cs="Times New Roman"/>
          <w:bCs/>
          <w:sz w:val="30"/>
          <w:szCs w:val="32"/>
        </w:rPr>
        <w:t>29,703.00</w:t>
      </w:r>
      <w:r w:rsidRPr="003B1E58">
        <w:rPr>
          <w:rFonts w:asciiTheme="majorEastAsia" w:eastAsiaTheme="majorEastAsia" w:hAnsiTheme="majorEastAsia" w:cs="Times New Roman" w:hint="eastAsia"/>
          <w:bCs/>
          <w:sz w:val="30"/>
          <w:szCs w:val="32"/>
        </w:rPr>
        <w:t>元；手续费</w:t>
      </w:r>
      <w:r w:rsidRPr="003B1E58">
        <w:rPr>
          <w:rFonts w:asciiTheme="majorEastAsia" w:eastAsiaTheme="majorEastAsia" w:hAnsiTheme="majorEastAsia" w:cs="Times New Roman"/>
          <w:bCs/>
          <w:sz w:val="30"/>
          <w:szCs w:val="32"/>
        </w:rPr>
        <w:t>459.00</w:t>
      </w:r>
      <w:r w:rsidRPr="003B1E58">
        <w:rPr>
          <w:rFonts w:asciiTheme="majorEastAsia" w:eastAsiaTheme="majorEastAsia" w:hAnsiTheme="majorEastAsia" w:cs="Times New Roman" w:hint="eastAsia"/>
          <w:bCs/>
          <w:sz w:val="30"/>
          <w:szCs w:val="32"/>
        </w:rPr>
        <w:t>元；电费</w:t>
      </w:r>
      <w:r w:rsidRPr="003B1E58">
        <w:rPr>
          <w:rFonts w:asciiTheme="majorEastAsia" w:eastAsiaTheme="majorEastAsia" w:hAnsiTheme="majorEastAsia" w:cs="Times New Roman"/>
          <w:bCs/>
          <w:sz w:val="30"/>
          <w:szCs w:val="32"/>
        </w:rPr>
        <w:t>4,000.00</w:t>
      </w:r>
      <w:r w:rsidRPr="003B1E58">
        <w:rPr>
          <w:rFonts w:asciiTheme="majorEastAsia" w:eastAsiaTheme="majorEastAsia" w:hAnsiTheme="majorEastAsia" w:cs="Times New Roman" w:hint="eastAsia"/>
          <w:bCs/>
          <w:sz w:val="30"/>
          <w:szCs w:val="32"/>
        </w:rPr>
        <w:t>元；邮电费</w:t>
      </w:r>
      <w:r w:rsidRPr="003B1E58">
        <w:rPr>
          <w:rFonts w:asciiTheme="majorEastAsia" w:eastAsiaTheme="majorEastAsia" w:hAnsiTheme="majorEastAsia" w:cs="Times New Roman"/>
          <w:bCs/>
          <w:sz w:val="30"/>
          <w:szCs w:val="32"/>
        </w:rPr>
        <w:t>23,240.36</w:t>
      </w:r>
      <w:r w:rsidRPr="003B1E58">
        <w:rPr>
          <w:rFonts w:asciiTheme="majorEastAsia" w:eastAsiaTheme="majorEastAsia" w:hAnsiTheme="majorEastAsia" w:cs="Times New Roman" w:hint="eastAsia"/>
          <w:bCs/>
          <w:sz w:val="30"/>
          <w:szCs w:val="32"/>
        </w:rPr>
        <w:t>元；取暖费</w:t>
      </w:r>
      <w:r w:rsidRPr="003B1E58">
        <w:rPr>
          <w:rFonts w:asciiTheme="majorEastAsia" w:eastAsiaTheme="majorEastAsia" w:hAnsiTheme="majorEastAsia" w:cs="Times New Roman"/>
          <w:bCs/>
          <w:sz w:val="30"/>
          <w:szCs w:val="32"/>
        </w:rPr>
        <w:t>20,708.16</w:t>
      </w:r>
      <w:r w:rsidRPr="003B1E58">
        <w:rPr>
          <w:rFonts w:asciiTheme="majorEastAsia" w:eastAsiaTheme="majorEastAsia" w:hAnsiTheme="majorEastAsia" w:cs="Times New Roman" w:hint="eastAsia"/>
          <w:bCs/>
          <w:sz w:val="30"/>
          <w:szCs w:val="32"/>
        </w:rPr>
        <w:t>元；</w:t>
      </w:r>
      <w:r>
        <w:rPr>
          <w:rFonts w:asciiTheme="majorEastAsia" w:eastAsiaTheme="majorEastAsia" w:hAnsiTheme="majorEastAsia" w:cs="Times New Roman" w:hint="eastAsia"/>
          <w:bCs/>
          <w:sz w:val="30"/>
          <w:szCs w:val="32"/>
        </w:rPr>
        <w:t>差旅费</w:t>
      </w:r>
      <w:r w:rsidRPr="003B1E58">
        <w:rPr>
          <w:rFonts w:asciiTheme="majorEastAsia" w:eastAsiaTheme="majorEastAsia" w:hAnsiTheme="majorEastAsia" w:cs="Times New Roman"/>
          <w:bCs/>
          <w:sz w:val="30"/>
          <w:szCs w:val="32"/>
        </w:rPr>
        <w:t>41,309.00</w:t>
      </w:r>
      <w:r>
        <w:rPr>
          <w:rFonts w:asciiTheme="majorEastAsia" w:eastAsiaTheme="majorEastAsia" w:hAnsiTheme="majorEastAsia" w:cs="Times New Roman" w:hint="eastAsia"/>
          <w:bCs/>
          <w:sz w:val="30"/>
          <w:szCs w:val="32"/>
        </w:rPr>
        <w:t>元；</w:t>
      </w:r>
      <w:r w:rsidRPr="003B1E58">
        <w:rPr>
          <w:rFonts w:asciiTheme="majorEastAsia" w:eastAsiaTheme="majorEastAsia" w:hAnsiTheme="majorEastAsia" w:cs="Times New Roman" w:hint="eastAsia"/>
          <w:bCs/>
          <w:sz w:val="30"/>
          <w:szCs w:val="32"/>
        </w:rPr>
        <w:t>培训费</w:t>
      </w:r>
      <w:r w:rsidRPr="003B1E58">
        <w:rPr>
          <w:rFonts w:asciiTheme="majorEastAsia" w:eastAsiaTheme="majorEastAsia" w:hAnsiTheme="majorEastAsia" w:cs="Times New Roman"/>
          <w:bCs/>
          <w:sz w:val="30"/>
          <w:szCs w:val="32"/>
        </w:rPr>
        <w:t>10,005.00</w:t>
      </w:r>
      <w:r w:rsidRPr="003B1E58">
        <w:rPr>
          <w:rFonts w:asciiTheme="majorEastAsia" w:eastAsiaTheme="majorEastAsia" w:hAnsiTheme="majorEastAsia" w:cs="Times New Roman" w:hint="eastAsia"/>
          <w:bCs/>
          <w:sz w:val="30"/>
          <w:szCs w:val="32"/>
        </w:rPr>
        <w:t>元；专用材料费</w:t>
      </w:r>
      <w:r w:rsidRPr="003B1E58">
        <w:rPr>
          <w:rFonts w:asciiTheme="majorEastAsia" w:eastAsiaTheme="majorEastAsia" w:hAnsiTheme="majorEastAsia" w:cs="Times New Roman"/>
          <w:bCs/>
          <w:sz w:val="30"/>
          <w:szCs w:val="32"/>
        </w:rPr>
        <w:t>218,020.00</w:t>
      </w:r>
      <w:r w:rsidRPr="003B1E58">
        <w:rPr>
          <w:rFonts w:asciiTheme="majorEastAsia" w:eastAsiaTheme="majorEastAsia" w:hAnsiTheme="majorEastAsia" w:cs="Times New Roman" w:hint="eastAsia"/>
          <w:bCs/>
          <w:sz w:val="30"/>
          <w:szCs w:val="32"/>
        </w:rPr>
        <w:t>元；劳务费</w:t>
      </w:r>
      <w:r w:rsidRPr="003B1E58">
        <w:rPr>
          <w:rFonts w:asciiTheme="majorEastAsia" w:eastAsiaTheme="majorEastAsia" w:hAnsiTheme="majorEastAsia" w:cs="Times New Roman"/>
          <w:bCs/>
          <w:sz w:val="30"/>
          <w:szCs w:val="32"/>
        </w:rPr>
        <w:t>6,350.00</w:t>
      </w:r>
      <w:r w:rsidRPr="003B1E58">
        <w:rPr>
          <w:rFonts w:asciiTheme="majorEastAsia" w:eastAsiaTheme="majorEastAsia" w:hAnsiTheme="majorEastAsia" w:cs="Times New Roman" w:hint="eastAsia"/>
          <w:bCs/>
          <w:sz w:val="30"/>
          <w:szCs w:val="32"/>
        </w:rPr>
        <w:t>元；工会经费</w:t>
      </w:r>
      <w:r w:rsidRPr="003B1E58">
        <w:rPr>
          <w:rFonts w:asciiTheme="majorEastAsia" w:eastAsiaTheme="majorEastAsia" w:hAnsiTheme="majorEastAsia" w:cs="Times New Roman"/>
          <w:bCs/>
          <w:sz w:val="30"/>
          <w:szCs w:val="32"/>
        </w:rPr>
        <w:t>62,075.00</w:t>
      </w:r>
      <w:r w:rsidRPr="003B1E58">
        <w:rPr>
          <w:rFonts w:asciiTheme="majorEastAsia" w:eastAsiaTheme="majorEastAsia" w:hAnsiTheme="majorEastAsia" w:cs="Times New Roman" w:hint="eastAsia"/>
          <w:bCs/>
          <w:sz w:val="30"/>
          <w:szCs w:val="32"/>
        </w:rPr>
        <w:t>元 ；福利费</w:t>
      </w:r>
      <w:r w:rsidRPr="003B1E58">
        <w:rPr>
          <w:rFonts w:asciiTheme="majorEastAsia" w:eastAsiaTheme="majorEastAsia" w:hAnsiTheme="majorEastAsia" w:cs="Times New Roman"/>
          <w:bCs/>
          <w:sz w:val="30"/>
          <w:szCs w:val="32"/>
        </w:rPr>
        <w:t>3,500.00</w:t>
      </w:r>
      <w:r w:rsidRPr="003B1E58">
        <w:rPr>
          <w:rFonts w:asciiTheme="majorEastAsia" w:eastAsiaTheme="majorEastAsia" w:hAnsiTheme="majorEastAsia" w:cs="Times New Roman" w:hint="eastAsia"/>
          <w:bCs/>
          <w:sz w:val="30"/>
          <w:szCs w:val="32"/>
        </w:rPr>
        <w:t>元；公务用车运行维护费</w:t>
      </w:r>
      <w:r w:rsidRPr="003B1E58">
        <w:rPr>
          <w:rFonts w:asciiTheme="majorEastAsia" w:eastAsiaTheme="majorEastAsia" w:hAnsiTheme="majorEastAsia" w:cs="Times New Roman"/>
          <w:bCs/>
          <w:sz w:val="30"/>
          <w:szCs w:val="32"/>
        </w:rPr>
        <w:t>226,862.84</w:t>
      </w:r>
      <w:r w:rsidRPr="003B1E58">
        <w:rPr>
          <w:rFonts w:asciiTheme="majorEastAsia" w:eastAsiaTheme="majorEastAsia" w:hAnsiTheme="majorEastAsia" w:cs="Times New Roman" w:hint="eastAsia"/>
          <w:bCs/>
          <w:sz w:val="30"/>
          <w:szCs w:val="32"/>
        </w:rPr>
        <w:t>元；其他商品和服务支出1</w:t>
      </w:r>
      <w:r w:rsidRPr="003B1E58">
        <w:rPr>
          <w:rFonts w:asciiTheme="majorEastAsia" w:eastAsiaTheme="majorEastAsia" w:hAnsiTheme="majorEastAsia" w:cs="Times New Roman"/>
          <w:bCs/>
          <w:sz w:val="30"/>
          <w:szCs w:val="32"/>
        </w:rPr>
        <w:t>21,010,247.00</w:t>
      </w:r>
      <w:r w:rsidRPr="003B1E58">
        <w:rPr>
          <w:rFonts w:asciiTheme="majorEastAsia" w:eastAsiaTheme="majorEastAsia" w:hAnsiTheme="majorEastAsia" w:cs="Times New Roman" w:hint="eastAsia"/>
          <w:bCs/>
          <w:sz w:val="30"/>
          <w:szCs w:val="32"/>
        </w:rPr>
        <w:t>元。</w:t>
      </w:r>
    </w:p>
    <w:p w:rsidR="003B1E58" w:rsidRDefault="003B1E58" w:rsidP="003B1E58">
      <w:pPr>
        <w:snapToGrid w:val="0"/>
        <w:spacing w:line="660" w:lineRule="exact"/>
        <w:ind w:firstLineChars="200" w:firstLine="600"/>
        <w:rPr>
          <w:rFonts w:eastAsia="黑体" w:cs="Times New Roman"/>
          <w:bCs/>
          <w:sz w:val="30"/>
          <w:szCs w:val="32"/>
        </w:rPr>
      </w:pPr>
      <w:r>
        <w:rPr>
          <w:rFonts w:eastAsia="黑体" w:cs="Times New Roman" w:hint="eastAsia"/>
          <w:bCs/>
          <w:sz w:val="30"/>
          <w:szCs w:val="32"/>
        </w:rPr>
        <w:t>五、</w:t>
      </w:r>
      <w:r w:rsidR="0022352C" w:rsidRPr="0022352C">
        <w:rPr>
          <w:rFonts w:eastAsia="黑体" w:cs="Times New Roman" w:hint="eastAsia"/>
          <w:bCs/>
          <w:sz w:val="30"/>
          <w:szCs w:val="32"/>
        </w:rPr>
        <w:t>一般公共预算“三公”经费支出决算</w:t>
      </w:r>
      <w:r w:rsidR="0022352C" w:rsidRPr="003B1E58">
        <w:rPr>
          <w:rFonts w:eastAsia="黑体" w:cs="Times New Roman" w:hint="eastAsia"/>
          <w:bCs/>
          <w:sz w:val="30"/>
          <w:szCs w:val="32"/>
        </w:rPr>
        <w:t>增减变化原因</w:t>
      </w:r>
      <w:r w:rsidR="0022352C" w:rsidRPr="0022352C">
        <w:rPr>
          <w:rFonts w:eastAsia="黑体" w:cs="Times New Roman" w:hint="eastAsia"/>
          <w:bCs/>
          <w:sz w:val="30"/>
          <w:szCs w:val="32"/>
        </w:rPr>
        <w:t>情况</w:t>
      </w:r>
      <w:r w:rsidR="0022352C" w:rsidRPr="003B1E58">
        <w:rPr>
          <w:rFonts w:eastAsia="黑体" w:cs="Times New Roman" w:hint="eastAsia"/>
          <w:bCs/>
          <w:sz w:val="30"/>
          <w:szCs w:val="32"/>
        </w:rPr>
        <w:t>说明</w:t>
      </w:r>
    </w:p>
    <w:p w:rsidR="000A1030" w:rsidRDefault="00A957ED" w:rsidP="00CE46FF">
      <w:pPr>
        <w:snapToGrid w:val="0"/>
        <w:spacing w:line="660" w:lineRule="exact"/>
        <w:rPr>
          <w:rFonts w:asciiTheme="majorEastAsia" w:eastAsiaTheme="majorEastAsia" w:hAnsiTheme="majorEastAsia" w:cs="Times New Roman"/>
          <w:bCs/>
          <w:sz w:val="30"/>
          <w:szCs w:val="32"/>
        </w:rPr>
      </w:pPr>
      <w:r>
        <w:rPr>
          <w:rFonts w:eastAsia="黑体" w:cs="Times New Roman" w:hint="eastAsia"/>
          <w:bCs/>
          <w:sz w:val="30"/>
          <w:szCs w:val="32"/>
        </w:rPr>
        <w:t xml:space="preserve">    </w:t>
      </w:r>
      <w:r>
        <w:rPr>
          <w:rFonts w:asciiTheme="majorEastAsia" w:eastAsiaTheme="majorEastAsia" w:hAnsiTheme="majorEastAsia" w:cs="Times New Roman" w:hint="eastAsia"/>
          <w:sz w:val="32"/>
          <w:szCs w:val="32"/>
        </w:rPr>
        <w:t>“三公”经费本年度使用经费</w:t>
      </w:r>
      <w:r w:rsidRPr="00A957ED">
        <w:rPr>
          <w:rFonts w:asciiTheme="majorEastAsia" w:eastAsiaTheme="majorEastAsia" w:hAnsiTheme="majorEastAsia" w:cs="Times New Roman"/>
          <w:sz w:val="32"/>
          <w:szCs w:val="32"/>
        </w:rPr>
        <w:t>226,862.84</w:t>
      </w:r>
      <w:r w:rsidR="00CE46FF">
        <w:rPr>
          <w:rFonts w:asciiTheme="majorEastAsia" w:eastAsiaTheme="majorEastAsia" w:hAnsiTheme="majorEastAsia" w:cs="Times New Roman" w:hint="eastAsia"/>
          <w:sz w:val="32"/>
          <w:szCs w:val="32"/>
        </w:rPr>
        <w:t>元，在经费</w:t>
      </w:r>
      <w:r w:rsidR="00547845">
        <w:rPr>
          <w:rFonts w:asciiTheme="majorEastAsia" w:eastAsiaTheme="majorEastAsia" w:hAnsiTheme="majorEastAsia" w:cs="Times New Roman" w:hint="eastAsia"/>
          <w:sz w:val="32"/>
          <w:szCs w:val="32"/>
        </w:rPr>
        <w:t>使用过程中，</w:t>
      </w:r>
      <w:r w:rsidR="00547845">
        <w:rPr>
          <w:rFonts w:asciiTheme="majorEastAsia" w:eastAsiaTheme="majorEastAsia" w:hAnsiTheme="majorEastAsia" w:cs="Times New Roman" w:hint="eastAsia"/>
          <w:bCs/>
          <w:sz w:val="30"/>
          <w:szCs w:val="32"/>
        </w:rPr>
        <w:t>我单位严格按照年初预算进行分配使用，积极响应财政要求，做到逐年</w:t>
      </w:r>
      <w:r w:rsidR="00720F57" w:rsidRPr="00720F57">
        <w:rPr>
          <w:rFonts w:asciiTheme="majorEastAsia" w:eastAsiaTheme="majorEastAsia" w:hAnsiTheme="majorEastAsia" w:cs="Times New Roman" w:hint="eastAsia"/>
          <w:bCs/>
          <w:sz w:val="30"/>
          <w:szCs w:val="32"/>
        </w:rPr>
        <w:t>压缩“三公”经费的支出</w:t>
      </w:r>
      <w:r w:rsidR="00547845">
        <w:rPr>
          <w:rFonts w:asciiTheme="majorEastAsia" w:eastAsiaTheme="majorEastAsia" w:hAnsiTheme="majorEastAsia" w:cs="Times New Roman" w:hint="eastAsia"/>
          <w:bCs/>
          <w:sz w:val="30"/>
          <w:szCs w:val="32"/>
        </w:rPr>
        <w:t>。2016年辆主要</w:t>
      </w:r>
      <w:r w:rsidR="00547845">
        <w:rPr>
          <w:rFonts w:asciiTheme="majorEastAsia" w:eastAsiaTheme="majorEastAsia" w:hAnsiTheme="majorEastAsia" w:cs="Times New Roman" w:hint="eastAsia"/>
          <w:bCs/>
          <w:sz w:val="30"/>
          <w:szCs w:val="32"/>
        </w:rPr>
        <w:lastRenderedPageBreak/>
        <w:t>以业务运营为主，具体分配至业务用车费用</w:t>
      </w:r>
      <w:r w:rsidR="00CE46FF">
        <w:rPr>
          <w:rFonts w:asciiTheme="majorEastAsia" w:eastAsiaTheme="majorEastAsia" w:hAnsiTheme="majorEastAsia" w:cs="Times New Roman" w:hint="eastAsia"/>
          <w:bCs/>
          <w:sz w:val="30"/>
          <w:szCs w:val="32"/>
        </w:rPr>
        <w:t>1</w:t>
      </w:r>
      <w:r w:rsidR="00357CB6">
        <w:rPr>
          <w:rFonts w:asciiTheme="majorEastAsia" w:eastAsiaTheme="majorEastAsia" w:hAnsiTheme="majorEastAsia" w:cs="Times New Roman" w:hint="eastAsia"/>
          <w:bCs/>
          <w:sz w:val="30"/>
          <w:szCs w:val="32"/>
        </w:rPr>
        <w:t>3</w:t>
      </w:r>
      <w:r w:rsidR="00CE46FF">
        <w:rPr>
          <w:rFonts w:asciiTheme="majorEastAsia" w:eastAsiaTheme="majorEastAsia" w:hAnsiTheme="majorEastAsia" w:cs="Times New Roman" w:hint="eastAsia"/>
          <w:bCs/>
          <w:sz w:val="30"/>
          <w:szCs w:val="32"/>
        </w:rPr>
        <w:t>.5万</w:t>
      </w:r>
      <w:r w:rsidR="00547845">
        <w:rPr>
          <w:rFonts w:asciiTheme="majorEastAsia" w:eastAsiaTheme="majorEastAsia" w:hAnsiTheme="majorEastAsia" w:cs="Times New Roman" w:hint="eastAsia"/>
          <w:bCs/>
          <w:sz w:val="30"/>
          <w:szCs w:val="32"/>
        </w:rPr>
        <w:t>，</w:t>
      </w:r>
      <w:r w:rsidR="00CE46FF">
        <w:rPr>
          <w:rFonts w:asciiTheme="majorEastAsia" w:eastAsiaTheme="majorEastAsia" w:hAnsiTheme="majorEastAsia" w:cs="Times New Roman" w:hint="eastAsia"/>
          <w:bCs/>
          <w:sz w:val="30"/>
          <w:szCs w:val="32"/>
        </w:rPr>
        <w:t>同时</w:t>
      </w:r>
      <w:r w:rsidR="00547845">
        <w:rPr>
          <w:rFonts w:asciiTheme="majorEastAsia" w:eastAsiaTheme="majorEastAsia" w:hAnsiTheme="majorEastAsia" w:cs="Times New Roman" w:hint="eastAsia"/>
          <w:bCs/>
          <w:sz w:val="30"/>
          <w:szCs w:val="32"/>
        </w:rPr>
        <w:t>压缩了公务用车的使用费用。</w:t>
      </w:r>
    </w:p>
    <w:p w:rsidR="00865EF7" w:rsidRPr="000A1030" w:rsidRDefault="000A1030" w:rsidP="000A1030">
      <w:pPr>
        <w:snapToGrid w:val="0"/>
        <w:spacing w:line="360" w:lineRule="auto"/>
        <w:ind w:firstLineChars="200" w:firstLine="643"/>
        <w:rPr>
          <w:rFonts w:asciiTheme="majorEastAsia" w:eastAsiaTheme="majorEastAsia" w:hAnsiTheme="majorEastAsia" w:cs="Times New Roman"/>
          <w:bCs/>
          <w:sz w:val="30"/>
          <w:szCs w:val="32"/>
        </w:rPr>
      </w:pPr>
      <w:r>
        <w:rPr>
          <w:rFonts w:asciiTheme="majorEastAsia" w:eastAsiaTheme="majorEastAsia" w:hAnsiTheme="majorEastAsia" w:cs="Times New Roman" w:hint="eastAsia"/>
          <w:b/>
          <w:sz w:val="32"/>
          <w:szCs w:val="32"/>
        </w:rPr>
        <w:t>六</w:t>
      </w:r>
      <w:r w:rsidR="00865EF7" w:rsidRPr="000660DD">
        <w:rPr>
          <w:rFonts w:asciiTheme="majorEastAsia" w:eastAsiaTheme="majorEastAsia" w:hAnsiTheme="majorEastAsia" w:cs="Times New Roman" w:hint="eastAsia"/>
          <w:b/>
          <w:sz w:val="32"/>
          <w:szCs w:val="32"/>
        </w:rPr>
        <w:t>、政府采购执行情况</w:t>
      </w:r>
    </w:p>
    <w:p w:rsidR="00865EF7" w:rsidRDefault="00865EF7" w:rsidP="00F77FE3">
      <w:pPr>
        <w:snapToGrid w:val="0"/>
        <w:spacing w:line="660" w:lineRule="exact"/>
        <w:ind w:firstLineChars="150" w:firstLine="480"/>
        <w:rPr>
          <w:rFonts w:asciiTheme="majorEastAsia" w:eastAsiaTheme="majorEastAsia" w:hAnsiTheme="majorEastAsia" w:cs="Times New Roman"/>
          <w:sz w:val="32"/>
          <w:szCs w:val="32"/>
        </w:rPr>
      </w:pPr>
      <w:r w:rsidRPr="000660DD">
        <w:rPr>
          <w:rFonts w:asciiTheme="majorEastAsia" w:eastAsiaTheme="majorEastAsia" w:hAnsiTheme="majorEastAsia" w:cs="Times New Roman" w:hint="eastAsia"/>
          <w:sz w:val="32"/>
          <w:szCs w:val="32"/>
        </w:rPr>
        <w:t xml:space="preserve"> 2016年全年累计执行政府采购15次，采购金额</w:t>
      </w:r>
      <w:r w:rsidR="00447CBA">
        <w:rPr>
          <w:rFonts w:asciiTheme="majorEastAsia" w:eastAsiaTheme="majorEastAsia" w:hAnsiTheme="majorEastAsia" w:cs="Times New Roman" w:hint="eastAsia"/>
          <w:sz w:val="32"/>
          <w:szCs w:val="32"/>
        </w:rPr>
        <w:t>15.45万</w:t>
      </w:r>
      <w:r w:rsidRPr="000660DD">
        <w:rPr>
          <w:rFonts w:asciiTheme="majorEastAsia" w:eastAsiaTheme="majorEastAsia" w:hAnsiTheme="majorEastAsia" w:cs="Times New Roman" w:hint="eastAsia"/>
          <w:sz w:val="32"/>
          <w:szCs w:val="32"/>
        </w:rPr>
        <w:t>元。主要采购有办公用品、信息设备</w:t>
      </w:r>
      <w:r w:rsidR="00447CBA">
        <w:rPr>
          <w:rFonts w:asciiTheme="majorEastAsia" w:eastAsiaTheme="majorEastAsia" w:hAnsiTheme="majorEastAsia" w:cs="Times New Roman" w:hint="eastAsia"/>
          <w:sz w:val="32"/>
          <w:szCs w:val="32"/>
        </w:rPr>
        <w:t>3.6万</w:t>
      </w:r>
      <w:r w:rsidRPr="000660DD">
        <w:rPr>
          <w:rFonts w:asciiTheme="majorEastAsia" w:eastAsiaTheme="majorEastAsia" w:hAnsiTheme="majorEastAsia" w:cs="Times New Roman" w:hint="eastAsia"/>
          <w:sz w:val="32"/>
          <w:szCs w:val="32"/>
        </w:rPr>
        <w:t>、慰问物资</w:t>
      </w:r>
      <w:r w:rsidR="00447CBA">
        <w:rPr>
          <w:rFonts w:asciiTheme="majorEastAsia" w:eastAsiaTheme="majorEastAsia" w:hAnsiTheme="majorEastAsia" w:cs="Times New Roman" w:hint="eastAsia"/>
          <w:sz w:val="32"/>
          <w:szCs w:val="32"/>
        </w:rPr>
        <w:t>2.8万</w:t>
      </w:r>
      <w:r w:rsidRPr="000660DD">
        <w:rPr>
          <w:rFonts w:asciiTheme="majorEastAsia" w:eastAsiaTheme="majorEastAsia" w:hAnsiTheme="majorEastAsia" w:cs="Times New Roman" w:hint="eastAsia"/>
          <w:sz w:val="32"/>
          <w:szCs w:val="32"/>
        </w:rPr>
        <w:t>、印刷制品</w:t>
      </w:r>
      <w:r w:rsidR="00447CBA">
        <w:rPr>
          <w:rFonts w:asciiTheme="majorEastAsia" w:eastAsiaTheme="majorEastAsia" w:hAnsiTheme="majorEastAsia" w:cs="Times New Roman" w:hint="eastAsia"/>
          <w:sz w:val="32"/>
          <w:szCs w:val="32"/>
        </w:rPr>
        <w:t>5.1万</w:t>
      </w:r>
      <w:r w:rsidRPr="000660DD">
        <w:rPr>
          <w:rFonts w:asciiTheme="majorEastAsia" w:eastAsiaTheme="majorEastAsia" w:hAnsiTheme="majorEastAsia" w:cs="Times New Roman" w:hint="eastAsia"/>
          <w:sz w:val="32"/>
          <w:szCs w:val="32"/>
        </w:rPr>
        <w:t>、被服制品</w:t>
      </w:r>
      <w:r w:rsidR="00447CBA">
        <w:rPr>
          <w:rFonts w:asciiTheme="majorEastAsia" w:eastAsiaTheme="majorEastAsia" w:hAnsiTheme="majorEastAsia" w:cs="Times New Roman" w:hint="eastAsia"/>
          <w:sz w:val="32"/>
          <w:szCs w:val="32"/>
        </w:rPr>
        <w:t>3.95万</w:t>
      </w:r>
      <w:r w:rsidRPr="000660DD">
        <w:rPr>
          <w:rFonts w:asciiTheme="majorEastAsia" w:eastAsiaTheme="majorEastAsia" w:hAnsiTheme="majorEastAsia" w:cs="Times New Roman" w:hint="eastAsia"/>
          <w:sz w:val="32"/>
          <w:szCs w:val="32"/>
        </w:rPr>
        <w:t>。</w:t>
      </w:r>
    </w:p>
    <w:p w:rsidR="00F77FE3" w:rsidRPr="000660DD" w:rsidRDefault="00F77FE3" w:rsidP="00F77FE3">
      <w:pPr>
        <w:snapToGrid w:val="0"/>
        <w:spacing w:line="660" w:lineRule="exact"/>
        <w:ind w:firstLineChars="150" w:firstLine="480"/>
        <w:rPr>
          <w:rFonts w:asciiTheme="majorEastAsia" w:eastAsiaTheme="majorEastAsia" w:hAnsiTheme="majorEastAsia" w:cs="Times New Roman"/>
          <w:sz w:val="32"/>
          <w:szCs w:val="32"/>
        </w:rPr>
      </w:pPr>
    </w:p>
    <w:p w:rsidR="000660DD" w:rsidRPr="00F77FE3" w:rsidRDefault="000660DD" w:rsidP="000660DD">
      <w:pPr>
        <w:snapToGrid w:val="0"/>
        <w:spacing w:line="360" w:lineRule="auto"/>
        <w:rPr>
          <w:rFonts w:ascii="黑体" w:eastAsia="黑体" w:hAnsi="黑体" w:cs="Times New Roman"/>
          <w:bCs/>
          <w:sz w:val="30"/>
          <w:szCs w:val="32"/>
        </w:rPr>
      </w:pPr>
      <w:r w:rsidRPr="00F77FE3">
        <w:rPr>
          <w:rFonts w:ascii="黑体" w:eastAsia="黑体" w:hAnsi="黑体" w:cs="Times New Roman" w:hint="eastAsia"/>
          <w:bCs/>
          <w:sz w:val="30"/>
          <w:szCs w:val="32"/>
        </w:rPr>
        <w:t>专业名词解释 ：</w:t>
      </w:r>
    </w:p>
    <w:p w:rsidR="000660DD" w:rsidRPr="000660DD" w:rsidRDefault="000660DD" w:rsidP="000660DD">
      <w:pPr>
        <w:ind w:firstLine="645"/>
        <w:jc w:val="left"/>
        <w:rPr>
          <w:rFonts w:asciiTheme="majorEastAsia" w:eastAsiaTheme="majorEastAsia" w:hAnsiTheme="majorEastAsia"/>
          <w:sz w:val="32"/>
          <w:szCs w:val="32"/>
        </w:rPr>
      </w:pPr>
      <w:r w:rsidRPr="000660DD">
        <w:rPr>
          <w:rFonts w:asciiTheme="majorEastAsia" w:eastAsiaTheme="majorEastAsia" w:hAnsiTheme="majorEastAsia" w:cs="Times New Roman" w:hint="eastAsia"/>
          <w:bCs/>
          <w:sz w:val="30"/>
          <w:szCs w:val="32"/>
        </w:rPr>
        <w:t xml:space="preserve"> </w:t>
      </w:r>
      <w:r w:rsidRPr="000660DD">
        <w:rPr>
          <w:rFonts w:asciiTheme="majorEastAsia" w:eastAsiaTheme="majorEastAsia" w:hAnsiTheme="majorEastAsia" w:hint="eastAsia"/>
          <w:b/>
          <w:sz w:val="32"/>
          <w:szCs w:val="32"/>
        </w:rPr>
        <w:t>公共财政</w:t>
      </w:r>
      <w:r w:rsidRPr="000660DD">
        <w:rPr>
          <w:rFonts w:asciiTheme="majorEastAsia" w:eastAsiaTheme="majorEastAsia" w:hAnsiTheme="majorEastAsia"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0660DD" w:rsidRPr="000660DD" w:rsidRDefault="000660DD" w:rsidP="000660DD">
      <w:pPr>
        <w:ind w:firstLine="645"/>
        <w:jc w:val="left"/>
        <w:rPr>
          <w:rFonts w:asciiTheme="majorEastAsia" w:eastAsiaTheme="majorEastAsia" w:hAnsiTheme="majorEastAsia"/>
          <w:sz w:val="32"/>
          <w:szCs w:val="32"/>
        </w:rPr>
      </w:pPr>
      <w:r w:rsidRPr="000660DD">
        <w:rPr>
          <w:rFonts w:asciiTheme="majorEastAsia" w:eastAsiaTheme="majorEastAsia" w:hAnsiTheme="majorEastAsia" w:hint="eastAsia"/>
          <w:b/>
          <w:sz w:val="32"/>
          <w:szCs w:val="32"/>
        </w:rPr>
        <w:t>一般公共预算</w:t>
      </w:r>
      <w:r w:rsidRPr="000660DD">
        <w:rPr>
          <w:rFonts w:asciiTheme="majorEastAsia" w:eastAsiaTheme="majorEastAsia" w:hAnsiTheme="majorEastAsia"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w:t>
      </w:r>
      <w:r w:rsidRPr="000660DD">
        <w:rPr>
          <w:rFonts w:asciiTheme="majorEastAsia" w:eastAsiaTheme="majorEastAsia" w:hAnsiTheme="majorEastAsia" w:hint="eastAsia"/>
          <w:sz w:val="32"/>
          <w:szCs w:val="32"/>
        </w:rPr>
        <w:lastRenderedPageBreak/>
        <w:t>安排预算稳定调节基金、增设预算周转金和年终结余。</w:t>
      </w:r>
    </w:p>
    <w:p w:rsidR="000660DD" w:rsidRPr="000660DD" w:rsidRDefault="000660DD" w:rsidP="000660DD">
      <w:pPr>
        <w:ind w:firstLine="645"/>
        <w:jc w:val="left"/>
        <w:rPr>
          <w:rFonts w:asciiTheme="majorEastAsia" w:eastAsiaTheme="majorEastAsia" w:hAnsiTheme="majorEastAsia"/>
          <w:sz w:val="32"/>
          <w:szCs w:val="32"/>
        </w:rPr>
      </w:pPr>
      <w:r w:rsidRPr="000660DD">
        <w:rPr>
          <w:rFonts w:asciiTheme="majorEastAsia" w:eastAsiaTheme="majorEastAsia" w:hAnsiTheme="majorEastAsia" w:hint="eastAsia"/>
          <w:b/>
          <w:sz w:val="32"/>
          <w:szCs w:val="32"/>
        </w:rPr>
        <w:t>部门预算</w:t>
      </w:r>
      <w:r w:rsidRPr="000660DD">
        <w:rPr>
          <w:rFonts w:asciiTheme="majorEastAsia" w:eastAsiaTheme="majorEastAsia" w:hAnsiTheme="majorEastAsia"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0660DD" w:rsidRPr="000660DD" w:rsidRDefault="000660DD" w:rsidP="000660DD">
      <w:pPr>
        <w:ind w:firstLine="645"/>
        <w:jc w:val="left"/>
        <w:rPr>
          <w:rFonts w:asciiTheme="majorEastAsia" w:eastAsiaTheme="majorEastAsia" w:hAnsiTheme="majorEastAsia"/>
          <w:b/>
          <w:sz w:val="32"/>
          <w:szCs w:val="32"/>
        </w:rPr>
      </w:pPr>
      <w:r w:rsidRPr="000660DD">
        <w:rPr>
          <w:rFonts w:asciiTheme="majorEastAsia" w:eastAsiaTheme="majorEastAsia" w:hAnsiTheme="majorEastAsia" w:hint="eastAsia"/>
          <w:b/>
          <w:sz w:val="32"/>
          <w:szCs w:val="32"/>
        </w:rPr>
        <w:t>“三公”经费，</w:t>
      </w:r>
      <w:r w:rsidRPr="000660DD">
        <w:rPr>
          <w:rFonts w:asciiTheme="majorEastAsia" w:eastAsiaTheme="majorEastAsia" w:hAnsiTheme="majorEastAsia" w:hint="eastAsia"/>
          <w:sz w:val="32"/>
          <w:szCs w:val="32"/>
        </w:rPr>
        <w:t>指政府部门人员因公出国（境）经费、公务车购置及运行费、公务招待费产生的消费。</w:t>
      </w:r>
    </w:p>
    <w:p w:rsidR="000660DD" w:rsidRPr="000660DD" w:rsidRDefault="000660DD" w:rsidP="000660DD">
      <w:pPr>
        <w:rPr>
          <w:rFonts w:asciiTheme="majorEastAsia" w:eastAsiaTheme="majorEastAsia" w:hAnsiTheme="majorEastAsia"/>
        </w:rPr>
      </w:pPr>
    </w:p>
    <w:p w:rsidR="00865EF7" w:rsidRPr="000660DD" w:rsidRDefault="00865EF7" w:rsidP="00865EF7">
      <w:pPr>
        <w:snapToGrid w:val="0"/>
        <w:spacing w:line="660" w:lineRule="exact"/>
        <w:ind w:firstLineChars="200" w:firstLine="640"/>
        <w:rPr>
          <w:rFonts w:asciiTheme="majorEastAsia" w:eastAsiaTheme="majorEastAsia" w:hAnsiTheme="majorEastAsia" w:cs="Times New Roman"/>
          <w:sz w:val="32"/>
          <w:szCs w:val="32"/>
        </w:rPr>
      </w:pPr>
    </w:p>
    <w:sectPr w:rsidR="00865EF7" w:rsidRPr="000660DD" w:rsidSect="00375D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575" w:rsidRDefault="001B1575" w:rsidP="005945A7">
      <w:r>
        <w:separator/>
      </w:r>
    </w:p>
  </w:endnote>
  <w:endnote w:type="continuationSeparator" w:id="0">
    <w:p w:rsidR="001B1575" w:rsidRDefault="001B1575" w:rsidP="005945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575" w:rsidRDefault="001B1575" w:rsidP="005945A7">
      <w:r>
        <w:separator/>
      </w:r>
    </w:p>
  </w:footnote>
  <w:footnote w:type="continuationSeparator" w:id="0">
    <w:p w:rsidR="001B1575" w:rsidRDefault="001B1575" w:rsidP="005945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55345B3"/>
    <w:rsid w:val="000660DD"/>
    <w:rsid w:val="000A1030"/>
    <w:rsid w:val="001077F7"/>
    <w:rsid w:val="001363F2"/>
    <w:rsid w:val="00164035"/>
    <w:rsid w:val="001A2866"/>
    <w:rsid w:val="001B1575"/>
    <w:rsid w:val="00215300"/>
    <w:rsid w:val="0022352C"/>
    <w:rsid w:val="003320BB"/>
    <w:rsid w:val="00335AEB"/>
    <w:rsid w:val="00357CB6"/>
    <w:rsid w:val="00375DF9"/>
    <w:rsid w:val="003B1E58"/>
    <w:rsid w:val="00447CBA"/>
    <w:rsid w:val="004A6463"/>
    <w:rsid w:val="005316B9"/>
    <w:rsid w:val="00547845"/>
    <w:rsid w:val="005945A7"/>
    <w:rsid w:val="005A20C1"/>
    <w:rsid w:val="005D061B"/>
    <w:rsid w:val="005D6A3F"/>
    <w:rsid w:val="00646CC2"/>
    <w:rsid w:val="0065727B"/>
    <w:rsid w:val="00674343"/>
    <w:rsid w:val="006B6E1C"/>
    <w:rsid w:val="00711C10"/>
    <w:rsid w:val="00720F57"/>
    <w:rsid w:val="00754533"/>
    <w:rsid w:val="00795D1B"/>
    <w:rsid w:val="007A6212"/>
    <w:rsid w:val="007F1515"/>
    <w:rsid w:val="008069D8"/>
    <w:rsid w:val="008313EB"/>
    <w:rsid w:val="00865EF7"/>
    <w:rsid w:val="0089608B"/>
    <w:rsid w:val="00A67CA7"/>
    <w:rsid w:val="00A729E4"/>
    <w:rsid w:val="00A957ED"/>
    <w:rsid w:val="00B17CDD"/>
    <w:rsid w:val="00C31802"/>
    <w:rsid w:val="00C86654"/>
    <w:rsid w:val="00CE46FF"/>
    <w:rsid w:val="00D1490F"/>
    <w:rsid w:val="00D6536F"/>
    <w:rsid w:val="00DC46DB"/>
    <w:rsid w:val="00E12349"/>
    <w:rsid w:val="00EB0C0A"/>
    <w:rsid w:val="00EC7F5D"/>
    <w:rsid w:val="00F40EDC"/>
    <w:rsid w:val="00F77FE3"/>
    <w:rsid w:val="18CB245E"/>
    <w:rsid w:val="538A722A"/>
    <w:rsid w:val="555345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5DF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45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945A7"/>
    <w:rPr>
      <w:kern w:val="2"/>
      <w:sz w:val="18"/>
      <w:szCs w:val="18"/>
    </w:rPr>
  </w:style>
  <w:style w:type="paragraph" w:styleId="a4">
    <w:name w:val="footer"/>
    <w:basedOn w:val="a"/>
    <w:link w:val="Char0"/>
    <w:rsid w:val="005945A7"/>
    <w:pPr>
      <w:tabs>
        <w:tab w:val="center" w:pos="4153"/>
        <w:tab w:val="right" w:pos="8306"/>
      </w:tabs>
      <w:snapToGrid w:val="0"/>
      <w:jc w:val="left"/>
    </w:pPr>
    <w:rPr>
      <w:sz w:val="18"/>
      <w:szCs w:val="18"/>
    </w:rPr>
  </w:style>
  <w:style w:type="character" w:customStyle="1" w:styleId="Char0">
    <w:name w:val="页脚 Char"/>
    <w:basedOn w:val="a0"/>
    <w:link w:val="a4"/>
    <w:rsid w:val="005945A7"/>
    <w:rPr>
      <w:kern w:val="2"/>
      <w:sz w:val="18"/>
      <w:szCs w:val="18"/>
    </w:rPr>
  </w:style>
  <w:style w:type="paragraph" w:styleId="a5">
    <w:name w:val="Date"/>
    <w:basedOn w:val="a"/>
    <w:next w:val="a"/>
    <w:link w:val="Char1"/>
    <w:rsid w:val="00F77FE3"/>
    <w:pPr>
      <w:ind w:leftChars="2500" w:left="100"/>
    </w:pPr>
  </w:style>
  <w:style w:type="character" w:customStyle="1" w:styleId="Char1">
    <w:name w:val="日期 Char"/>
    <w:basedOn w:val="a0"/>
    <w:link w:val="a5"/>
    <w:rsid w:val="00F77FE3"/>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267</Words>
  <Characters>1527</Characters>
  <Application>Microsoft Office Word</Application>
  <DocSecurity>0</DocSecurity>
  <Lines>12</Lines>
  <Paragraphs>3</Paragraphs>
  <ScaleCrop>false</ScaleCrop>
  <Company/>
  <LinksUpToDate>false</LinksUpToDate>
  <CharactersWithSpaces>1791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liuxiaoquan</dc:creator>
  <cp:lastModifiedBy>Administrator</cp:lastModifiedBy>
  <cp:revision>30</cp:revision>
  <dcterms:created xsi:type="dcterms:W3CDTF">2017-06-14T08:45:00Z</dcterms:created>
  <dcterms:modified xsi:type="dcterms:W3CDTF">2018-12-13T08:00:00Z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