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8"/>
        <w:ind w:firstLine="0" w:firstLineChars="0"/>
        <w:jc w:val="center"/>
        <w:rPr>
          <w:rFonts w:asciiTheme="majorEastAsia" w:hAnsiTheme="majorEastAsia" w:eastAsiaTheme="majorEastAsia"/>
          <w:b/>
          <w:bCs/>
          <w:sz w:val="32"/>
          <w:szCs w:val="32"/>
        </w:rPr>
      </w:pPr>
      <w:r>
        <w:rPr>
          <w:rFonts w:hint="eastAsia" w:asciiTheme="majorEastAsia" w:hAnsiTheme="majorEastAsia" w:eastAsiaTheme="majorEastAsia"/>
          <w:b/>
          <w:bCs/>
          <w:sz w:val="32"/>
          <w:szCs w:val="32"/>
        </w:rPr>
        <w:t>201</w:t>
      </w:r>
      <w:r>
        <w:rPr>
          <w:rFonts w:hint="eastAsia" w:asciiTheme="majorEastAsia" w:hAnsiTheme="majorEastAsia" w:eastAsiaTheme="majorEastAsia"/>
          <w:b/>
          <w:bCs/>
          <w:sz w:val="32"/>
          <w:szCs w:val="32"/>
          <w:lang w:val="en-US" w:eastAsia="zh-CN"/>
        </w:rPr>
        <w:t>6</w:t>
      </w:r>
      <w:r>
        <w:rPr>
          <w:rFonts w:hint="eastAsia" w:asciiTheme="majorEastAsia" w:hAnsiTheme="majorEastAsia" w:eastAsiaTheme="majorEastAsia"/>
          <w:b/>
          <w:bCs/>
          <w:sz w:val="32"/>
          <w:szCs w:val="32"/>
        </w:rPr>
        <w:t>年预算说明</w:t>
      </w:r>
    </w:p>
    <w:p>
      <w:pPr>
        <w:pStyle w:val="8"/>
        <w:ind w:firstLine="0" w:firstLineChars="0"/>
        <w:rPr>
          <w:rFonts w:asciiTheme="majorEastAsia" w:hAnsiTheme="majorEastAsia" w:eastAsiaTheme="majorEastAsia"/>
          <w:sz w:val="32"/>
          <w:szCs w:val="32"/>
        </w:rPr>
      </w:pPr>
      <w:r>
        <w:rPr>
          <w:rFonts w:hint="eastAsia" w:asciiTheme="majorEastAsia" w:hAnsiTheme="majorEastAsia" w:eastAsiaTheme="majorEastAsia"/>
          <w:sz w:val="32"/>
          <w:szCs w:val="32"/>
        </w:rPr>
        <w:t>一、乌鲁木齐县机关事务管理中心单位基本情况：</w:t>
      </w:r>
    </w:p>
    <w:p>
      <w:pPr>
        <w:ind w:firstLine="320" w:firstLineChars="100"/>
        <w:rPr>
          <w:rFonts w:asciiTheme="majorEastAsia" w:hAnsiTheme="majorEastAsia" w:eastAsiaTheme="majorEastAsia"/>
          <w:sz w:val="32"/>
          <w:szCs w:val="32"/>
        </w:rPr>
      </w:pPr>
      <w:r>
        <w:rPr>
          <w:rFonts w:hint="eastAsia" w:asciiTheme="majorEastAsia" w:hAnsiTheme="majorEastAsia" w:eastAsiaTheme="majorEastAsia"/>
          <w:sz w:val="32"/>
          <w:szCs w:val="32"/>
        </w:rPr>
        <w:t>1、主要职能：机关后勤服务保障</w:t>
      </w:r>
    </w:p>
    <w:p>
      <w:pPr>
        <w:ind w:firstLine="320" w:firstLineChars="100"/>
        <w:rPr>
          <w:rFonts w:asciiTheme="majorEastAsia" w:hAnsiTheme="majorEastAsia" w:eastAsiaTheme="majorEastAsia"/>
          <w:sz w:val="32"/>
          <w:szCs w:val="32"/>
        </w:rPr>
      </w:pPr>
      <w:r>
        <w:rPr>
          <w:rFonts w:hint="eastAsia" w:asciiTheme="majorEastAsia" w:hAnsiTheme="majorEastAsia" w:eastAsiaTheme="majorEastAsia"/>
          <w:sz w:val="32"/>
          <w:szCs w:val="32"/>
        </w:rPr>
        <w:t>2、机构情况：正科级全额拨款事业单位</w:t>
      </w:r>
    </w:p>
    <w:p>
      <w:pPr>
        <w:ind w:firstLine="320" w:firstLineChars="10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3、人员情况：实有人数2</w:t>
      </w:r>
      <w:r>
        <w:rPr>
          <w:rFonts w:hint="eastAsia" w:asciiTheme="majorEastAsia" w:hAnsiTheme="majorEastAsia" w:eastAsiaTheme="majorEastAsia"/>
          <w:sz w:val="32"/>
          <w:szCs w:val="32"/>
          <w:lang w:val="en-US" w:eastAsia="zh-CN"/>
        </w:rPr>
        <w:t>03</w:t>
      </w:r>
      <w:r>
        <w:rPr>
          <w:rFonts w:hint="eastAsia" w:asciiTheme="majorEastAsia" w:hAnsiTheme="majorEastAsia" w:eastAsiaTheme="majorEastAsia"/>
          <w:sz w:val="32"/>
          <w:szCs w:val="32"/>
        </w:rPr>
        <w:t>人（其中在职在编</w:t>
      </w:r>
      <w:r>
        <w:rPr>
          <w:rFonts w:hint="eastAsia" w:asciiTheme="majorEastAsia" w:hAnsiTheme="majorEastAsia" w:eastAsiaTheme="majorEastAsia"/>
          <w:sz w:val="32"/>
          <w:szCs w:val="32"/>
          <w:lang w:val="en-US" w:eastAsia="zh-CN"/>
        </w:rPr>
        <w:t>60</w:t>
      </w:r>
      <w:r>
        <w:rPr>
          <w:rFonts w:hint="eastAsia" w:asciiTheme="majorEastAsia" w:hAnsiTheme="majorEastAsia" w:eastAsiaTheme="majorEastAsia"/>
          <w:sz w:val="32"/>
          <w:szCs w:val="32"/>
        </w:rPr>
        <w:t>人，长期聘用 9</w:t>
      </w:r>
      <w:r>
        <w:rPr>
          <w:rFonts w:hint="eastAsia" w:asciiTheme="majorEastAsia" w:hAnsiTheme="majorEastAsia" w:eastAsiaTheme="majorEastAsia"/>
          <w:sz w:val="32"/>
          <w:szCs w:val="32"/>
          <w:lang w:val="en-US" w:eastAsia="zh-CN"/>
        </w:rPr>
        <w:t>3</w:t>
      </w:r>
      <w:r>
        <w:rPr>
          <w:rFonts w:hint="eastAsia" w:asciiTheme="majorEastAsia" w:hAnsiTheme="majorEastAsia" w:eastAsiaTheme="majorEastAsia"/>
          <w:sz w:val="32"/>
          <w:szCs w:val="32"/>
        </w:rPr>
        <w:t>人 ，短期聘用</w:t>
      </w:r>
      <w:r>
        <w:rPr>
          <w:rFonts w:hint="eastAsia" w:asciiTheme="majorEastAsia" w:hAnsiTheme="majorEastAsia" w:eastAsiaTheme="majorEastAsia"/>
          <w:sz w:val="32"/>
          <w:szCs w:val="32"/>
          <w:lang w:val="en-US" w:eastAsia="zh-CN"/>
        </w:rPr>
        <w:t>14</w:t>
      </w:r>
      <w:r>
        <w:rPr>
          <w:rFonts w:hint="eastAsia" w:asciiTheme="majorEastAsia" w:hAnsiTheme="majorEastAsia" w:eastAsiaTheme="majorEastAsia"/>
          <w:sz w:val="32"/>
          <w:szCs w:val="32"/>
        </w:rPr>
        <w:t>人，退休3</w:t>
      </w:r>
      <w:r>
        <w:rPr>
          <w:rFonts w:hint="eastAsia" w:asciiTheme="majorEastAsia" w:hAnsiTheme="majorEastAsia" w:eastAsiaTheme="majorEastAsia"/>
          <w:sz w:val="32"/>
          <w:szCs w:val="32"/>
          <w:lang w:val="en-US" w:eastAsia="zh-CN"/>
        </w:rPr>
        <w:t>4</w:t>
      </w:r>
      <w:r>
        <w:rPr>
          <w:rFonts w:hint="eastAsia" w:asciiTheme="majorEastAsia" w:hAnsiTheme="majorEastAsia" w:eastAsiaTheme="majorEastAsia"/>
          <w:sz w:val="32"/>
          <w:szCs w:val="32"/>
        </w:rPr>
        <w:t>人，离休</w:t>
      </w:r>
      <w:r>
        <w:rPr>
          <w:rFonts w:hint="eastAsia" w:asciiTheme="majorEastAsia" w:hAnsiTheme="majorEastAsia" w:eastAsiaTheme="majorEastAsia"/>
          <w:sz w:val="32"/>
          <w:szCs w:val="32"/>
          <w:lang w:val="en-US" w:eastAsia="zh-CN"/>
        </w:rPr>
        <w:t>2</w:t>
      </w:r>
      <w:r>
        <w:rPr>
          <w:rFonts w:hint="eastAsia" w:asciiTheme="majorEastAsia" w:hAnsiTheme="majorEastAsia" w:eastAsiaTheme="majorEastAsia"/>
          <w:sz w:val="32"/>
          <w:szCs w:val="32"/>
        </w:rPr>
        <w:t>人）</w:t>
      </w:r>
    </w:p>
    <w:p>
      <w:pPr>
        <w:ind w:firstLine="320" w:firstLineChars="10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201</w:t>
      </w:r>
      <w:r>
        <w:rPr>
          <w:rFonts w:hint="eastAsia" w:asciiTheme="majorEastAsia" w:hAnsiTheme="majorEastAsia" w:eastAsiaTheme="majorEastAsia"/>
          <w:sz w:val="32"/>
          <w:szCs w:val="32"/>
          <w:lang w:val="en-US" w:eastAsia="zh-CN"/>
        </w:rPr>
        <w:t>6</w:t>
      </w:r>
      <w:r>
        <w:rPr>
          <w:rFonts w:hint="eastAsia" w:asciiTheme="majorEastAsia" w:hAnsiTheme="majorEastAsia" w:eastAsiaTheme="majorEastAsia"/>
          <w:sz w:val="32"/>
          <w:szCs w:val="32"/>
        </w:rPr>
        <w:t>年的主要工作情况县机关事务管理中心在县委、县政府的统一领导下，以规范管理为核心、以优质服务为基础、以搞好保障为目标，切实履行机关后勤管理、保障、服务职能。规范管理和创新举措，全面落实各项后勤服务保障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1、安全保卫工作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2、食堂工作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3、后勤保障工作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4、车辆管理工作</w:t>
      </w:r>
    </w:p>
    <w:p>
      <w:pPr>
        <w:spacing w:line="560" w:lineRule="exact"/>
        <w:ind w:firstLine="640" w:firstLineChars="200"/>
        <w:textAlignment w:val="baseline"/>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5、保洁工作</w:t>
      </w:r>
    </w:p>
    <w:p>
      <w:pPr>
        <w:spacing w:line="560" w:lineRule="exact"/>
        <w:ind w:firstLine="640" w:firstLineChars="200"/>
        <w:rPr>
          <w:rFonts w:hint="eastAsia" w:asciiTheme="majorEastAsia" w:hAnsiTheme="majorEastAsia" w:eastAsiaTheme="majorEastAsia"/>
          <w:sz w:val="32"/>
          <w:szCs w:val="32"/>
        </w:rPr>
      </w:pPr>
      <w:r>
        <w:rPr>
          <w:rFonts w:hint="eastAsia" w:asciiTheme="majorEastAsia" w:hAnsiTheme="majorEastAsia" w:eastAsiaTheme="majorEastAsia"/>
          <w:sz w:val="32"/>
          <w:szCs w:val="32"/>
        </w:rPr>
        <w:t>6、库房管理工作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7、家属院物业管理工作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8、离退休人员工作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9、清理办公用房工作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10、“访惠聚”工作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11、统建房工作</w:t>
      </w:r>
    </w:p>
    <w:p>
      <w:pPr>
        <w:spacing w:line="560" w:lineRule="exact"/>
        <w:ind w:firstLine="640" w:firstLineChars="200"/>
        <w:rPr>
          <w:rFonts w:hint="eastAsia" w:asciiTheme="majorEastAsia" w:hAnsiTheme="majorEastAsia" w:eastAsiaTheme="majorEastAsia"/>
          <w:color w:val="000000"/>
          <w:sz w:val="32"/>
          <w:szCs w:val="32"/>
        </w:rPr>
      </w:pPr>
      <w:r>
        <w:rPr>
          <w:rFonts w:hint="eastAsia" w:asciiTheme="majorEastAsia" w:hAnsiTheme="majorEastAsia" w:eastAsiaTheme="majorEastAsia"/>
          <w:color w:val="000000"/>
          <w:sz w:val="32"/>
          <w:szCs w:val="32"/>
        </w:rPr>
        <w:t>12、房改办工作</w:t>
      </w:r>
    </w:p>
    <w:p>
      <w:pPr>
        <w:ind w:firstLine="320" w:firstLineChars="100"/>
        <w:rPr>
          <w:rFonts w:asciiTheme="majorEastAsia" w:hAnsiTheme="majorEastAsia" w:eastAsiaTheme="majorEastAsia"/>
          <w:sz w:val="32"/>
          <w:szCs w:val="32"/>
        </w:rPr>
      </w:pPr>
    </w:p>
    <w:p>
      <w:pPr>
        <w:rPr>
          <w:rFonts w:asciiTheme="majorEastAsia" w:hAnsiTheme="majorEastAsia" w:eastAsiaTheme="majorEastAsia"/>
          <w:color w:val="auto"/>
          <w:sz w:val="32"/>
          <w:szCs w:val="32"/>
        </w:rPr>
      </w:pPr>
      <w:r>
        <w:rPr>
          <w:rFonts w:hint="eastAsia" w:asciiTheme="majorEastAsia" w:hAnsiTheme="majorEastAsia" w:eastAsiaTheme="majorEastAsia"/>
          <w:color w:val="auto"/>
          <w:sz w:val="32"/>
          <w:szCs w:val="32"/>
        </w:rPr>
        <w:t>二、</w:t>
      </w:r>
      <w:r>
        <w:rPr>
          <w:rFonts w:hint="eastAsia" w:asciiTheme="majorEastAsia" w:hAnsiTheme="majorEastAsia" w:eastAsiaTheme="majorEastAsia"/>
          <w:color w:val="auto"/>
          <w:sz w:val="32"/>
          <w:szCs w:val="32"/>
          <w:lang w:eastAsia="zh-CN"/>
        </w:rPr>
        <w:t>预算</w:t>
      </w:r>
      <w:r>
        <w:rPr>
          <w:rFonts w:hint="eastAsia" w:asciiTheme="majorEastAsia" w:hAnsiTheme="majorEastAsia" w:eastAsiaTheme="majorEastAsia"/>
          <w:color w:val="auto"/>
          <w:sz w:val="32"/>
          <w:szCs w:val="32"/>
        </w:rPr>
        <w:t>收支</w:t>
      </w:r>
      <w:r>
        <w:rPr>
          <w:rFonts w:hint="eastAsia" w:asciiTheme="majorEastAsia" w:hAnsiTheme="majorEastAsia" w:eastAsiaTheme="majorEastAsia"/>
          <w:color w:val="auto"/>
          <w:sz w:val="32"/>
          <w:szCs w:val="32"/>
          <w:lang w:eastAsia="zh-CN"/>
        </w:rPr>
        <w:t>增减变化</w:t>
      </w:r>
      <w:r>
        <w:rPr>
          <w:rFonts w:hint="eastAsia" w:asciiTheme="majorEastAsia" w:hAnsiTheme="majorEastAsia" w:eastAsiaTheme="majorEastAsia"/>
          <w:color w:val="auto"/>
          <w:sz w:val="32"/>
          <w:szCs w:val="32"/>
        </w:rPr>
        <w:t>情况：</w:t>
      </w:r>
    </w:p>
    <w:p>
      <w:pPr>
        <w:ind w:firstLine="640" w:firstLineChars="200"/>
        <w:rPr>
          <w:rFonts w:asciiTheme="majorEastAsia" w:hAnsiTheme="majorEastAsia" w:eastAsiaTheme="majorEastAsia"/>
          <w:sz w:val="32"/>
          <w:szCs w:val="32"/>
        </w:rPr>
      </w:pPr>
      <w:r>
        <w:rPr>
          <w:rFonts w:hint="eastAsia" w:asciiTheme="majorEastAsia" w:hAnsiTheme="majorEastAsia" w:eastAsiaTheme="majorEastAsia"/>
          <w:sz w:val="32"/>
          <w:szCs w:val="32"/>
          <w:lang w:val="en-US" w:eastAsia="zh-CN"/>
        </w:rPr>
        <w:t>2016年</w:t>
      </w:r>
      <w:r>
        <w:rPr>
          <w:rFonts w:hint="eastAsia" w:asciiTheme="majorEastAsia" w:hAnsiTheme="majorEastAsia" w:eastAsiaTheme="majorEastAsia"/>
          <w:sz w:val="32"/>
          <w:szCs w:val="32"/>
        </w:rPr>
        <w:t>1、收入预算</w:t>
      </w:r>
      <w:r>
        <w:rPr>
          <w:rFonts w:hint="eastAsia" w:asciiTheme="majorEastAsia" w:hAnsiTheme="majorEastAsia" w:eastAsiaTheme="majorEastAsia"/>
          <w:sz w:val="32"/>
          <w:szCs w:val="32"/>
          <w:lang w:val="en-US" w:eastAsia="zh-CN"/>
        </w:rPr>
        <w:t>2671.71</w:t>
      </w:r>
      <w:r>
        <w:rPr>
          <w:rFonts w:hint="eastAsia" w:asciiTheme="majorEastAsia" w:hAnsiTheme="majorEastAsia" w:eastAsiaTheme="majorEastAsia"/>
          <w:sz w:val="32"/>
          <w:szCs w:val="32"/>
        </w:rPr>
        <w:t>万元，全部属于财政拨款。</w:t>
      </w:r>
    </w:p>
    <w:p>
      <w:pPr>
        <w:ind w:left="638" w:leftChars="304"/>
        <w:rPr>
          <w:rFonts w:hint="eastAsia" w:asciiTheme="majorEastAsia" w:hAnsiTheme="majorEastAsia" w:eastAsiaTheme="majorEastAsia"/>
          <w:sz w:val="32"/>
          <w:szCs w:val="32"/>
        </w:rPr>
      </w:pPr>
      <w:r>
        <w:rPr>
          <w:rFonts w:hint="eastAsia" w:asciiTheme="majorEastAsia" w:hAnsiTheme="majorEastAsia" w:eastAsiaTheme="majorEastAsia"/>
          <w:sz w:val="32"/>
          <w:szCs w:val="32"/>
        </w:rPr>
        <w:t>2、支出预算</w:t>
      </w:r>
      <w:r>
        <w:rPr>
          <w:rFonts w:hint="eastAsia" w:asciiTheme="majorEastAsia" w:hAnsiTheme="majorEastAsia" w:eastAsiaTheme="majorEastAsia"/>
          <w:sz w:val="32"/>
          <w:szCs w:val="32"/>
          <w:lang w:val="en-US" w:eastAsia="zh-CN"/>
        </w:rPr>
        <w:t>2671.71</w:t>
      </w:r>
      <w:r>
        <w:rPr>
          <w:rFonts w:hint="eastAsia" w:asciiTheme="majorEastAsia" w:hAnsiTheme="majorEastAsia" w:eastAsiaTheme="majorEastAsia"/>
          <w:sz w:val="32"/>
          <w:szCs w:val="32"/>
        </w:rPr>
        <w:t>万元，(1）基本支出20</w:t>
      </w:r>
      <w:r>
        <w:rPr>
          <w:rFonts w:hint="eastAsia" w:asciiTheme="majorEastAsia" w:hAnsiTheme="majorEastAsia" w:eastAsiaTheme="majorEastAsia"/>
          <w:sz w:val="32"/>
          <w:szCs w:val="32"/>
          <w:lang w:val="en-US" w:eastAsia="zh-CN"/>
        </w:rPr>
        <w:t>43.63</w:t>
      </w:r>
      <w:r>
        <w:rPr>
          <w:rFonts w:hint="eastAsia" w:asciiTheme="majorEastAsia" w:hAnsiTheme="majorEastAsia" w:eastAsiaTheme="majorEastAsia"/>
          <w:sz w:val="32"/>
          <w:szCs w:val="32"/>
        </w:rPr>
        <w:t>万元，包含人员工资社保、车辆经费</w:t>
      </w:r>
      <w:r>
        <w:rPr>
          <w:rFonts w:hint="eastAsia" w:asciiTheme="majorEastAsia" w:hAnsiTheme="majorEastAsia" w:eastAsiaTheme="majorEastAsia"/>
          <w:sz w:val="32"/>
          <w:szCs w:val="32"/>
          <w:lang w:val="en-US" w:eastAsia="zh-CN"/>
        </w:rPr>
        <w:t>31.5</w:t>
      </w:r>
      <w:r>
        <w:rPr>
          <w:rFonts w:hint="eastAsia" w:asciiTheme="majorEastAsia" w:hAnsiTheme="majorEastAsia" w:eastAsiaTheme="majorEastAsia"/>
          <w:sz w:val="32"/>
          <w:szCs w:val="32"/>
        </w:rPr>
        <w:t>万元，日常公用经费</w:t>
      </w:r>
      <w:r>
        <w:rPr>
          <w:rFonts w:hint="eastAsia" w:asciiTheme="majorEastAsia" w:hAnsiTheme="majorEastAsia" w:eastAsiaTheme="majorEastAsia"/>
          <w:sz w:val="32"/>
          <w:szCs w:val="32"/>
          <w:lang w:val="en-US" w:eastAsia="zh-CN"/>
        </w:rPr>
        <w:t>117.2</w:t>
      </w:r>
      <w:r>
        <w:rPr>
          <w:rFonts w:hint="eastAsia" w:asciiTheme="majorEastAsia" w:hAnsiTheme="majorEastAsia" w:eastAsiaTheme="majorEastAsia"/>
          <w:sz w:val="32"/>
          <w:szCs w:val="32"/>
        </w:rPr>
        <w:t>万元（2）项目支出</w:t>
      </w:r>
      <w:r>
        <w:rPr>
          <w:rFonts w:hint="eastAsia" w:asciiTheme="majorEastAsia" w:hAnsiTheme="majorEastAsia" w:eastAsiaTheme="majorEastAsia"/>
          <w:sz w:val="32"/>
          <w:szCs w:val="32"/>
          <w:lang w:val="en-US" w:eastAsia="zh-CN"/>
        </w:rPr>
        <w:t>628.08</w:t>
      </w:r>
      <w:r>
        <w:rPr>
          <w:rFonts w:hint="eastAsia" w:asciiTheme="majorEastAsia" w:hAnsiTheme="majorEastAsia" w:eastAsiaTheme="majorEastAsia"/>
          <w:sz w:val="32"/>
          <w:szCs w:val="32"/>
        </w:rPr>
        <w:t>万元。</w:t>
      </w:r>
    </w:p>
    <w:p>
      <w:pPr>
        <w:rPr>
          <w:rFonts w:hint="eastAsia" w:ascii="宋体" w:hAnsi="宋体" w:cs="华文仿宋"/>
          <w:sz w:val="32"/>
          <w:szCs w:val="32"/>
        </w:rPr>
      </w:pPr>
      <w:r>
        <w:rPr>
          <w:rFonts w:hint="eastAsia" w:asciiTheme="majorEastAsia" w:hAnsiTheme="majorEastAsia" w:eastAsiaTheme="majorEastAsia"/>
          <w:sz w:val="32"/>
          <w:szCs w:val="32"/>
          <w:lang w:val="en-US" w:eastAsia="zh-CN"/>
        </w:rPr>
        <w:t>2015年预算</w:t>
      </w:r>
      <w:r>
        <w:rPr>
          <w:rFonts w:hint="eastAsia" w:ascii="宋体" w:hAnsi="宋体" w:cs="华文仿宋"/>
          <w:sz w:val="32"/>
          <w:szCs w:val="32"/>
        </w:rPr>
        <w:t>1、年初预算：</w:t>
      </w:r>
      <w:r>
        <w:rPr>
          <w:rFonts w:hint="eastAsia" w:ascii="宋体" w:hAnsi="宋体" w:cs="华文仿宋"/>
          <w:sz w:val="32"/>
          <w:szCs w:val="32"/>
          <w:lang w:val="en-US" w:eastAsia="zh-CN"/>
        </w:rPr>
        <w:t>2466.17</w:t>
      </w:r>
      <w:r>
        <w:rPr>
          <w:rFonts w:hint="eastAsia" w:ascii="宋体" w:hAnsi="宋体" w:cs="华文仿宋"/>
          <w:sz w:val="32"/>
          <w:szCs w:val="32"/>
        </w:rPr>
        <w:t>万元。</w:t>
      </w:r>
    </w:p>
    <w:p>
      <w:pPr>
        <w:numPr>
          <w:ilvl w:val="0"/>
          <w:numId w:val="1"/>
        </w:numPr>
        <w:rPr>
          <w:rFonts w:hint="eastAsia" w:ascii="宋体" w:hAnsi="宋体" w:cs="华文仿宋"/>
          <w:sz w:val="32"/>
          <w:szCs w:val="32"/>
        </w:rPr>
      </w:pPr>
      <w:r>
        <w:rPr>
          <w:rFonts w:hint="eastAsia" w:ascii="宋体" w:hAnsi="宋体" w:cs="华文仿宋"/>
          <w:sz w:val="32"/>
          <w:szCs w:val="32"/>
        </w:rPr>
        <w:t>经费支出：3229万元，</w:t>
      </w:r>
    </w:p>
    <w:p>
      <w:pPr>
        <w:numPr>
          <w:numId w:val="0"/>
        </w:numPr>
        <w:rPr>
          <w:rFonts w:hint="eastAsia" w:ascii="宋体" w:hAnsi="宋体" w:cs="华文仿宋"/>
          <w:sz w:val="32"/>
          <w:szCs w:val="32"/>
        </w:rPr>
      </w:pPr>
      <w:r>
        <w:rPr>
          <w:rFonts w:hint="eastAsia" w:ascii="宋体" w:hAnsi="宋体" w:cs="华文仿宋"/>
          <w:sz w:val="32"/>
          <w:szCs w:val="32"/>
          <w:lang w:val="en-US" w:eastAsia="zh-CN"/>
        </w:rPr>
        <w:t>2016</w:t>
      </w:r>
      <w:r>
        <w:rPr>
          <w:rFonts w:hint="eastAsia" w:ascii="宋体" w:hAnsi="宋体" w:cs="华文仿宋"/>
          <w:sz w:val="32"/>
          <w:szCs w:val="32"/>
          <w:lang w:eastAsia="zh-CN"/>
        </w:rPr>
        <w:t>预算比</w:t>
      </w:r>
      <w:r>
        <w:rPr>
          <w:rFonts w:hint="eastAsia" w:ascii="宋体" w:hAnsi="宋体" w:cs="华文仿宋"/>
          <w:sz w:val="32"/>
          <w:szCs w:val="32"/>
          <w:lang w:val="en-US" w:eastAsia="zh-CN"/>
        </w:rPr>
        <w:t>2015年预算增加205.54万元，</w:t>
      </w:r>
      <w:r>
        <w:rPr>
          <w:rFonts w:hint="eastAsia" w:ascii="宋体" w:hAnsi="宋体"/>
          <w:bCs/>
          <w:sz w:val="30"/>
          <w:szCs w:val="32"/>
        </w:rPr>
        <w:t>原因为：我单位</w:t>
      </w:r>
      <w:r>
        <w:rPr>
          <w:rFonts w:hint="eastAsia" w:ascii="宋体" w:hAnsi="宋体"/>
          <w:bCs/>
          <w:sz w:val="30"/>
          <w:szCs w:val="32"/>
          <w:lang w:eastAsia="zh-CN"/>
        </w:rPr>
        <w:t>人员增加，各项费用增加导致预算增加。其中交通车租赁费</w:t>
      </w:r>
      <w:r>
        <w:rPr>
          <w:rFonts w:hint="eastAsia" w:ascii="宋体" w:hAnsi="宋体"/>
          <w:bCs/>
          <w:sz w:val="30"/>
          <w:szCs w:val="32"/>
          <w:lang w:val="en-US" w:eastAsia="zh-CN"/>
        </w:rPr>
        <w:t>200万元。</w:t>
      </w:r>
    </w:p>
    <w:p>
      <w:pPr>
        <w:rPr>
          <w:rFonts w:hint="eastAsia" w:asciiTheme="majorEastAsia" w:hAnsiTheme="majorEastAsia" w:eastAsiaTheme="majorEastAsia"/>
          <w:sz w:val="32"/>
          <w:szCs w:val="32"/>
          <w:lang w:eastAsia="zh-CN"/>
        </w:rPr>
      </w:pPr>
      <w:r>
        <w:rPr>
          <w:rFonts w:hint="eastAsia" w:asciiTheme="majorEastAsia" w:hAnsiTheme="majorEastAsia" w:eastAsiaTheme="majorEastAsia"/>
          <w:sz w:val="32"/>
          <w:szCs w:val="32"/>
          <w:lang w:eastAsia="zh-CN"/>
        </w:rPr>
        <w:t>三、机关运行经费：</w:t>
      </w:r>
    </w:p>
    <w:p>
      <w:pPr>
        <w:ind w:left="638" w:leftChars="304"/>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eastAsia="zh-CN"/>
        </w:rPr>
        <w:t>办公费</w:t>
      </w:r>
      <w:r>
        <w:rPr>
          <w:rFonts w:hint="eastAsia" w:asciiTheme="majorEastAsia" w:hAnsiTheme="majorEastAsia" w:eastAsiaTheme="majorEastAsia"/>
          <w:sz w:val="32"/>
          <w:szCs w:val="32"/>
          <w:lang w:val="en-US" w:eastAsia="zh-CN"/>
        </w:rPr>
        <w:t>20万元，水费16万元，电费66万元，电话费24万元，公务接待费0.6万元，公用取暖费72万元，</w:t>
      </w:r>
    </w:p>
    <w:p>
      <w:pPr>
        <w:ind w:left="638" w:leftChars="304"/>
        <w:rPr>
          <w:rFonts w:hint="eastAsia" w:asciiTheme="majorEastAsia" w:hAnsiTheme="majorEastAsia" w:eastAsiaTheme="majorEastAsia"/>
          <w:sz w:val="32"/>
          <w:szCs w:val="32"/>
          <w:lang w:val="en-US" w:eastAsia="zh-CN"/>
        </w:rPr>
      </w:pPr>
      <w:r>
        <w:rPr>
          <w:rFonts w:hint="eastAsia" w:asciiTheme="majorEastAsia" w:hAnsiTheme="majorEastAsia" w:eastAsiaTheme="majorEastAsia"/>
          <w:sz w:val="32"/>
          <w:szCs w:val="32"/>
          <w:lang w:val="en-US" w:eastAsia="zh-CN"/>
        </w:rPr>
        <w:t>公务用车31.5</w:t>
      </w:r>
      <w:bookmarkStart w:id="0" w:name="_GoBack"/>
      <w:bookmarkEnd w:id="0"/>
      <w:r>
        <w:rPr>
          <w:rFonts w:hint="eastAsia" w:asciiTheme="majorEastAsia" w:hAnsiTheme="majorEastAsia" w:eastAsiaTheme="majorEastAsia"/>
          <w:sz w:val="32"/>
          <w:szCs w:val="32"/>
          <w:lang w:val="en-US" w:eastAsia="zh-CN"/>
        </w:rPr>
        <w:t>万元。</w:t>
      </w:r>
    </w:p>
    <w:p>
      <w:pPr>
        <w:rPr>
          <w:rFonts w:asciiTheme="majorEastAsia" w:hAnsiTheme="majorEastAsia" w:eastAsiaTheme="majorEastAsia"/>
          <w:sz w:val="32"/>
          <w:szCs w:val="32"/>
        </w:rPr>
      </w:pPr>
      <w:r>
        <w:rPr>
          <w:rFonts w:hint="eastAsia" w:asciiTheme="majorEastAsia" w:hAnsiTheme="majorEastAsia" w:eastAsiaTheme="majorEastAsia"/>
          <w:sz w:val="32"/>
          <w:szCs w:val="32"/>
          <w:lang w:eastAsia="zh-CN"/>
        </w:rPr>
        <w:t>四、政府采购安排情况：</w:t>
      </w:r>
      <w:r>
        <w:rPr>
          <w:rFonts w:hint="eastAsia" w:asciiTheme="majorEastAsia" w:hAnsiTheme="majorEastAsia" w:eastAsiaTheme="majorEastAsia"/>
          <w:sz w:val="32"/>
          <w:szCs w:val="32"/>
        </w:rPr>
        <w:t>我单位严格按照县财政局201</w:t>
      </w:r>
      <w:r>
        <w:rPr>
          <w:rFonts w:hint="eastAsia" w:asciiTheme="majorEastAsia" w:hAnsiTheme="majorEastAsia" w:eastAsiaTheme="majorEastAsia"/>
          <w:sz w:val="32"/>
          <w:szCs w:val="32"/>
          <w:lang w:val="en-US" w:eastAsia="zh-CN"/>
        </w:rPr>
        <w:t>6</w:t>
      </w:r>
      <w:r>
        <w:rPr>
          <w:rFonts w:hint="eastAsia" w:asciiTheme="majorEastAsia" w:hAnsiTheme="majorEastAsia" w:eastAsiaTheme="majorEastAsia"/>
          <w:sz w:val="32"/>
          <w:szCs w:val="32"/>
        </w:rPr>
        <w:t>年年初下达的部门预算指标进行开展工作，政府采购较去年无太大变化，主要为日常物品采购，购买公用保洁用品10万元。我单位将严格遵守预算管理制度及财务核算要求使用各项预算资金。</w:t>
      </w:r>
    </w:p>
    <w:p>
      <w:pPr>
        <w:pStyle w:val="8"/>
        <w:ind w:firstLine="0" w:firstLineChars="0"/>
        <w:jc w:val="left"/>
        <w:rPr>
          <w:rFonts w:asciiTheme="majorEastAsia" w:hAnsiTheme="majorEastAsia" w:eastAsiaTheme="majorEastAsia"/>
          <w:sz w:val="32"/>
          <w:szCs w:val="32"/>
        </w:rPr>
      </w:pPr>
      <w:r>
        <w:rPr>
          <w:rFonts w:hint="eastAsia" w:asciiTheme="majorEastAsia" w:hAnsiTheme="majorEastAsia" w:eastAsiaTheme="majorEastAsia"/>
          <w:b/>
          <w:sz w:val="32"/>
          <w:szCs w:val="32"/>
          <w:lang w:eastAsia="zh-CN"/>
        </w:rPr>
        <w:t>五、名词解释</w:t>
      </w:r>
      <w:r>
        <w:rPr>
          <w:rFonts w:hint="eastAsia" w:asciiTheme="majorEastAsia" w:hAnsiTheme="majorEastAsia" w:eastAsiaTheme="majorEastAsia"/>
          <w:b/>
          <w:sz w:val="32"/>
          <w:szCs w:val="32"/>
          <w:lang w:val="en-US" w:eastAsia="zh-CN"/>
        </w:rPr>
        <w:t>1</w:t>
      </w:r>
      <w:r>
        <w:rPr>
          <w:rFonts w:hint="eastAsia" w:asciiTheme="majorEastAsia" w:hAnsiTheme="majorEastAsia" w:eastAsiaTheme="majorEastAsia"/>
          <w:b/>
          <w:sz w:val="32"/>
          <w:szCs w:val="32"/>
        </w:rPr>
        <w:t>、公共财政</w:t>
      </w:r>
      <w:r>
        <w:rPr>
          <w:rFonts w:hint="eastAsia" w:asciiTheme="majorEastAsia" w:hAnsiTheme="majorEastAsia" w:eastAsiaTheme="major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pPr>
        <w:jc w:val="left"/>
        <w:rPr>
          <w:rFonts w:asciiTheme="majorEastAsia" w:hAnsiTheme="majorEastAsia" w:eastAsiaTheme="majorEastAsia"/>
          <w:sz w:val="32"/>
          <w:szCs w:val="32"/>
        </w:rPr>
      </w:pPr>
      <w:r>
        <w:rPr>
          <w:rFonts w:hint="eastAsia" w:asciiTheme="majorEastAsia" w:hAnsiTheme="majorEastAsia" w:eastAsiaTheme="majorEastAsia"/>
          <w:b/>
          <w:sz w:val="32"/>
          <w:szCs w:val="32"/>
          <w:lang w:val="en-US" w:eastAsia="zh-CN"/>
        </w:rPr>
        <w:t>2</w:t>
      </w:r>
      <w:r>
        <w:rPr>
          <w:rFonts w:hint="eastAsia" w:asciiTheme="majorEastAsia" w:hAnsiTheme="majorEastAsia" w:eastAsiaTheme="majorEastAsia"/>
          <w:b/>
          <w:sz w:val="32"/>
          <w:szCs w:val="32"/>
        </w:rPr>
        <w:t>、一般公共预算</w:t>
      </w:r>
      <w:r>
        <w:rPr>
          <w:rFonts w:hint="eastAsia" w:asciiTheme="majorEastAsia" w:hAnsiTheme="majorEastAsia" w:eastAsiaTheme="majorEastAsia"/>
          <w:sz w:val="32"/>
          <w:szCs w:val="32"/>
        </w:rPr>
        <w:t>：原公共财政预算，按照新《预算法》</w:t>
      </w:r>
    </w:p>
    <w:p>
      <w:pPr>
        <w:jc w:val="left"/>
        <w:rPr>
          <w:rFonts w:asciiTheme="majorEastAsia" w:hAnsiTheme="majorEastAsia" w:eastAsiaTheme="majorEastAsia"/>
          <w:sz w:val="32"/>
          <w:szCs w:val="32"/>
        </w:rPr>
      </w:pPr>
      <w:r>
        <w:rPr>
          <w:rFonts w:hint="eastAsia" w:asciiTheme="majorEastAsia" w:hAnsiTheme="majorEastAsia" w:eastAsiaTheme="majorEastAsia"/>
          <w:sz w:val="32"/>
          <w:szCs w:val="32"/>
        </w:rPr>
        <w:t>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jc w:val="left"/>
        <w:rPr>
          <w:rFonts w:asciiTheme="majorEastAsia" w:hAnsiTheme="majorEastAsia" w:eastAsiaTheme="majorEastAsia"/>
          <w:sz w:val="32"/>
          <w:szCs w:val="32"/>
        </w:rPr>
      </w:pPr>
      <w:r>
        <w:rPr>
          <w:rFonts w:hint="eastAsia" w:asciiTheme="majorEastAsia" w:hAnsiTheme="majorEastAsia" w:eastAsiaTheme="majorEastAsia"/>
          <w:b/>
          <w:sz w:val="32"/>
          <w:szCs w:val="32"/>
          <w:lang w:val="en-US" w:eastAsia="zh-CN"/>
        </w:rPr>
        <w:t>3</w:t>
      </w:r>
      <w:r>
        <w:rPr>
          <w:rFonts w:hint="eastAsia" w:asciiTheme="majorEastAsia" w:hAnsiTheme="majorEastAsia" w:eastAsiaTheme="majorEastAsia"/>
          <w:b/>
          <w:sz w:val="32"/>
          <w:szCs w:val="32"/>
        </w:rPr>
        <w:t>、部门预算</w:t>
      </w:r>
      <w:r>
        <w:rPr>
          <w:rFonts w:hint="eastAsia" w:asciiTheme="majorEastAsia" w:hAnsiTheme="majorEastAsia" w:eastAsiaTheme="major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jc w:val="left"/>
        <w:rPr>
          <w:rFonts w:hint="eastAsia" w:asciiTheme="majorEastAsia" w:hAnsiTheme="majorEastAsia" w:eastAsiaTheme="majorEastAsia"/>
          <w:sz w:val="32"/>
          <w:szCs w:val="32"/>
        </w:rPr>
      </w:pPr>
      <w:r>
        <w:rPr>
          <w:rFonts w:hint="eastAsia" w:asciiTheme="majorEastAsia" w:hAnsiTheme="majorEastAsia" w:eastAsiaTheme="majorEastAsia"/>
          <w:b/>
          <w:sz w:val="32"/>
          <w:szCs w:val="32"/>
          <w:lang w:val="en-US" w:eastAsia="zh-CN"/>
        </w:rPr>
        <w:t>4</w:t>
      </w:r>
      <w:r>
        <w:rPr>
          <w:rFonts w:hint="eastAsia" w:asciiTheme="majorEastAsia" w:hAnsiTheme="majorEastAsia" w:eastAsiaTheme="majorEastAsia"/>
          <w:b/>
          <w:sz w:val="32"/>
          <w:szCs w:val="32"/>
        </w:rPr>
        <w:t>、“三公”经费，</w:t>
      </w:r>
      <w:r>
        <w:rPr>
          <w:rFonts w:hint="eastAsia" w:asciiTheme="majorEastAsia" w:hAnsiTheme="majorEastAsia" w:eastAsiaTheme="majorEastAsia"/>
          <w:sz w:val="32"/>
          <w:szCs w:val="32"/>
        </w:rPr>
        <w:t>指政府部门人员因公出国（境）经费、公务车购置及运行费、公务招待费产生的消费。</w:t>
      </w:r>
    </w:p>
    <w:p>
      <w:pPr>
        <w:numPr>
          <w:ilvl w:val="0"/>
          <w:numId w:val="0"/>
        </w:numPr>
        <w:rPr>
          <w:rFonts w:hint="eastAsia" w:ascii="宋体" w:hAnsi="宋体" w:cs="华文仿宋"/>
          <w:sz w:val="32"/>
          <w:szCs w:val="32"/>
        </w:rPr>
      </w:pPr>
      <w:r>
        <w:rPr>
          <w:rFonts w:hint="eastAsia" w:ascii="宋体" w:hAnsi="宋体"/>
          <w:bCs/>
          <w:sz w:val="30"/>
          <w:szCs w:val="32"/>
          <w:lang w:eastAsia="zh-CN"/>
        </w:rPr>
        <w:t>六、</w:t>
      </w:r>
      <w:r>
        <w:rPr>
          <w:rFonts w:hint="eastAsia" w:ascii="宋体" w:hAnsi="宋体"/>
          <w:bCs/>
          <w:sz w:val="30"/>
          <w:szCs w:val="32"/>
        </w:rPr>
        <w:t>部门“三公”经费、会议费和培训费支出情况及增减变化原因说明： “三公”经费支出情况：</w:t>
      </w:r>
      <w:r>
        <w:rPr>
          <w:rFonts w:hint="eastAsia" w:ascii="宋体" w:hAnsi="宋体"/>
          <w:bCs/>
          <w:sz w:val="30"/>
          <w:szCs w:val="32"/>
          <w:lang w:val="en-US" w:eastAsia="zh-CN"/>
        </w:rPr>
        <w:t>2016年</w:t>
      </w:r>
      <w:r>
        <w:rPr>
          <w:rFonts w:hint="eastAsia" w:ascii="宋体" w:hAnsi="宋体"/>
          <w:bCs/>
          <w:sz w:val="30"/>
          <w:szCs w:val="32"/>
        </w:rPr>
        <w:t>因公出国（境）费0元，（我单位没有因公出国（境）团组数及人数）。购置公务用车</w:t>
      </w:r>
      <w:r>
        <w:rPr>
          <w:rFonts w:hint="eastAsia" w:ascii="宋体" w:hAnsi="宋体"/>
          <w:bCs/>
          <w:sz w:val="30"/>
          <w:szCs w:val="32"/>
          <w:lang w:eastAsia="zh-CN"/>
        </w:rPr>
        <w:t>为</w:t>
      </w:r>
      <w:r>
        <w:rPr>
          <w:rFonts w:hint="eastAsia" w:ascii="宋体" w:hAnsi="宋体"/>
          <w:bCs/>
          <w:sz w:val="30"/>
          <w:szCs w:val="32"/>
          <w:lang w:val="en-US" w:eastAsia="zh-CN"/>
        </w:rPr>
        <w:t>0元</w:t>
      </w:r>
      <w:r>
        <w:rPr>
          <w:rFonts w:hint="eastAsia" w:ascii="宋体" w:hAnsi="宋体"/>
          <w:bCs/>
          <w:sz w:val="30"/>
          <w:szCs w:val="32"/>
          <w:lang w:eastAsia="zh-CN"/>
        </w:rPr>
        <w:t>。接待费</w:t>
      </w:r>
      <w:r>
        <w:rPr>
          <w:rFonts w:hint="eastAsia" w:ascii="宋体" w:hAnsi="宋体"/>
          <w:bCs/>
          <w:sz w:val="30"/>
          <w:szCs w:val="32"/>
          <w:lang w:val="en-US" w:eastAsia="zh-CN"/>
        </w:rPr>
        <w:t>0.6元，公务用车31.5元。2015年</w:t>
      </w:r>
      <w:r>
        <w:rPr>
          <w:rFonts w:hint="eastAsia" w:ascii="宋体" w:hAnsi="宋体"/>
          <w:bCs/>
          <w:sz w:val="30"/>
          <w:szCs w:val="32"/>
        </w:rPr>
        <w:t>没有购置公务用车</w:t>
      </w:r>
      <w:r>
        <w:rPr>
          <w:rFonts w:hint="eastAsia" w:ascii="宋体" w:hAnsi="宋体"/>
          <w:bCs/>
          <w:sz w:val="30"/>
          <w:szCs w:val="32"/>
          <w:lang w:eastAsia="zh-CN"/>
        </w:rPr>
        <w:t>为</w:t>
      </w:r>
      <w:r>
        <w:rPr>
          <w:rFonts w:hint="eastAsia" w:ascii="宋体" w:hAnsi="宋体"/>
          <w:bCs/>
          <w:sz w:val="30"/>
          <w:szCs w:val="32"/>
          <w:lang w:val="en-US" w:eastAsia="zh-CN"/>
        </w:rPr>
        <w:t>0元</w:t>
      </w:r>
      <w:r>
        <w:rPr>
          <w:rFonts w:hint="eastAsia" w:ascii="宋体" w:hAnsi="宋体"/>
          <w:bCs/>
          <w:sz w:val="30"/>
          <w:szCs w:val="32"/>
        </w:rPr>
        <w:t>，公务用车运行维护费</w:t>
      </w:r>
      <w:r>
        <w:rPr>
          <w:rFonts w:hint="eastAsia" w:ascii="宋体" w:hAnsi="宋体"/>
          <w:bCs/>
          <w:sz w:val="30"/>
          <w:szCs w:val="32"/>
          <w:lang w:val="en-US" w:eastAsia="zh-CN"/>
        </w:rPr>
        <w:t>41</w:t>
      </w:r>
      <w:r>
        <w:rPr>
          <w:rFonts w:hint="eastAsia" w:ascii="宋体" w:hAnsi="宋体"/>
          <w:bCs/>
          <w:sz w:val="30"/>
          <w:szCs w:val="32"/>
        </w:rPr>
        <w:t>.5万元，公务接待费0万元；会议费支出0元</w:t>
      </w:r>
      <w:r>
        <w:rPr>
          <w:rFonts w:hint="eastAsia" w:ascii="宋体" w:hAnsi="宋体"/>
          <w:bCs/>
          <w:sz w:val="30"/>
          <w:szCs w:val="32"/>
          <w:lang w:eastAsia="zh-CN"/>
        </w:rPr>
        <w:t>。</w:t>
      </w:r>
      <w:r>
        <w:rPr>
          <w:rFonts w:hint="eastAsia" w:ascii="宋体" w:hAnsi="宋体"/>
          <w:bCs/>
          <w:sz w:val="30"/>
          <w:szCs w:val="32"/>
          <w:lang w:val="en-US" w:eastAsia="zh-CN"/>
        </w:rPr>
        <w:t>2016年比2015年减少10万元。</w:t>
      </w:r>
      <w:r>
        <w:rPr>
          <w:rFonts w:hint="eastAsia" w:ascii="宋体" w:hAnsi="宋体"/>
          <w:bCs/>
          <w:sz w:val="30"/>
          <w:szCs w:val="32"/>
        </w:rPr>
        <w:t>原因为：我单位积极响应财政要求，</w:t>
      </w:r>
      <w:r>
        <w:rPr>
          <w:rFonts w:hint="eastAsia" w:ascii="宋体" w:hAnsi="宋体"/>
          <w:bCs/>
          <w:sz w:val="30"/>
          <w:szCs w:val="32"/>
          <w:lang w:eastAsia="zh-CN"/>
        </w:rPr>
        <w:t>逐</w:t>
      </w:r>
      <w:r>
        <w:rPr>
          <w:rFonts w:hint="eastAsia" w:ascii="宋体" w:hAnsi="宋体"/>
          <w:bCs/>
          <w:sz w:val="30"/>
          <w:szCs w:val="32"/>
        </w:rPr>
        <w:t>年压缩“三公”经费的支出。</w:t>
      </w:r>
    </w:p>
    <w:p>
      <w:pPr>
        <w:ind w:right="640" w:firstLine="4480" w:firstLineChars="1400"/>
        <w:rPr>
          <w:rFonts w:hint="eastAsia" w:ascii="宋体" w:hAnsi="宋体"/>
          <w:sz w:val="32"/>
          <w:szCs w:val="32"/>
        </w:rPr>
      </w:pPr>
    </w:p>
    <w:p>
      <w:pPr>
        <w:jc w:val="left"/>
        <w:rPr>
          <w:rFonts w:hint="eastAsia" w:ascii="宋体" w:hAnsi="宋体"/>
          <w:bCs/>
          <w:sz w:val="30"/>
          <w:szCs w:val="32"/>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65215"/>
    <w:multiLevelType w:val="singleLevel"/>
    <w:tmpl w:val="5A26521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45C7B"/>
    <w:rsid w:val="00007E9B"/>
    <w:rsid w:val="00034A64"/>
    <w:rsid w:val="00074B8E"/>
    <w:rsid w:val="000F6369"/>
    <w:rsid w:val="0011757B"/>
    <w:rsid w:val="00152B0C"/>
    <w:rsid w:val="002253A5"/>
    <w:rsid w:val="002560FB"/>
    <w:rsid w:val="003F5977"/>
    <w:rsid w:val="003F7507"/>
    <w:rsid w:val="00490B7A"/>
    <w:rsid w:val="00492485"/>
    <w:rsid w:val="005130A1"/>
    <w:rsid w:val="00545C7B"/>
    <w:rsid w:val="005A1CE2"/>
    <w:rsid w:val="005E1A44"/>
    <w:rsid w:val="005E5BC7"/>
    <w:rsid w:val="005F5A5E"/>
    <w:rsid w:val="006F064D"/>
    <w:rsid w:val="00701926"/>
    <w:rsid w:val="00702591"/>
    <w:rsid w:val="00730352"/>
    <w:rsid w:val="00772EDA"/>
    <w:rsid w:val="0078379F"/>
    <w:rsid w:val="00794037"/>
    <w:rsid w:val="00847AF7"/>
    <w:rsid w:val="00941A46"/>
    <w:rsid w:val="009A4873"/>
    <w:rsid w:val="00B450D6"/>
    <w:rsid w:val="00B47FE7"/>
    <w:rsid w:val="00BA53DD"/>
    <w:rsid w:val="00C21C7B"/>
    <w:rsid w:val="00C44AC7"/>
    <w:rsid w:val="00C71819"/>
    <w:rsid w:val="00C744DB"/>
    <w:rsid w:val="00C97B27"/>
    <w:rsid w:val="00CE4D62"/>
    <w:rsid w:val="00D32339"/>
    <w:rsid w:val="00DB0298"/>
    <w:rsid w:val="00DC1B00"/>
    <w:rsid w:val="00E634CB"/>
    <w:rsid w:val="00EA40F8"/>
    <w:rsid w:val="00EF390A"/>
    <w:rsid w:val="00F01542"/>
    <w:rsid w:val="00F2525B"/>
    <w:rsid w:val="00FA30D0"/>
    <w:rsid w:val="00FF2C04"/>
    <w:rsid w:val="01182EC7"/>
    <w:rsid w:val="01214C67"/>
    <w:rsid w:val="01314635"/>
    <w:rsid w:val="021051D2"/>
    <w:rsid w:val="02BA4D88"/>
    <w:rsid w:val="02D82405"/>
    <w:rsid w:val="031B3B28"/>
    <w:rsid w:val="031D702B"/>
    <w:rsid w:val="03237252"/>
    <w:rsid w:val="03793EC1"/>
    <w:rsid w:val="03851DB1"/>
    <w:rsid w:val="04281BD5"/>
    <w:rsid w:val="053F52B8"/>
    <w:rsid w:val="058B509E"/>
    <w:rsid w:val="05B559EA"/>
    <w:rsid w:val="060227B2"/>
    <w:rsid w:val="06362610"/>
    <w:rsid w:val="091603E4"/>
    <w:rsid w:val="09C17013"/>
    <w:rsid w:val="0ADE55A8"/>
    <w:rsid w:val="0B1A051A"/>
    <w:rsid w:val="0B323282"/>
    <w:rsid w:val="0B4159A7"/>
    <w:rsid w:val="0BBD2C08"/>
    <w:rsid w:val="0CB35563"/>
    <w:rsid w:val="0D6A3515"/>
    <w:rsid w:val="0DE00553"/>
    <w:rsid w:val="0DE845DF"/>
    <w:rsid w:val="0E266FC5"/>
    <w:rsid w:val="0E8222DB"/>
    <w:rsid w:val="1030329B"/>
    <w:rsid w:val="114B7EAE"/>
    <w:rsid w:val="1252421A"/>
    <w:rsid w:val="132B570D"/>
    <w:rsid w:val="1361570D"/>
    <w:rsid w:val="14AA0EF6"/>
    <w:rsid w:val="150F669C"/>
    <w:rsid w:val="157C0042"/>
    <w:rsid w:val="15EC1502"/>
    <w:rsid w:val="167F7AA3"/>
    <w:rsid w:val="16FA74C1"/>
    <w:rsid w:val="18015ACB"/>
    <w:rsid w:val="18A90101"/>
    <w:rsid w:val="19ED047A"/>
    <w:rsid w:val="1A5F481F"/>
    <w:rsid w:val="1AC30C75"/>
    <w:rsid w:val="1AEE32BB"/>
    <w:rsid w:val="1B550C9A"/>
    <w:rsid w:val="1B612C18"/>
    <w:rsid w:val="1B980B25"/>
    <w:rsid w:val="1BEA1906"/>
    <w:rsid w:val="1C986A77"/>
    <w:rsid w:val="1D4F6202"/>
    <w:rsid w:val="1F3D47DD"/>
    <w:rsid w:val="1F5829DC"/>
    <w:rsid w:val="20A3249B"/>
    <w:rsid w:val="20F447F8"/>
    <w:rsid w:val="216A64F2"/>
    <w:rsid w:val="217E127F"/>
    <w:rsid w:val="21E76F78"/>
    <w:rsid w:val="21F95766"/>
    <w:rsid w:val="22367965"/>
    <w:rsid w:val="22561A04"/>
    <w:rsid w:val="22567E0A"/>
    <w:rsid w:val="22DB3BDD"/>
    <w:rsid w:val="236A4B11"/>
    <w:rsid w:val="23764D70"/>
    <w:rsid w:val="24A90BC5"/>
    <w:rsid w:val="25803830"/>
    <w:rsid w:val="25BD2288"/>
    <w:rsid w:val="26611C52"/>
    <w:rsid w:val="26653421"/>
    <w:rsid w:val="26E5488D"/>
    <w:rsid w:val="27823691"/>
    <w:rsid w:val="27946DD4"/>
    <w:rsid w:val="29335899"/>
    <w:rsid w:val="29457296"/>
    <w:rsid w:val="299A0343"/>
    <w:rsid w:val="299D30D3"/>
    <w:rsid w:val="2A233D42"/>
    <w:rsid w:val="2A9F0B9C"/>
    <w:rsid w:val="2AFC6512"/>
    <w:rsid w:val="2AFE6534"/>
    <w:rsid w:val="2BE3170A"/>
    <w:rsid w:val="2BFA3EB2"/>
    <w:rsid w:val="2CC86EE0"/>
    <w:rsid w:val="2E6C165E"/>
    <w:rsid w:val="2F7D5A22"/>
    <w:rsid w:val="31102C0A"/>
    <w:rsid w:val="31683B64"/>
    <w:rsid w:val="31AF2B3C"/>
    <w:rsid w:val="326238B7"/>
    <w:rsid w:val="32647AF4"/>
    <w:rsid w:val="32735B9C"/>
    <w:rsid w:val="335E486D"/>
    <w:rsid w:val="36625046"/>
    <w:rsid w:val="36CA083F"/>
    <w:rsid w:val="37086723"/>
    <w:rsid w:val="372A6E74"/>
    <w:rsid w:val="37574F3C"/>
    <w:rsid w:val="37EC3B57"/>
    <w:rsid w:val="3824052A"/>
    <w:rsid w:val="38AB0415"/>
    <w:rsid w:val="38C51E09"/>
    <w:rsid w:val="39055FDB"/>
    <w:rsid w:val="3A0B58F0"/>
    <w:rsid w:val="3AD42011"/>
    <w:rsid w:val="3AE1784D"/>
    <w:rsid w:val="3BA97559"/>
    <w:rsid w:val="3BCB7E01"/>
    <w:rsid w:val="3C027649"/>
    <w:rsid w:val="3D801A43"/>
    <w:rsid w:val="3E2204FF"/>
    <w:rsid w:val="3E500281"/>
    <w:rsid w:val="3EF47A9E"/>
    <w:rsid w:val="3FA660FD"/>
    <w:rsid w:val="40B60751"/>
    <w:rsid w:val="40F12948"/>
    <w:rsid w:val="41870449"/>
    <w:rsid w:val="421E65C5"/>
    <w:rsid w:val="428377AF"/>
    <w:rsid w:val="435C604F"/>
    <w:rsid w:val="43B57B21"/>
    <w:rsid w:val="440D7D2C"/>
    <w:rsid w:val="449A2936"/>
    <w:rsid w:val="44F30BAD"/>
    <w:rsid w:val="45965C96"/>
    <w:rsid w:val="45EC4543"/>
    <w:rsid w:val="45FC1C64"/>
    <w:rsid w:val="463F73F7"/>
    <w:rsid w:val="46935ECC"/>
    <w:rsid w:val="46F502C7"/>
    <w:rsid w:val="487F2F7D"/>
    <w:rsid w:val="493711C0"/>
    <w:rsid w:val="49C73901"/>
    <w:rsid w:val="4A192D1E"/>
    <w:rsid w:val="4B727F8C"/>
    <w:rsid w:val="4C1A49A1"/>
    <w:rsid w:val="4C2415AC"/>
    <w:rsid w:val="4C543CA7"/>
    <w:rsid w:val="4E246121"/>
    <w:rsid w:val="4E317693"/>
    <w:rsid w:val="4E734BC1"/>
    <w:rsid w:val="4EE33F7B"/>
    <w:rsid w:val="4F597499"/>
    <w:rsid w:val="4FB918E0"/>
    <w:rsid w:val="50A67E16"/>
    <w:rsid w:val="50ED1DA1"/>
    <w:rsid w:val="519F5DAB"/>
    <w:rsid w:val="528C2F2F"/>
    <w:rsid w:val="52D23702"/>
    <w:rsid w:val="53FF7B53"/>
    <w:rsid w:val="541D3572"/>
    <w:rsid w:val="543C4561"/>
    <w:rsid w:val="54745B1B"/>
    <w:rsid w:val="54D00585"/>
    <w:rsid w:val="551556A5"/>
    <w:rsid w:val="55593B41"/>
    <w:rsid w:val="561B78C5"/>
    <w:rsid w:val="567B6024"/>
    <w:rsid w:val="567D751B"/>
    <w:rsid w:val="576F3307"/>
    <w:rsid w:val="57BB3C32"/>
    <w:rsid w:val="57CC4919"/>
    <w:rsid w:val="58A43F4C"/>
    <w:rsid w:val="58F04948"/>
    <w:rsid w:val="59624436"/>
    <w:rsid w:val="5A463D28"/>
    <w:rsid w:val="5B5F6022"/>
    <w:rsid w:val="5BDD2B45"/>
    <w:rsid w:val="5CD72D5D"/>
    <w:rsid w:val="5D1D5E61"/>
    <w:rsid w:val="5DDE5B0D"/>
    <w:rsid w:val="5DED0326"/>
    <w:rsid w:val="5E1556B3"/>
    <w:rsid w:val="60091C2D"/>
    <w:rsid w:val="60481296"/>
    <w:rsid w:val="604B0347"/>
    <w:rsid w:val="606E2944"/>
    <w:rsid w:val="60E21EB6"/>
    <w:rsid w:val="61037D33"/>
    <w:rsid w:val="612F429B"/>
    <w:rsid w:val="613200AA"/>
    <w:rsid w:val="623D18BA"/>
    <w:rsid w:val="62D1432C"/>
    <w:rsid w:val="62F90A4B"/>
    <w:rsid w:val="63CF374F"/>
    <w:rsid w:val="64CD66F0"/>
    <w:rsid w:val="654016E4"/>
    <w:rsid w:val="65507A13"/>
    <w:rsid w:val="67695DE2"/>
    <w:rsid w:val="67730C79"/>
    <w:rsid w:val="68156698"/>
    <w:rsid w:val="69BF280C"/>
    <w:rsid w:val="6B6E3A7B"/>
    <w:rsid w:val="6B804BD0"/>
    <w:rsid w:val="6E3440A0"/>
    <w:rsid w:val="6EC54D59"/>
    <w:rsid w:val="6FDE2745"/>
    <w:rsid w:val="6FFE49C9"/>
    <w:rsid w:val="703044A4"/>
    <w:rsid w:val="71021439"/>
    <w:rsid w:val="71C065EC"/>
    <w:rsid w:val="72A20E18"/>
    <w:rsid w:val="733D2163"/>
    <w:rsid w:val="744A5358"/>
    <w:rsid w:val="75320DF4"/>
    <w:rsid w:val="756055CC"/>
    <w:rsid w:val="756D069E"/>
    <w:rsid w:val="76221121"/>
    <w:rsid w:val="77885B98"/>
    <w:rsid w:val="791045DB"/>
    <w:rsid w:val="79240A4F"/>
    <w:rsid w:val="796075AF"/>
    <w:rsid w:val="79967D5A"/>
    <w:rsid w:val="7A081C7D"/>
    <w:rsid w:val="7A597A57"/>
    <w:rsid w:val="7A905722"/>
    <w:rsid w:val="7B263697"/>
    <w:rsid w:val="7B4D32BA"/>
    <w:rsid w:val="7B635584"/>
    <w:rsid w:val="7BF47568"/>
    <w:rsid w:val="7C094DA9"/>
    <w:rsid w:val="7D477B48"/>
    <w:rsid w:val="7D911F30"/>
    <w:rsid w:val="7F4C2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 w:type="paragraph" w:customStyle="1" w:styleId="8">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3</Pages>
  <Words>1087</Words>
  <Characters>120</Characters>
  <Lines>1</Lines>
  <Paragraphs>2</Paragraphs>
  <ScaleCrop>false</ScaleCrop>
  <LinksUpToDate>false</LinksUpToDate>
  <CharactersWithSpaces>1205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2017-10-25T09:19:00Z</dcterms:created>
  <dc:creator>Administrator</dc:creator>
  <cp:lastModifiedBy>乌县机关事务管理中心--李</cp:lastModifiedBy>
  <cp:lastPrinted>2015-11-05T09:24:00Z</cp:lastPrinted>
  <dcterms:modified xsi:type="dcterms:W3CDTF">2017-12-05T08:14:13Z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