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F9" w:rsidRDefault="001077F7">
      <w:pPr>
        <w:snapToGrid w:val="0"/>
        <w:spacing w:line="6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Times New Roman" w:hint="eastAsia"/>
          <w:sz w:val="32"/>
          <w:szCs w:val="32"/>
        </w:rPr>
        <w:t xml:space="preserve">         乌鲁木齐县卫生局决算说明</w:t>
      </w:r>
    </w:p>
    <w:p w:rsidR="00EC7F5D" w:rsidRDefault="00EC7F5D">
      <w:pPr>
        <w:snapToGrid w:val="0"/>
        <w:spacing w:line="6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基本情况：</w:t>
      </w:r>
      <w:r w:rsidR="00527257">
        <w:rPr>
          <w:rFonts w:ascii="仿宋_GB2312" w:eastAsia="仿宋_GB2312" w:hAnsi="仿宋" w:cs="Times New Roman" w:hint="eastAsia"/>
          <w:sz w:val="32"/>
          <w:szCs w:val="32"/>
        </w:rPr>
        <w:t xml:space="preserve"> </w:t>
      </w:r>
    </w:p>
    <w:p w:rsidR="00375DF9" w:rsidRDefault="001077F7">
      <w:pPr>
        <w:snapToGrid w:val="0"/>
        <w:spacing w:line="6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乌鲁木齐县卫生局是县人民政府主管的行政单位，单位规格为正科级。卫生局主要职能是承担着全县基本医疗服务、公共卫生服务、妇女儿童保健、爱国卫生、红十字救助、新型农牧区合作医疗管理、卫生应急突发处置等多项工作。卫生局下辖2家直属单位（县卫生监督所、县疾控中心），7所乡镇卫生院。全局现有编制</w:t>
      </w:r>
      <w:r w:rsidR="008313EB">
        <w:rPr>
          <w:rFonts w:ascii="仿宋_GB2312" w:eastAsia="仿宋_GB2312" w:hAnsi="仿宋" w:cs="Times New Roman" w:hint="eastAsia"/>
          <w:sz w:val="32"/>
          <w:szCs w:val="32"/>
        </w:rPr>
        <w:t>16</w:t>
      </w:r>
      <w:r>
        <w:rPr>
          <w:rFonts w:ascii="仿宋_GB2312" w:eastAsia="仿宋_GB2312" w:hAnsi="仿宋" w:cs="Times New Roman" w:hint="eastAsia"/>
          <w:sz w:val="32"/>
          <w:szCs w:val="32"/>
        </w:rPr>
        <w:t>个（分别是卫生局、县爱卫办、县红十字会、县合管办、县应急办），实有在职人员</w:t>
      </w:r>
      <w:r w:rsidR="001363F2">
        <w:rPr>
          <w:rFonts w:ascii="仿宋_GB2312" w:eastAsia="仿宋_GB2312" w:hAnsi="仿宋" w:cs="Times New Roman" w:hint="eastAsia"/>
          <w:sz w:val="32"/>
          <w:szCs w:val="32"/>
        </w:rPr>
        <w:t>1</w:t>
      </w:r>
      <w:r w:rsidR="008313EB">
        <w:rPr>
          <w:rFonts w:ascii="仿宋_GB2312" w:eastAsia="仿宋_GB2312" w:hAnsi="仿宋" w:cs="Times New Roman" w:hint="eastAsia"/>
          <w:sz w:val="32"/>
          <w:szCs w:val="32"/>
        </w:rPr>
        <w:t>3</w:t>
      </w:r>
      <w:r>
        <w:rPr>
          <w:rFonts w:ascii="仿宋_GB2312" w:eastAsia="仿宋_GB2312" w:hAnsi="仿宋" w:cs="Times New Roman" w:hint="eastAsia"/>
          <w:sz w:val="32"/>
          <w:szCs w:val="32"/>
        </w:rPr>
        <w:t>人，退休人员</w:t>
      </w:r>
      <w:r w:rsidR="0065727B">
        <w:rPr>
          <w:rFonts w:ascii="仿宋_GB2312" w:eastAsia="仿宋_GB2312" w:hAnsi="仿宋" w:cs="Times New Roman" w:hint="eastAsia"/>
          <w:sz w:val="32"/>
          <w:szCs w:val="32"/>
        </w:rPr>
        <w:t>1</w:t>
      </w:r>
      <w:r w:rsidR="008313EB">
        <w:rPr>
          <w:rFonts w:ascii="仿宋_GB2312" w:eastAsia="仿宋_GB2312" w:hAnsi="仿宋" w:cs="Times New Roman" w:hint="eastAsia"/>
          <w:sz w:val="32"/>
          <w:szCs w:val="32"/>
        </w:rPr>
        <w:t>8</w:t>
      </w:r>
      <w:r>
        <w:rPr>
          <w:rFonts w:ascii="仿宋_GB2312" w:eastAsia="仿宋_GB2312" w:hAnsi="仿宋" w:cs="Times New Roman" w:hint="eastAsia"/>
          <w:sz w:val="32"/>
          <w:szCs w:val="32"/>
        </w:rPr>
        <w:t>人。201</w:t>
      </w:r>
      <w:r w:rsidR="0065727B">
        <w:rPr>
          <w:rFonts w:ascii="仿宋_GB2312" w:eastAsia="仿宋_GB2312" w:hAnsi="仿宋" w:cs="Times New Roman" w:hint="eastAsia"/>
          <w:sz w:val="32"/>
          <w:szCs w:val="32"/>
        </w:rPr>
        <w:t>6</w:t>
      </w:r>
      <w:r>
        <w:rPr>
          <w:rFonts w:ascii="仿宋_GB2312" w:eastAsia="仿宋_GB2312" w:hAnsi="仿宋" w:cs="Times New Roman" w:hint="eastAsia"/>
          <w:sz w:val="32"/>
          <w:szCs w:val="32"/>
        </w:rPr>
        <w:t>年有</w:t>
      </w:r>
      <w:r w:rsidR="0065727B">
        <w:rPr>
          <w:rFonts w:ascii="仿宋_GB2312" w:eastAsia="仿宋_GB2312" w:hAnsi="仿宋" w:cs="Times New Roman" w:hint="eastAsia"/>
          <w:sz w:val="32"/>
          <w:szCs w:val="32"/>
        </w:rPr>
        <w:t>1</w:t>
      </w:r>
      <w:r>
        <w:rPr>
          <w:rFonts w:ascii="仿宋_GB2312" w:eastAsia="仿宋_GB2312" w:hAnsi="仿宋" w:cs="Times New Roman" w:hint="eastAsia"/>
          <w:sz w:val="32"/>
          <w:szCs w:val="32"/>
        </w:rPr>
        <w:t>名在职人员减少为退休人员。局机关现有公务用车8辆，</w:t>
      </w:r>
      <w:r w:rsidR="00646CC2">
        <w:rPr>
          <w:rFonts w:ascii="仿宋_GB2312" w:eastAsia="仿宋_GB2312" w:hAnsi="仿宋" w:cs="Times New Roman" w:hint="eastAsia"/>
          <w:sz w:val="32"/>
          <w:szCs w:val="32"/>
        </w:rPr>
        <w:t>其中本级机</w:t>
      </w:r>
      <w:r>
        <w:rPr>
          <w:rFonts w:ascii="仿宋_GB2312" w:eastAsia="仿宋_GB2312" w:hAnsi="仿宋" w:cs="Times New Roman" w:hint="eastAsia"/>
          <w:sz w:val="32"/>
          <w:szCs w:val="32"/>
        </w:rPr>
        <w:t>关3辆，监督所5辆。</w:t>
      </w:r>
    </w:p>
    <w:p w:rsidR="00EC7F5D" w:rsidRDefault="00EC7F5D" w:rsidP="00EC7F5D">
      <w:pPr>
        <w:snapToGrid w:val="0"/>
        <w:spacing w:line="6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政府采购执行情况：</w:t>
      </w:r>
    </w:p>
    <w:p w:rsidR="00EC7F5D" w:rsidRDefault="00EC7F5D" w:rsidP="00EC7F5D">
      <w:pPr>
        <w:snapToGrid w:val="0"/>
        <w:spacing w:line="660" w:lineRule="exact"/>
        <w:ind w:firstLineChars="150" w:firstLine="4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 xml:space="preserve"> 2016年全年累计执行政府采购15次，采购金额120855元。主要采购有办公用品、信息设备、慰问物资、印刷制品、被服制品等。</w:t>
      </w:r>
    </w:p>
    <w:p w:rsidR="00EC7F5D" w:rsidRDefault="00EC7F5D">
      <w:pPr>
        <w:snapToGrid w:val="0"/>
        <w:spacing w:line="6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</w:p>
    <w:sectPr w:rsidR="00EC7F5D" w:rsidSect="00375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AFB" w:rsidRDefault="00097AFB" w:rsidP="005945A7">
      <w:r>
        <w:separator/>
      </w:r>
    </w:p>
  </w:endnote>
  <w:endnote w:type="continuationSeparator" w:id="1">
    <w:p w:rsidR="00097AFB" w:rsidRDefault="00097AFB" w:rsidP="00594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AFB" w:rsidRDefault="00097AFB" w:rsidP="005945A7">
      <w:r>
        <w:separator/>
      </w:r>
    </w:p>
  </w:footnote>
  <w:footnote w:type="continuationSeparator" w:id="1">
    <w:p w:rsidR="00097AFB" w:rsidRDefault="00097AFB" w:rsidP="005945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5345B3"/>
    <w:rsid w:val="00097AFB"/>
    <w:rsid w:val="001077F7"/>
    <w:rsid w:val="001363F2"/>
    <w:rsid w:val="001A2866"/>
    <w:rsid w:val="00235FFB"/>
    <w:rsid w:val="003320BB"/>
    <w:rsid w:val="00335AEB"/>
    <w:rsid w:val="00375DF9"/>
    <w:rsid w:val="00527257"/>
    <w:rsid w:val="005945A7"/>
    <w:rsid w:val="00646CC2"/>
    <w:rsid w:val="0065727B"/>
    <w:rsid w:val="007A6212"/>
    <w:rsid w:val="007F1515"/>
    <w:rsid w:val="008069D8"/>
    <w:rsid w:val="008313EB"/>
    <w:rsid w:val="00A729E4"/>
    <w:rsid w:val="00D1490F"/>
    <w:rsid w:val="00D6536F"/>
    <w:rsid w:val="00E12349"/>
    <w:rsid w:val="00EC7F5D"/>
    <w:rsid w:val="18CB245E"/>
    <w:rsid w:val="538A722A"/>
    <w:rsid w:val="55534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5DF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4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45A7"/>
    <w:rPr>
      <w:kern w:val="2"/>
      <w:sz w:val="18"/>
      <w:szCs w:val="18"/>
    </w:rPr>
  </w:style>
  <w:style w:type="paragraph" w:styleId="a4">
    <w:name w:val="footer"/>
    <w:basedOn w:val="a"/>
    <w:link w:val="Char0"/>
    <w:rsid w:val="005945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945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liuxiaoquan</dc:creator>
  <cp:lastModifiedBy>Windows 用户</cp:lastModifiedBy>
  <cp:revision>8</cp:revision>
  <dcterms:created xsi:type="dcterms:W3CDTF">2017-06-14T08:45:00Z</dcterms:created>
  <dcterms:modified xsi:type="dcterms:W3CDTF">2017-06-14T05:27:00Z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