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80E" w:rsidRDefault="0010580E" w:rsidP="0010580E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乌鲁木齐县交通局决算编报说明</w:t>
      </w:r>
    </w:p>
    <w:p w:rsidR="0010580E" w:rsidRDefault="0010580E" w:rsidP="00102051">
      <w:pPr>
        <w:pStyle w:val="txt"/>
        <w:shd w:val="clear" w:color="auto" w:fill="FFFFFF"/>
        <w:spacing w:before="0" w:beforeAutospacing="0" w:after="180" w:afterAutospacing="0" w:line="336" w:lineRule="atLeast"/>
        <w:ind w:firstLineChars="300" w:firstLine="840"/>
        <w:rPr>
          <w:sz w:val="28"/>
          <w:szCs w:val="28"/>
        </w:rPr>
      </w:pPr>
      <w:r>
        <w:rPr>
          <w:rFonts w:hint="eastAsia"/>
          <w:sz w:val="28"/>
          <w:szCs w:val="28"/>
        </w:rPr>
        <w:t>乌鲁木齐县交通局位于运河巷102号，主要</w:t>
      </w:r>
      <w:r>
        <w:rPr>
          <w:rFonts w:cs="Arial" w:hint="eastAsia"/>
          <w:color w:val="333333"/>
          <w:sz w:val="28"/>
          <w:szCs w:val="28"/>
        </w:rPr>
        <w:t>职责是负责全县综合运输体系的规划协调，编制综合运输体系规划，指导交通运输枢纽规划和管理，承担公路及其设施的建设、管理和养护。负责公路工程质量、基本建设项目招投标活动和安全生产的监督管理。</w:t>
      </w:r>
      <w:r>
        <w:rPr>
          <w:rFonts w:hint="eastAsia"/>
          <w:sz w:val="28"/>
          <w:szCs w:val="28"/>
        </w:rPr>
        <w:t>为科级的一级预算行政单位，编制人数3人，在编人员：1人，下设三个事业单位，</w:t>
      </w:r>
      <w:r>
        <w:rPr>
          <w:rFonts w:cs="Arial" w:hint="eastAsia"/>
          <w:color w:val="333333"/>
          <w:sz w:val="28"/>
          <w:szCs w:val="28"/>
        </w:rPr>
        <w:t>交通管理服务中心</w:t>
      </w:r>
      <w:r>
        <w:rPr>
          <w:rFonts w:hint="eastAsia"/>
          <w:sz w:val="28"/>
          <w:szCs w:val="28"/>
        </w:rPr>
        <w:t>为副科级的二级全额事业预算单位，编制人数7人，在编人员6人</w:t>
      </w:r>
      <w:r>
        <w:rPr>
          <w:rFonts w:cs="Arial" w:hint="eastAsia"/>
          <w:color w:val="333333"/>
          <w:sz w:val="28"/>
          <w:szCs w:val="28"/>
        </w:rPr>
        <w:t>。农村公路管理站</w:t>
      </w:r>
      <w:r>
        <w:rPr>
          <w:rFonts w:hint="eastAsia"/>
          <w:sz w:val="28"/>
          <w:szCs w:val="28"/>
        </w:rPr>
        <w:t>为副科级的二级全额事业预算单位，编制人数8人，在编人员6人</w:t>
      </w:r>
      <w:r>
        <w:rPr>
          <w:rFonts w:cs="Arial" w:hint="eastAsia"/>
          <w:color w:val="333333"/>
          <w:sz w:val="28"/>
          <w:szCs w:val="28"/>
        </w:rPr>
        <w:t>。农村公路养护队</w:t>
      </w:r>
      <w:r>
        <w:rPr>
          <w:rFonts w:hint="eastAsia"/>
          <w:sz w:val="28"/>
          <w:szCs w:val="28"/>
        </w:rPr>
        <w:t>为副科级的二级差额事业预算单位，编制人数6人，在编人员5人</w:t>
      </w:r>
      <w:r>
        <w:rPr>
          <w:rFonts w:cs="Arial" w:hint="eastAsia"/>
          <w:color w:val="333333"/>
          <w:sz w:val="28"/>
          <w:szCs w:val="28"/>
        </w:rPr>
        <w:t>。</w:t>
      </w:r>
      <w:r>
        <w:rPr>
          <w:rFonts w:hint="eastAsia"/>
          <w:sz w:val="28"/>
          <w:szCs w:val="28"/>
        </w:rPr>
        <w:t>专业技术人员：13人，工勤人员3人，退休人员：27人。</w:t>
      </w:r>
    </w:p>
    <w:p w:rsidR="0010580E" w:rsidRDefault="0010580E" w:rsidP="0010580E">
      <w:pPr>
        <w:pStyle w:val="txt"/>
        <w:shd w:val="clear" w:color="auto" w:fill="FFFFFF"/>
        <w:spacing w:before="0" w:beforeAutospacing="0" w:after="180" w:afterAutospacing="0" w:line="336" w:lineRule="atLeast"/>
        <w:ind w:firstLine="480"/>
        <w:rPr>
          <w:rFonts w:cs="Arial"/>
          <w:color w:val="333333"/>
          <w:sz w:val="28"/>
          <w:szCs w:val="28"/>
        </w:rPr>
      </w:pPr>
      <w:r>
        <w:rPr>
          <w:rFonts w:hint="eastAsia"/>
          <w:sz w:val="28"/>
          <w:szCs w:val="28"/>
        </w:rPr>
        <w:t>单位机动车情况：公务用车编制数3辆，机动车实有数3辆（其中：小轿车1辆）。</w:t>
      </w:r>
    </w:p>
    <w:p w:rsidR="0010580E" w:rsidRDefault="0010580E" w:rsidP="0010580E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工资奖金情况：在职人员工资总额104万元，事业在职人员前三项月工资总额4.31万元，年终一次性奖金4.31万元，精神文明奖2.55万元，综合治理奖2.55万元，</w:t>
      </w:r>
      <w:proofErr w:type="gramStart"/>
      <w:r>
        <w:rPr>
          <w:rFonts w:ascii="宋体" w:hAnsi="宋体" w:hint="eastAsia"/>
          <w:sz w:val="28"/>
          <w:szCs w:val="28"/>
        </w:rPr>
        <w:t>文明县奖</w:t>
      </w:r>
      <w:proofErr w:type="gramEnd"/>
      <w:r>
        <w:rPr>
          <w:rFonts w:ascii="宋体" w:hAnsi="宋体" w:hint="eastAsia"/>
          <w:sz w:val="28"/>
          <w:szCs w:val="28"/>
        </w:rPr>
        <w:t>3.4万元，绩效考核奖13.6万元，公务用车运行费10.35万，项目支出</w:t>
      </w:r>
      <w:r w:rsidR="00535514">
        <w:rPr>
          <w:rFonts w:ascii="宋体" w:hAnsi="宋体" w:hint="eastAsia"/>
          <w:sz w:val="28"/>
          <w:szCs w:val="28"/>
        </w:rPr>
        <w:t>751.2</w:t>
      </w:r>
      <w:r>
        <w:rPr>
          <w:rFonts w:ascii="宋体" w:hAnsi="宋体" w:hint="eastAsia"/>
          <w:sz w:val="28"/>
          <w:szCs w:val="28"/>
        </w:rPr>
        <w:t>万元</w:t>
      </w:r>
      <w:r w:rsidR="00535514">
        <w:rPr>
          <w:rFonts w:ascii="宋体" w:hAnsi="宋体" w:hint="eastAsia"/>
          <w:sz w:val="28"/>
          <w:szCs w:val="28"/>
        </w:rPr>
        <w:t>，专用设备购置164.5万元</w:t>
      </w:r>
      <w:r>
        <w:rPr>
          <w:rFonts w:ascii="宋体" w:hAnsi="宋体" w:hint="eastAsia"/>
          <w:sz w:val="28"/>
          <w:szCs w:val="28"/>
        </w:rPr>
        <w:t>。支出主要为人员工资、社保资金、住房公积金等。</w:t>
      </w:r>
    </w:p>
    <w:p w:rsidR="0010580E" w:rsidRDefault="0010580E" w:rsidP="0010580E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乌鲁木齐县交通局</w:t>
      </w:r>
    </w:p>
    <w:p w:rsidR="0010580E" w:rsidRDefault="0010580E" w:rsidP="0010580E">
      <w:pPr>
        <w:ind w:firstLineChars="200" w:firstLine="560"/>
        <w:jc w:val="right"/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2017年</w:t>
      </w:r>
      <w:r w:rsidR="00102051"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月</w:t>
      </w:r>
      <w:r w:rsidR="00535514"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日</w:t>
      </w:r>
    </w:p>
    <w:p w:rsidR="00EF24CE" w:rsidRPr="0010580E" w:rsidRDefault="00EF24CE"/>
    <w:sectPr w:rsidR="00EF24CE" w:rsidRPr="0010580E" w:rsidSect="00EF24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BD1" w:rsidRDefault="00043BD1" w:rsidP="0010580E">
      <w:r>
        <w:separator/>
      </w:r>
    </w:p>
  </w:endnote>
  <w:endnote w:type="continuationSeparator" w:id="0">
    <w:p w:rsidR="00043BD1" w:rsidRDefault="00043BD1" w:rsidP="00105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BD1" w:rsidRDefault="00043BD1" w:rsidP="0010580E">
      <w:r>
        <w:separator/>
      </w:r>
    </w:p>
  </w:footnote>
  <w:footnote w:type="continuationSeparator" w:id="0">
    <w:p w:rsidR="00043BD1" w:rsidRDefault="00043BD1" w:rsidP="001058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580E"/>
    <w:rsid w:val="00043BD1"/>
    <w:rsid w:val="00102051"/>
    <w:rsid w:val="0010580E"/>
    <w:rsid w:val="004526D5"/>
    <w:rsid w:val="00535514"/>
    <w:rsid w:val="00BB51B2"/>
    <w:rsid w:val="00D70A40"/>
    <w:rsid w:val="00EF24CE"/>
    <w:rsid w:val="00FF6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0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5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58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580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580E"/>
    <w:rPr>
      <w:sz w:val="18"/>
      <w:szCs w:val="18"/>
    </w:rPr>
  </w:style>
  <w:style w:type="paragraph" w:customStyle="1" w:styleId="txt">
    <w:name w:val="txt"/>
    <w:basedOn w:val="a"/>
    <w:rsid w:val="0010580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468</Characters>
  <Application>Microsoft Office Word</Application>
  <DocSecurity>0</DocSecurity>
  <Lines>3</Lines>
  <Paragraphs>1</Paragraphs>
  <ScaleCrop>false</ScaleCrop>
  <Company>中国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2017-07-11T02:59:00Z</dcterms:created>
  <dcterms:modified xsi:type="dcterms:W3CDTF">2017-07-12T06:28:00Z</dcterms:modified>
</cp:coreProperties>
</file>