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乌鲁木齐县机关工作委员会201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  <w:szCs w:val="36"/>
        </w:rPr>
        <w:t>年部门决算情况</w:t>
      </w:r>
    </w:p>
    <w:p>
      <w:pPr>
        <w:pStyle w:val="6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基本情况：</w:t>
      </w:r>
    </w:p>
    <w:p>
      <w:pPr>
        <w:pStyle w:val="6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主要职能：负责县直机关党的思想、组织和作风建设工作。</w:t>
      </w:r>
    </w:p>
    <w:p>
      <w:pPr>
        <w:pStyle w:val="6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人员情况：在职人员2人，退休4人，合计6人。</w:t>
      </w:r>
    </w:p>
    <w:p>
      <w:pPr>
        <w:pStyle w:val="6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收支情况:</w:t>
      </w:r>
    </w:p>
    <w:p>
      <w:pPr>
        <w:pStyle w:val="6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上年结余：</w:t>
      </w:r>
      <w:r>
        <w:rPr>
          <w:rFonts w:hint="eastAsia"/>
          <w:sz w:val="32"/>
          <w:szCs w:val="32"/>
          <w:lang w:val="en-US" w:eastAsia="zh-CN"/>
        </w:rPr>
        <w:t>403227.24</w:t>
      </w:r>
      <w:r>
        <w:rPr>
          <w:rFonts w:hint="eastAsia"/>
          <w:sz w:val="32"/>
          <w:szCs w:val="32"/>
        </w:rPr>
        <w:t>元</w:t>
      </w:r>
    </w:p>
    <w:p>
      <w:pPr>
        <w:pStyle w:val="6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本年收入：</w:t>
      </w:r>
      <w:r>
        <w:rPr>
          <w:rFonts w:hint="eastAsia"/>
          <w:sz w:val="32"/>
          <w:szCs w:val="32"/>
          <w:lang w:val="en-US" w:eastAsia="zh-CN"/>
        </w:rPr>
        <w:t>917324.59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其中：财政拨款：</w:t>
      </w:r>
      <w:r>
        <w:rPr>
          <w:rFonts w:hint="eastAsia"/>
          <w:sz w:val="32"/>
          <w:szCs w:val="32"/>
          <w:lang w:val="en-US" w:eastAsia="zh-CN"/>
        </w:rPr>
        <w:t>804924.59</w:t>
      </w:r>
      <w:r>
        <w:rPr>
          <w:rFonts w:hint="eastAsia"/>
          <w:sz w:val="32"/>
          <w:szCs w:val="32"/>
        </w:rPr>
        <w:t>元 其他收入：</w:t>
      </w:r>
      <w:r>
        <w:rPr>
          <w:rFonts w:hint="eastAsia"/>
          <w:sz w:val="32"/>
          <w:szCs w:val="32"/>
          <w:lang w:val="en-US" w:eastAsia="zh-CN"/>
        </w:rPr>
        <w:t>112400.00</w:t>
      </w:r>
      <w:r>
        <w:rPr>
          <w:rFonts w:hint="eastAsia"/>
          <w:sz w:val="32"/>
          <w:szCs w:val="32"/>
        </w:rPr>
        <w:t>元</w:t>
      </w:r>
    </w:p>
    <w:p>
      <w:pPr>
        <w:pStyle w:val="6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经费支出：</w:t>
      </w:r>
      <w:r>
        <w:rPr>
          <w:rFonts w:hint="eastAsia"/>
          <w:sz w:val="32"/>
          <w:szCs w:val="32"/>
          <w:lang w:val="en-US" w:eastAsia="zh-CN"/>
        </w:rPr>
        <w:t>767255.86</w:t>
      </w:r>
      <w:r>
        <w:rPr>
          <w:rFonts w:hint="eastAsia"/>
          <w:sz w:val="32"/>
          <w:szCs w:val="32"/>
        </w:rPr>
        <w:t>元     其中：基本支出：</w:t>
      </w:r>
      <w:r>
        <w:rPr>
          <w:rFonts w:hint="eastAsia"/>
          <w:sz w:val="32"/>
          <w:szCs w:val="32"/>
          <w:lang w:val="en-US" w:eastAsia="zh-CN"/>
        </w:rPr>
        <w:t>523364.91</w:t>
      </w:r>
      <w:r>
        <w:rPr>
          <w:rFonts w:hint="eastAsia"/>
          <w:sz w:val="32"/>
          <w:szCs w:val="32"/>
        </w:rPr>
        <w:t>元  项目支出：</w:t>
      </w:r>
      <w:r>
        <w:rPr>
          <w:rFonts w:hint="eastAsia"/>
          <w:sz w:val="32"/>
          <w:szCs w:val="32"/>
          <w:lang w:val="en-US" w:eastAsia="zh-CN"/>
        </w:rPr>
        <w:t>243890.95</w:t>
      </w:r>
      <w:r>
        <w:rPr>
          <w:rFonts w:hint="eastAsia"/>
          <w:sz w:val="32"/>
          <w:szCs w:val="32"/>
        </w:rPr>
        <w:t>元</w:t>
      </w:r>
    </w:p>
    <w:p>
      <w:pPr>
        <w:pStyle w:val="6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年末结余：</w:t>
      </w:r>
      <w:r>
        <w:rPr>
          <w:rFonts w:hint="eastAsia"/>
          <w:sz w:val="32"/>
          <w:szCs w:val="32"/>
          <w:lang w:val="en-US" w:eastAsia="zh-CN"/>
        </w:rPr>
        <w:t>553295.97</w:t>
      </w:r>
      <w:r>
        <w:rPr>
          <w:rFonts w:hint="eastAsia"/>
          <w:sz w:val="32"/>
          <w:szCs w:val="32"/>
        </w:rPr>
        <w:t>元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ind w:firstLine="3680" w:firstLineChars="1150"/>
        <w:rPr>
          <w:sz w:val="32"/>
          <w:szCs w:val="32"/>
        </w:rPr>
      </w:pPr>
      <w:r>
        <w:rPr>
          <w:rFonts w:hint="eastAsia"/>
          <w:sz w:val="32"/>
          <w:szCs w:val="32"/>
        </w:rPr>
        <w:t>乌鲁木齐县机关工作委员会</w:t>
      </w:r>
    </w:p>
    <w:p>
      <w:pPr>
        <w:ind w:firstLine="4480" w:firstLineChars="1400"/>
        <w:rPr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746E6"/>
    <w:multiLevelType w:val="multilevel"/>
    <w:tmpl w:val="657746E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9C0EEE"/>
    <w:multiLevelType w:val="multilevel"/>
    <w:tmpl w:val="679C0EEE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7F70CE3"/>
    <w:multiLevelType w:val="multilevel"/>
    <w:tmpl w:val="77F70CE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D6"/>
    <w:rsid w:val="00063FF6"/>
    <w:rsid w:val="00114C17"/>
    <w:rsid w:val="00135E0F"/>
    <w:rsid w:val="00667E9B"/>
    <w:rsid w:val="00722AD6"/>
    <w:rsid w:val="00761607"/>
    <w:rsid w:val="0079131C"/>
    <w:rsid w:val="00803B4C"/>
    <w:rsid w:val="009246C7"/>
    <w:rsid w:val="00B1783D"/>
    <w:rsid w:val="00D50082"/>
    <w:rsid w:val="00E90FC3"/>
    <w:rsid w:val="00F84503"/>
    <w:rsid w:val="125D1EAB"/>
    <w:rsid w:val="24B002BC"/>
    <w:rsid w:val="2DEC0E68"/>
    <w:rsid w:val="6AE0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C614C0-33E8-4620-ABA5-35861D32F3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ScaleCrop>false</ScaleCrop>
  <LinksUpToDate>false</LinksUpToDate>
  <CharactersWithSpaces>256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2016-08-04T03:36:00Z</dcterms:created>
  <dc:creator>admin</dc:creator>
  <cp:lastModifiedBy>Administrator</cp:lastModifiedBy>
  <dcterms:modified xsi:type="dcterms:W3CDTF">2017-07-11T05:04:43Z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