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乌鲁木齐县</w:t>
      </w:r>
      <w:r>
        <w:rPr>
          <w:rFonts w:hint="eastAsia" w:ascii="黑体" w:eastAsia="黑体"/>
          <w:sz w:val="44"/>
          <w:szCs w:val="44"/>
          <w:lang w:eastAsia="zh-CN"/>
        </w:rPr>
        <w:t>统计</w:t>
      </w:r>
      <w:r>
        <w:rPr>
          <w:rFonts w:hint="eastAsia" w:ascii="黑体" w:eastAsia="黑体"/>
          <w:sz w:val="44"/>
          <w:szCs w:val="44"/>
        </w:rPr>
        <w:t>局2017年预算公开</w:t>
      </w: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、县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统计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局职能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1.负责全县综合平衡专业的定期报表和统计汇总工作。业务范围：承担全国及自治区各项普查工作任务的数据汇总上报。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2.对承担的市级重点考核目标管理任务进行全程监督检查，根据各专业统计资料和统计数据，做好重点经济指标的科学测算工作。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县统计局机关行政编制4名，在职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人，行政编制退休4人，局所属事业单位1个：县统计普查中心，事业编制6人，在职6人，事业编制退休1人，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三、2017年预算安排情况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60" w:firstLineChars="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统计</w:t>
      </w:r>
      <w:r>
        <w:rPr>
          <w:rFonts w:hint="eastAsia" w:ascii="仿宋_GB2312" w:hAnsi="仿宋_GB2312" w:eastAsia="仿宋_GB2312" w:cs="仿宋_GB2312"/>
          <w:sz w:val="32"/>
          <w:szCs w:val="32"/>
        </w:rPr>
        <w:t>局2017年预算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总支出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177.5</w:t>
      </w:r>
      <w:r>
        <w:rPr>
          <w:rFonts w:hint="eastAsia" w:ascii="仿宋_GB2312" w:hAnsi="仿宋_GB2312" w:eastAsia="仿宋_GB2312" w:cs="仿宋_GB2312"/>
          <w:sz w:val="32"/>
          <w:szCs w:val="32"/>
        </w:rPr>
        <w:t>万（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基本支出中除工资社保等人员支出外包含本单位车辆经费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，日常公用经费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1.90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万元），项目支出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60" w:firstLineChars="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60" w:firstLineChars="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60" w:firstLineChars="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乌鲁木齐县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统计</w:t>
      </w:r>
      <w:r>
        <w:rPr>
          <w:rFonts w:hint="eastAsia" w:ascii="仿宋_GB2312" w:hAnsi="仿宋_GB2312" w:eastAsia="仿宋_GB2312" w:cs="仿宋_GB2312"/>
          <w:sz w:val="32"/>
          <w:szCs w:val="32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 w:firstLine="160" w:firstLineChars="5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2017年2月10日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right="0" w:rightChars="0"/>
        <w:jc w:val="both"/>
        <w:textAlignment w:val="auto"/>
        <w:outlineLvl w:val="9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70484"/>
    <w:rsid w:val="2767048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2017-02-10T07:51:00Z</dcterms:created>
  <dc:creator>Administrator</dc:creator>
  <cp:lastModifiedBy>Administrator</cp:lastModifiedBy>
  <dcterms:modified xsi:type="dcterms:W3CDTF">2017-02-10T07:57:01Z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