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line="420" w:lineRule="atLeas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乌鲁木齐县人力资源和社会保障局</w:t>
      </w:r>
    </w:p>
    <w:p>
      <w:pPr>
        <w:pStyle w:val="8"/>
        <w:widowControl/>
        <w:spacing w:line="420" w:lineRule="atLeas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公共服务事项办事指南</w:t>
      </w:r>
    </w:p>
    <w:tbl>
      <w:tblPr>
        <w:tblStyle w:val="6"/>
        <w:tblpPr w:leftFromText="181" w:rightFromText="181" w:vertAnchor="page" w:horzAnchor="page" w:tblpX="1249" w:tblpY="3127"/>
        <w:tblOverlap w:val="never"/>
        <w:tblW w:w="9568" w:type="dxa"/>
        <w:tblInd w:w="0" w:type="dxa"/>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Layout w:type="fixed"/>
        <w:tblCellMar>
          <w:top w:w="0" w:type="dxa"/>
          <w:left w:w="0" w:type="dxa"/>
          <w:bottom w:w="0" w:type="dxa"/>
          <w:right w:w="142" w:type="dxa"/>
        </w:tblCellMar>
      </w:tblPr>
      <w:tblGrid>
        <w:gridCol w:w="1917"/>
        <w:gridCol w:w="3204"/>
        <w:gridCol w:w="1907"/>
        <w:gridCol w:w="2540"/>
      </w:tblGrid>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事项名称：</w:t>
            </w:r>
          </w:p>
        </w:tc>
        <w:tc>
          <w:tcPr>
            <w:tcW w:w="7651" w:type="dxa"/>
            <w:gridSpan w:val="3"/>
            <w:vAlign w:val="center"/>
          </w:tcPr>
          <w:p>
            <w:pPr>
              <w:adjustRightInd w:val="0"/>
              <w:snapToGrid w:val="0"/>
              <w:ind w:left="105" w:leftChars="50"/>
              <w:rPr>
                <w:rFonts w:ascii="微软雅黑" w:hAnsi="微软雅黑" w:eastAsia="微软雅黑" w:cs="微软雅黑"/>
                <w:b/>
                <w:sz w:val="22"/>
                <w:szCs w:val="22"/>
              </w:rPr>
            </w:pPr>
            <w:r>
              <w:rPr>
                <w:rFonts w:hint="eastAsia" w:ascii="微软雅黑" w:hAnsi="微软雅黑" w:eastAsia="微软雅黑" w:cs="微软雅黑"/>
                <w:b/>
                <w:sz w:val="22"/>
                <w:szCs w:val="22"/>
              </w:rPr>
              <w:t>事业单位公开招聘工作招聘信息审核备案</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事项编码：</w:t>
            </w:r>
          </w:p>
        </w:tc>
        <w:tc>
          <w:tcPr>
            <w:tcW w:w="3204" w:type="dxa"/>
            <w:shd w:val="clear" w:color="auto" w:fill="auto"/>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11650121010211151F4</w:t>
            </w:r>
          </w:p>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00201420300202</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发布日期：</w:t>
            </w:r>
          </w:p>
        </w:tc>
        <w:tc>
          <w:tcPr>
            <w:tcW w:w="2540" w:type="dxa"/>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2019-09-01</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68"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适用范围：</w:t>
            </w:r>
          </w:p>
        </w:tc>
        <w:tc>
          <w:tcPr>
            <w:tcW w:w="3204" w:type="dxa"/>
            <w:shd w:val="clear" w:color="auto" w:fill="auto"/>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单位</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业务类型：</w:t>
            </w:r>
          </w:p>
        </w:tc>
        <w:tc>
          <w:tcPr>
            <w:tcW w:w="2540" w:type="dxa"/>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人事人才</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68"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事项类别：</w:t>
            </w:r>
          </w:p>
        </w:tc>
        <w:tc>
          <w:tcPr>
            <w:tcW w:w="3204" w:type="dxa"/>
            <w:shd w:val="clear" w:color="auto" w:fill="auto"/>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bCs/>
                <w:sz w:val="22"/>
                <w:szCs w:val="22"/>
              </w:rPr>
              <w:t>公共服务</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权力来源：</w:t>
            </w:r>
          </w:p>
        </w:tc>
        <w:tc>
          <w:tcPr>
            <w:tcW w:w="2540" w:type="dxa"/>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法定授权</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办件类型：</w:t>
            </w:r>
          </w:p>
        </w:tc>
        <w:tc>
          <w:tcPr>
            <w:tcW w:w="3204" w:type="dxa"/>
            <w:shd w:val="clear" w:color="auto" w:fill="auto"/>
            <w:vAlign w:val="center"/>
          </w:tcPr>
          <w:p>
            <w:pPr>
              <w:adjustRightInd w:val="0"/>
              <w:snapToGrid w:val="0"/>
              <w:rPr>
                <w:rFonts w:ascii="微软雅黑" w:hAnsi="微软雅黑" w:eastAsia="微软雅黑" w:cs="微软雅黑"/>
                <w:sz w:val="22"/>
                <w:szCs w:val="22"/>
              </w:rPr>
            </w:pPr>
            <w:r>
              <w:rPr>
                <w:rFonts w:hint="eastAsia" w:ascii="微软雅黑" w:hAnsi="微软雅黑" w:eastAsia="微软雅黑" w:cs="微软雅黑"/>
                <w:sz w:val="22"/>
                <w:szCs w:val="22"/>
              </w:rPr>
              <w:t>承诺件</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办理方式：</w:t>
            </w:r>
          </w:p>
        </w:tc>
        <w:tc>
          <w:tcPr>
            <w:tcW w:w="2540" w:type="dxa"/>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现场办理</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受理机构：</w:t>
            </w:r>
          </w:p>
        </w:tc>
        <w:tc>
          <w:tcPr>
            <w:tcW w:w="3204" w:type="dxa"/>
            <w:shd w:val="clear" w:color="auto" w:fill="auto"/>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乌鲁木齐县人力资源和社会保障局人事办公室</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决定机构：</w:t>
            </w:r>
          </w:p>
        </w:tc>
        <w:tc>
          <w:tcPr>
            <w:tcW w:w="2540" w:type="dxa"/>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乌鲁木齐县人力资源和社会保障局</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是否最多跑一次：</w:t>
            </w:r>
          </w:p>
        </w:tc>
        <w:tc>
          <w:tcPr>
            <w:tcW w:w="3204" w:type="dxa"/>
            <w:shd w:val="clear" w:color="auto" w:fill="auto"/>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否</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现场办事次数：</w:t>
            </w:r>
          </w:p>
        </w:tc>
        <w:tc>
          <w:tcPr>
            <w:tcW w:w="2540" w:type="dxa"/>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w:t>
            </w:r>
            <w:r>
              <w:rPr>
                <w:rFonts w:ascii="微软雅黑" w:hAnsi="微软雅黑" w:eastAsia="微软雅黑" w:cs="微软雅黑"/>
                <w:sz w:val="22"/>
                <w:szCs w:val="22"/>
              </w:rPr>
              <w:t>2</w:t>
            </w:r>
            <w:r>
              <w:rPr>
                <w:rFonts w:hint="eastAsia" w:ascii="微软雅黑" w:hAnsi="微软雅黑" w:eastAsia="微软雅黑" w:cs="微软雅黑"/>
                <w:sz w:val="22"/>
                <w:szCs w:val="22"/>
              </w:rPr>
              <w:t>次</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设立依据：</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ascii="微软雅黑" w:hAnsi="微软雅黑" w:eastAsia="微软雅黑" w:cs="微软雅黑"/>
                <w:sz w:val="22"/>
                <w:szCs w:val="22"/>
              </w:rPr>
              <w:t>1.《事业单位人事管理条例》（中华人民共和国国务院令第652号）</w:t>
            </w:r>
            <w:r>
              <w:rPr>
                <w:rFonts w:hint="eastAsia" w:ascii="微软雅黑" w:hAnsi="微软雅黑" w:eastAsia="微软雅黑" w:cs="微软雅黑"/>
                <w:sz w:val="22"/>
                <w:szCs w:val="22"/>
              </w:rPr>
              <w:t>；</w:t>
            </w:r>
          </w:p>
          <w:p>
            <w:pPr>
              <w:adjustRightInd w:val="0"/>
              <w:snapToGrid w:val="0"/>
              <w:ind w:left="105" w:leftChars="50"/>
              <w:rPr>
                <w:rFonts w:ascii="微软雅黑" w:hAnsi="微软雅黑" w:eastAsia="微软雅黑" w:cs="微软雅黑"/>
                <w:sz w:val="22"/>
                <w:szCs w:val="22"/>
              </w:rPr>
            </w:pPr>
            <w:r>
              <w:rPr>
                <w:rFonts w:ascii="微软雅黑" w:hAnsi="微软雅黑" w:eastAsia="微软雅黑" w:cs="微软雅黑"/>
                <w:sz w:val="22"/>
                <w:szCs w:val="22"/>
              </w:rPr>
              <w:t>2.《</w:t>
            </w:r>
            <w:r>
              <w:rPr>
                <w:rFonts w:hint="eastAsia" w:ascii="微软雅黑" w:hAnsi="微软雅黑" w:eastAsia="微软雅黑" w:cs="微软雅黑"/>
                <w:sz w:val="22"/>
                <w:szCs w:val="22"/>
              </w:rPr>
              <w:t>中共乌鲁木齐市委办公厅 市人民政府办公厅关于印发&lt;乌鲁木齐市事业单位公开</w:t>
            </w:r>
            <w:r>
              <w:rPr>
                <w:rFonts w:ascii="微软雅黑" w:hAnsi="微软雅黑" w:eastAsia="微软雅黑" w:cs="微软雅黑"/>
                <w:sz w:val="22"/>
                <w:szCs w:val="22"/>
              </w:rPr>
              <w:t>招聘人员暂行</w:t>
            </w:r>
            <w:r>
              <w:rPr>
                <w:rFonts w:hint="eastAsia" w:ascii="微软雅黑" w:hAnsi="微软雅黑" w:eastAsia="微软雅黑" w:cs="微软雅黑"/>
                <w:sz w:val="22"/>
                <w:szCs w:val="22"/>
              </w:rPr>
              <w:t>办法&gt;的通知</w:t>
            </w:r>
            <w:r>
              <w:rPr>
                <w:rFonts w:ascii="微软雅黑" w:hAnsi="微软雅黑" w:eastAsia="微软雅黑" w:cs="微软雅黑"/>
                <w:sz w:val="22"/>
                <w:szCs w:val="22"/>
              </w:rPr>
              <w:t>》（</w:t>
            </w:r>
            <w:r>
              <w:rPr>
                <w:rFonts w:hint="eastAsia" w:ascii="微软雅黑" w:hAnsi="微软雅黑" w:eastAsia="微软雅黑" w:cs="微软雅黑"/>
                <w:sz w:val="22"/>
                <w:szCs w:val="22"/>
              </w:rPr>
              <w:t>市党办［2</w:t>
            </w:r>
            <w:r>
              <w:rPr>
                <w:rFonts w:ascii="微软雅黑" w:hAnsi="微软雅黑" w:eastAsia="微软雅黑" w:cs="微软雅黑"/>
                <w:sz w:val="22"/>
                <w:szCs w:val="22"/>
              </w:rPr>
              <w:t>004</w:t>
            </w:r>
            <w:r>
              <w:rPr>
                <w:rFonts w:hint="eastAsia" w:ascii="微软雅黑" w:hAnsi="微软雅黑" w:eastAsia="微软雅黑" w:cs="微软雅黑"/>
                <w:sz w:val="22"/>
                <w:szCs w:val="22"/>
              </w:rPr>
              <w:t>]1</w:t>
            </w:r>
            <w:r>
              <w:rPr>
                <w:rFonts w:ascii="微软雅黑" w:hAnsi="微软雅黑" w:eastAsia="微软雅黑" w:cs="微软雅黑"/>
                <w:sz w:val="22"/>
                <w:szCs w:val="22"/>
              </w:rPr>
              <w:t>15号）。</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办理条件：</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 xml:space="preserve">（一）准予批准的条件：根据事业单位空缺编制情况、在申报周期内受理 </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（二）不予批准的情形：无空编制，不符合</w:t>
            </w:r>
            <w:r>
              <w:rPr>
                <w:rFonts w:hint="eastAsia" w:ascii="微软雅黑" w:hAnsi="微软雅黑" w:eastAsia="微软雅黑" w:cs="微软雅黑"/>
                <w:bCs/>
                <w:sz w:val="22"/>
                <w:szCs w:val="22"/>
              </w:rPr>
              <w:t>事业单位公开招聘工作</w:t>
            </w:r>
            <w:r>
              <w:rPr>
                <w:rFonts w:hint="eastAsia" w:ascii="微软雅黑" w:hAnsi="微软雅黑" w:eastAsia="微软雅黑" w:cs="微软雅黑"/>
                <w:sz w:val="22"/>
                <w:szCs w:val="22"/>
              </w:rPr>
              <w:t>的条件</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（三）其他需要说明的情形：无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申办材料：</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见附表</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531"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办理流程：</w:t>
            </w:r>
          </w:p>
        </w:tc>
        <w:tc>
          <w:tcPr>
            <w:tcW w:w="7651" w:type="dxa"/>
            <w:gridSpan w:val="3"/>
            <w:vAlign w:val="center"/>
          </w:tcPr>
          <w:p>
            <w:pPr>
              <w:numPr>
                <w:ilvl w:val="0"/>
                <w:numId w:val="1"/>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办理程序：收件—受理—审核—</w:t>
            </w:r>
            <w:r>
              <w:rPr>
                <w:rFonts w:hint="eastAsia" w:ascii="微软雅黑" w:hAnsi="微软雅黑" w:eastAsia="微软雅黑" w:cs="微软雅黑"/>
                <w:sz w:val="22"/>
                <w:szCs w:val="22"/>
                <w:lang w:val="en-US" w:eastAsia="zh-CN"/>
              </w:rPr>
              <w:t>备案</w:t>
            </w:r>
            <w:r>
              <w:rPr>
                <w:rFonts w:hint="eastAsia" w:ascii="微软雅黑" w:hAnsi="微软雅黑" w:eastAsia="微软雅黑" w:cs="微软雅黑"/>
                <w:sz w:val="22"/>
                <w:szCs w:val="22"/>
              </w:rPr>
              <w:t>—送达</w:t>
            </w:r>
          </w:p>
          <w:p>
            <w:pPr>
              <w:numPr>
                <w:ilvl w:val="0"/>
                <w:numId w:val="1"/>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流程图：见附图</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849"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办理时限：</w:t>
            </w:r>
          </w:p>
        </w:tc>
        <w:tc>
          <w:tcPr>
            <w:tcW w:w="7651" w:type="dxa"/>
            <w:gridSpan w:val="3"/>
            <w:vAlign w:val="center"/>
          </w:tcPr>
          <w:p>
            <w:pPr>
              <w:numPr>
                <w:ilvl w:val="0"/>
                <w:numId w:val="2"/>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法定时限：无</w:t>
            </w:r>
          </w:p>
          <w:p>
            <w:pPr>
              <w:numPr>
                <w:ilvl w:val="0"/>
                <w:numId w:val="2"/>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承诺时限：自受理之日起10个工作日</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849" w:hRule="atLeast"/>
        </w:trPr>
        <w:tc>
          <w:tcPr>
            <w:tcW w:w="1917" w:type="dxa"/>
            <w:shd w:val="clear" w:color="auto" w:fill="E9F2F9"/>
            <w:vAlign w:val="center"/>
          </w:tcPr>
          <w:p>
            <w:pPr>
              <w:adjustRightInd w:val="0"/>
              <w:snapToGrid w:val="0"/>
              <w:ind w:left="105" w:leftChars="50"/>
              <w:jc w:val="left"/>
              <w:rPr>
                <w:rFonts w:ascii="微软雅黑" w:hAnsi="微软雅黑" w:eastAsia="微软雅黑" w:cs="微软雅黑"/>
                <w:bCs/>
                <w:sz w:val="22"/>
                <w:szCs w:val="22"/>
              </w:rPr>
            </w:pPr>
            <w:r>
              <w:rPr>
                <w:rFonts w:hint="eastAsia" w:ascii="微软雅黑" w:hAnsi="微软雅黑" w:eastAsia="微软雅黑" w:cs="微软雅黑"/>
                <w:bCs/>
                <w:sz w:val="22"/>
                <w:szCs w:val="22"/>
              </w:rPr>
              <w:t>收费依据及标准：</w:t>
            </w:r>
          </w:p>
        </w:tc>
        <w:tc>
          <w:tcPr>
            <w:tcW w:w="7651" w:type="dxa"/>
            <w:gridSpan w:val="3"/>
            <w:vAlign w:val="center"/>
          </w:tcPr>
          <w:p>
            <w:pPr>
              <w:numPr>
                <w:ilvl w:val="0"/>
                <w:numId w:val="3"/>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收费项目：无</w:t>
            </w:r>
          </w:p>
          <w:p>
            <w:pPr>
              <w:numPr>
                <w:ilvl w:val="0"/>
                <w:numId w:val="3"/>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收费标准：无</w:t>
            </w:r>
          </w:p>
          <w:p>
            <w:pPr>
              <w:numPr>
                <w:ilvl w:val="0"/>
                <w:numId w:val="3"/>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收费依据：无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审批结果：</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申报人在相应申报表上签字盖章并提交相应材料</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结果送达：</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上门自取</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vAlign w:val="center"/>
          </w:tcPr>
          <w:p>
            <w:pPr>
              <w:adjustRightInd w:val="0"/>
              <w:snapToGrid w:val="0"/>
              <w:ind w:left="105" w:leftChars="50"/>
              <w:jc w:val="left"/>
              <w:rPr>
                <w:rFonts w:ascii="微软雅黑" w:hAnsi="微软雅黑" w:eastAsia="微软雅黑" w:cs="微软雅黑"/>
                <w:bCs/>
                <w:sz w:val="22"/>
                <w:szCs w:val="22"/>
              </w:rPr>
            </w:pPr>
            <w:r>
              <w:rPr>
                <w:rFonts w:hint="eastAsia" w:ascii="微软雅黑" w:hAnsi="微软雅黑" w:eastAsia="微软雅黑" w:cs="微软雅黑"/>
                <w:bCs/>
                <w:sz w:val="22"/>
                <w:szCs w:val="22"/>
              </w:rPr>
              <w:t>办理地址和时间：</w:t>
            </w:r>
          </w:p>
        </w:tc>
        <w:tc>
          <w:tcPr>
            <w:tcW w:w="7651" w:type="dxa"/>
            <w:gridSpan w:val="3"/>
            <w:vAlign w:val="center"/>
          </w:tcPr>
          <w:p>
            <w:pPr>
              <w:keepNext w:val="0"/>
              <w:keepLines w:val="0"/>
              <w:pageBreakBefore w:val="0"/>
              <w:widowControl w:val="0"/>
              <w:kinsoku/>
              <w:wordWrap/>
              <w:overflowPunct/>
              <w:topLinePunct w:val="0"/>
              <w:autoSpaceDE/>
              <w:autoSpaceDN/>
              <w:bidi w:val="0"/>
              <w:adjustRightInd w:val="0"/>
              <w:snapToGrid w:val="0"/>
              <w:ind w:left="101" w:leftChars="48" w:firstLine="0" w:firstLineChars="0"/>
              <w:jc w:val="left"/>
              <w:textAlignment w:val="auto"/>
              <w:rPr>
                <w:rFonts w:hint="default" w:ascii="微软雅黑" w:hAnsi="微软雅黑" w:eastAsia="微软雅黑" w:cs="微软雅黑"/>
                <w:sz w:val="22"/>
                <w:szCs w:val="22"/>
                <w:lang w:val="en-US" w:eastAsia="zh-CN"/>
              </w:rPr>
            </w:pPr>
            <w:r>
              <w:rPr>
                <w:rFonts w:hint="eastAsia" w:ascii="微软雅黑" w:hAnsi="微软雅黑" w:eastAsia="微软雅黑" w:cs="微软雅黑"/>
                <w:sz w:val="22"/>
                <w:szCs w:val="22"/>
              </w:rPr>
              <w:t>（一）办理地址：</w:t>
            </w:r>
            <w:r>
              <w:rPr>
                <w:rFonts w:hint="eastAsia" w:ascii="微软雅黑" w:hAnsi="微软雅黑" w:eastAsia="微软雅黑" w:cs="微软雅黑"/>
                <w:sz w:val="22"/>
                <w:szCs w:val="22"/>
                <w:lang w:val="en-US" w:eastAsia="zh-CN"/>
              </w:rPr>
              <w:t>乌鲁木齐县南旅东路县人民政府3号楼人力资源和社会保障局办公室113室</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（二）办理时间：法定工作日 10:30-13:30、15:30-18:</w:t>
            </w:r>
            <w:r>
              <w:rPr>
                <w:rFonts w:hint="eastAsia" w:ascii="微软雅黑" w:hAnsi="微软雅黑" w:eastAsia="微软雅黑" w:cs="微软雅黑"/>
                <w:sz w:val="22"/>
                <w:szCs w:val="22"/>
                <w:lang w:val="en-US" w:eastAsia="zh-CN"/>
              </w:rPr>
              <w:t>3</w:t>
            </w:r>
            <w:r>
              <w:rPr>
                <w:rFonts w:hint="eastAsia" w:ascii="微软雅黑" w:hAnsi="微软雅黑" w:eastAsia="微软雅黑" w:cs="微软雅黑"/>
                <w:sz w:val="22"/>
                <w:szCs w:val="22"/>
              </w:rPr>
              <w:t>0</w:t>
            </w:r>
          </w:p>
          <w:p>
            <w:pPr>
              <w:adjustRightInd w:val="0"/>
              <w:snapToGrid w:val="0"/>
              <w:ind w:left="105" w:leftChars="50"/>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rPr>
              <w:t>（三）网上办理：</w:t>
            </w:r>
            <w:r>
              <w:rPr>
                <w:rFonts w:hint="eastAsia" w:ascii="微软雅黑" w:hAnsi="微软雅黑" w:eastAsia="微软雅黑" w:cs="微软雅黑"/>
                <w:sz w:val="22"/>
                <w:szCs w:val="22"/>
                <w:lang w:val="en-US" w:eastAsia="zh-CN"/>
              </w:rPr>
              <w:t>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咨询方式：</w:t>
            </w:r>
          </w:p>
        </w:tc>
        <w:tc>
          <w:tcPr>
            <w:tcW w:w="7651" w:type="dxa"/>
            <w:gridSpan w:val="3"/>
            <w:vAlign w:val="center"/>
          </w:tcPr>
          <w:p>
            <w:pPr>
              <w:adjustRightInd w:val="0"/>
              <w:snapToGrid w:val="0"/>
              <w:ind w:left="105" w:leftChars="50"/>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rPr>
              <w:t>（一）现场咨询：</w:t>
            </w:r>
            <w:r>
              <w:rPr>
                <w:rFonts w:hint="eastAsia" w:ascii="微软雅黑" w:hAnsi="微软雅黑" w:eastAsia="微软雅黑" w:cs="微软雅黑"/>
                <w:sz w:val="22"/>
                <w:szCs w:val="22"/>
                <w:lang w:val="en-US" w:eastAsia="zh-CN"/>
              </w:rPr>
              <w:t>乌鲁木齐县南旅东路县人民政府3号楼人力资源和社会保障局办公室113室</w:t>
            </w:r>
          </w:p>
          <w:p>
            <w:pPr>
              <w:adjustRightInd w:val="0"/>
              <w:snapToGrid w:val="0"/>
              <w:ind w:left="105" w:leftChars="50"/>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rPr>
              <w:t xml:space="preserve">（二）电话咨询：0991- </w:t>
            </w:r>
            <w:r>
              <w:rPr>
                <w:rFonts w:ascii="微软雅黑" w:hAnsi="微软雅黑" w:eastAsia="微软雅黑" w:cs="微软雅黑"/>
                <w:sz w:val="22"/>
                <w:szCs w:val="22"/>
              </w:rPr>
              <w:t>592303</w:t>
            </w:r>
            <w:r>
              <w:rPr>
                <w:rFonts w:hint="eastAsia" w:ascii="微软雅黑" w:hAnsi="微软雅黑" w:eastAsia="微软雅黑" w:cs="微软雅黑"/>
                <w:sz w:val="22"/>
                <w:szCs w:val="22"/>
                <w:lang w:val="en-US" w:eastAsia="zh-CN"/>
              </w:rPr>
              <w:t>2</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（三）网上咨询：无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90" w:hRule="atLeast"/>
        </w:trPr>
        <w:tc>
          <w:tcPr>
            <w:tcW w:w="1917" w:type="dxa"/>
            <w:shd w:val="clear" w:color="auto" w:fill="E9F2F9"/>
            <w:vAlign w:val="center"/>
          </w:tcPr>
          <w:p>
            <w:pPr>
              <w:adjustRightInd w:val="0"/>
              <w:snapToGrid w:val="0"/>
              <w:ind w:left="105" w:leftChars="50"/>
              <w:jc w:val="left"/>
              <w:rPr>
                <w:rFonts w:ascii="微软雅黑" w:hAnsi="微软雅黑" w:eastAsia="微软雅黑" w:cs="微软雅黑"/>
                <w:bCs/>
                <w:sz w:val="22"/>
                <w:szCs w:val="22"/>
              </w:rPr>
            </w:pPr>
            <w:r>
              <w:rPr>
                <w:rFonts w:hint="eastAsia" w:ascii="微软雅黑" w:hAnsi="微软雅黑" w:eastAsia="微软雅黑" w:cs="微软雅黑"/>
                <w:bCs/>
                <w:sz w:val="22"/>
                <w:szCs w:val="22"/>
              </w:rPr>
              <w:t>办理进程和结果查询:</w:t>
            </w:r>
          </w:p>
        </w:tc>
        <w:tc>
          <w:tcPr>
            <w:tcW w:w="7651" w:type="dxa"/>
            <w:gridSpan w:val="3"/>
            <w:vAlign w:val="center"/>
          </w:tcPr>
          <w:p>
            <w:pPr>
              <w:adjustRightInd w:val="0"/>
              <w:snapToGrid w:val="0"/>
              <w:ind w:left="105" w:leftChars="50"/>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rPr>
              <w:t>（一）现场查询：</w:t>
            </w:r>
            <w:r>
              <w:rPr>
                <w:rFonts w:hint="eastAsia" w:ascii="微软雅黑" w:hAnsi="微软雅黑" w:eastAsia="微软雅黑" w:cs="微软雅黑"/>
                <w:sz w:val="22"/>
                <w:szCs w:val="22"/>
                <w:lang w:val="en-US" w:eastAsia="zh-CN"/>
              </w:rPr>
              <w:t>乌鲁木齐县南旅东路县人民政府3号楼人力资源和社会保障局办公室113室</w:t>
            </w:r>
          </w:p>
          <w:p>
            <w:pPr>
              <w:adjustRightInd w:val="0"/>
              <w:snapToGrid w:val="0"/>
              <w:ind w:left="105" w:leftChars="50"/>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sz w:val="22"/>
                <w:szCs w:val="22"/>
              </w:rPr>
              <w:t>（二）电话查询：0991-</w:t>
            </w:r>
            <w:r>
              <w:rPr>
                <w:rFonts w:ascii="微软雅黑" w:hAnsi="微软雅黑" w:eastAsia="微软雅黑" w:cs="微软雅黑"/>
                <w:sz w:val="22"/>
                <w:szCs w:val="22"/>
              </w:rPr>
              <w:t>592303</w:t>
            </w:r>
            <w:r>
              <w:rPr>
                <w:rFonts w:hint="eastAsia" w:ascii="微软雅黑" w:hAnsi="微软雅黑" w:eastAsia="微软雅黑" w:cs="微软雅黑"/>
                <w:sz w:val="22"/>
                <w:szCs w:val="22"/>
                <w:lang w:val="en-US" w:eastAsia="zh-CN"/>
              </w:rPr>
              <w:t>2</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（三）网上查询：无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71"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监督投诉渠道：</w:t>
            </w:r>
          </w:p>
        </w:tc>
        <w:tc>
          <w:tcPr>
            <w:tcW w:w="7651" w:type="dxa"/>
            <w:gridSpan w:val="3"/>
            <w:vAlign w:val="center"/>
          </w:tcPr>
          <w:p>
            <w:pPr>
              <w:adjustRightInd w:val="0"/>
              <w:snapToGrid w:val="0"/>
              <w:ind w:left="105" w:leftChars="50"/>
              <w:rPr>
                <w:rFonts w:hint="default" w:ascii="微软雅黑" w:hAnsi="微软雅黑" w:eastAsia="微软雅黑" w:cs="微软雅黑"/>
                <w:sz w:val="22"/>
                <w:szCs w:val="22"/>
                <w:lang w:val="en-US" w:eastAsia="zh-CN"/>
              </w:rPr>
            </w:pPr>
            <w:r>
              <w:rPr>
                <w:rFonts w:hint="eastAsia" w:ascii="微软雅黑" w:hAnsi="微软雅黑" w:eastAsia="微软雅黑" w:cs="微软雅黑"/>
                <w:sz w:val="22"/>
                <w:szCs w:val="22"/>
              </w:rPr>
              <w:t>（一）现场监督投诉：乌鲁木齐县</w:t>
            </w:r>
            <w:r>
              <w:rPr>
                <w:rFonts w:hint="eastAsia" w:ascii="微软雅黑" w:hAnsi="微软雅黑" w:eastAsia="微软雅黑" w:cs="微软雅黑"/>
                <w:sz w:val="22"/>
                <w:szCs w:val="22"/>
                <w:lang w:val="en-US" w:eastAsia="zh-CN"/>
              </w:rPr>
              <w:t>人社局办公室</w:t>
            </w:r>
          </w:p>
          <w:p>
            <w:pPr>
              <w:adjustRightInd w:val="0"/>
              <w:snapToGrid w:val="0"/>
              <w:ind w:left="105" w:leftChars="50"/>
              <w:rPr>
                <w:rFonts w:hint="default" w:ascii="微软雅黑" w:hAnsi="微软雅黑" w:eastAsia="微软雅黑" w:cs="微软雅黑"/>
                <w:sz w:val="22"/>
                <w:szCs w:val="22"/>
                <w:lang w:val="en-US" w:eastAsia="zh-CN"/>
              </w:rPr>
            </w:pPr>
            <w:r>
              <w:rPr>
                <w:rFonts w:hint="eastAsia" w:ascii="微软雅黑" w:hAnsi="微软雅黑" w:eastAsia="微软雅黑" w:cs="微软雅黑"/>
                <w:sz w:val="22"/>
                <w:szCs w:val="22"/>
              </w:rPr>
              <w:t>（二）电话监督投诉：0991-59230</w:t>
            </w:r>
            <w:r>
              <w:rPr>
                <w:rFonts w:hint="eastAsia" w:ascii="微软雅黑" w:hAnsi="微软雅黑" w:eastAsia="微软雅黑" w:cs="微软雅黑"/>
                <w:sz w:val="22"/>
                <w:szCs w:val="22"/>
                <w:lang w:val="en-US" w:eastAsia="zh-CN"/>
              </w:rPr>
              <w:t>33</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（三）网上监督投诉：无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附件下载：</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54"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备注：</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p>
        </w:tc>
      </w:tr>
    </w:tbl>
    <w:p>
      <w:pPr>
        <w:pStyle w:val="8"/>
        <w:widowControl/>
        <w:spacing w:line="420" w:lineRule="atLeast"/>
        <w:jc w:val="center"/>
        <w:rPr>
          <w:rFonts w:ascii="方正小标宋简体" w:hAnsi="方正小标宋简体" w:eastAsia="方正小标宋简体" w:cs="方正小标宋简体"/>
          <w:sz w:val="36"/>
          <w:szCs w:val="36"/>
        </w:rPr>
      </w:pPr>
    </w:p>
    <w:p>
      <w:pPr>
        <w:snapToGrid w:val="0"/>
        <w:rPr>
          <w:rFonts w:ascii="微软雅黑" w:hAnsi="微软雅黑" w:eastAsia="微软雅黑"/>
          <w:sz w:val="22"/>
          <w:szCs w:val="22"/>
        </w:rPr>
      </w:pPr>
    </w:p>
    <w:p>
      <w:pPr>
        <w:snapToGrid w:val="0"/>
        <w:rPr>
          <w:rFonts w:ascii="微软雅黑" w:hAnsi="微软雅黑" w:eastAsia="微软雅黑"/>
          <w:sz w:val="22"/>
          <w:szCs w:val="22"/>
        </w:rPr>
      </w:pPr>
      <w:r>
        <w:rPr>
          <w:rFonts w:hint="eastAsia" w:ascii="微软雅黑" w:hAnsi="微软雅黑" w:eastAsia="微软雅黑"/>
          <w:sz w:val="22"/>
          <w:szCs w:val="22"/>
        </w:rPr>
        <w:t>附表：</w:t>
      </w:r>
    </w:p>
    <w:tbl>
      <w:tblPr>
        <w:tblStyle w:val="6"/>
        <w:tblpPr w:leftFromText="180" w:rightFromText="180" w:vertAnchor="text" w:horzAnchor="page" w:tblpXSpec="center" w:tblpY="281"/>
        <w:tblOverlap w:val="never"/>
        <w:tblW w:w="9740" w:type="dxa"/>
        <w:jc w:val="cente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691"/>
        <w:gridCol w:w="2769"/>
        <w:gridCol w:w="1596"/>
        <w:gridCol w:w="888"/>
        <w:gridCol w:w="1565"/>
        <w:gridCol w:w="2231"/>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序号</w:t>
            </w:r>
          </w:p>
        </w:tc>
        <w:tc>
          <w:tcPr>
            <w:tcW w:w="2769"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提交材料名称</w:t>
            </w:r>
          </w:p>
        </w:tc>
        <w:tc>
          <w:tcPr>
            <w:tcW w:w="1596"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原件/复印件</w:t>
            </w:r>
          </w:p>
        </w:tc>
        <w:tc>
          <w:tcPr>
            <w:tcW w:w="888"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份数</w:t>
            </w:r>
          </w:p>
        </w:tc>
        <w:tc>
          <w:tcPr>
            <w:tcW w:w="1565"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纸质/电子版</w:t>
            </w:r>
          </w:p>
        </w:tc>
        <w:tc>
          <w:tcPr>
            <w:tcW w:w="2231"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特定要求</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tcMar>
              <w:top w:w="0" w:type="dxa"/>
              <w:left w:w="0" w:type="dxa"/>
              <w:bottom w:w="0" w:type="dxa"/>
              <w:right w:w="108" w:type="dxa"/>
            </w:tcMar>
            <w:vAlign w:val="center"/>
          </w:tcPr>
          <w:p>
            <w:pPr>
              <w:snapToGrid w:val="0"/>
              <w:ind w:left="105" w:leftChars="50"/>
              <w:jc w:val="center"/>
              <w:rPr>
                <w:rFonts w:ascii="微软雅黑" w:hAnsi="微软雅黑" w:eastAsia="微软雅黑"/>
                <w:sz w:val="22"/>
                <w:szCs w:val="22"/>
              </w:rPr>
            </w:pPr>
            <w:r>
              <w:rPr>
                <w:rFonts w:hint="eastAsia" w:ascii="微软雅黑" w:hAnsi="微软雅黑" w:eastAsia="微软雅黑"/>
                <w:sz w:val="22"/>
                <w:szCs w:val="22"/>
              </w:rPr>
              <w:t>1</w:t>
            </w:r>
          </w:p>
        </w:tc>
        <w:tc>
          <w:tcPr>
            <w:tcW w:w="2769" w:type="dxa"/>
            <w:tcBorders>
              <w:tl2br w:val="nil"/>
              <w:tr2bl w:val="nil"/>
            </w:tcBorders>
            <w:tcMar>
              <w:top w:w="0" w:type="dxa"/>
              <w:left w:w="0" w:type="dxa"/>
              <w:bottom w:w="0" w:type="dxa"/>
              <w:right w:w="108" w:type="dxa"/>
            </w:tcMar>
            <w:vAlign w:val="center"/>
          </w:tcPr>
          <w:p>
            <w:pPr>
              <w:adjustRightInd w:val="0"/>
              <w:snapToGrid w:val="0"/>
              <w:ind w:left="105" w:leftChars="50"/>
              <w:jc w:val="left"/>
              <w:rPr>
                <w:rFonts w:ascii="微软雅黑" w:hAnsi="微软雅黑" w:eastAsia="微软雅黑"/>
                <w:sz w:val="22"/>
                <w:szCs w:val="22"/>
              </w:rPr>
            </w:pPr>
            <w:r>
              <w:rPr>
                <w:rFonts w:hint="eastAsia" w:ascii="方正书宋简体" w:hAnsi="方正书宋简体" w:eastAsia="方正书宋简体" w:cs="方正书宋简体"/>
                <w:color w:val="000000"/>
                <w:kern w:val="0"/>
                <w:sz w:val="22"/>
                <w:lang w:val="zh-CN"/>
              </w:rPr>
              <w:t>机构编制文件</w:t>
            </w:r>
          </w:p>
        </w:tc>
        <w:tc>
          <w:tcPr>
            <w:tcW w:w="1596" w:type="dxa"/>
            <w:tcBorders>
              <w:tl2br w:val="nil"/>
              <w:tr2bl w:val="nil"/>
            </w:tcBorders>
            <w:tcMar>
              <w:top w:w="0" w:type="dxa"/>
              <w:left w:w="0" w:type="dxa"/>
              <w:bottom w:w="0" w:type="dxa"/>
              <w:right w:w="108" w:type="dxa"/>
            </w:tcMar>
            <w:vAlign w:val="center"/>
          </w:tcPr>
          <w:p>
            <w:pPr>
              <w:snapToGrid w:val="0"/>
              <w:ind w:left="105" w:leftChars="50"/>
              <w:rPr>
                <w:rFonts w:hint="eastAsia" w:ascii="微软雅黑" w:hAnsi="微软雅黑" w:eastAsia="微软雅黑"/>
                <w:sz w:val="22"/>
                <w:szCs w:val="22"/>
              </w:rPr>
            </w:pPr>
            <w:r>
              <w:rPr>
                <w:rFonts w:hint="eastAsia" w:ascii="微软雅黑" w:hAnsi="微软雅黑" w:eastAsia="微软雅黑"/>
                <w:sz w:val="22"/>
                <w:szCs w:val="22"/>
              </w:rPr>
              <w:t>原件</w:t>
            </w:r>
          </w:p>
        </w:tc>
        <w:tc>
          <w:tcPr>
            <w:tcW w:w="888"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1</w:t>
            </w:r>
          </w:p>
        </w:tc>
        <w:tc>
          <w:tcPr>
            <w:tcW w:w="1565"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bCs/>
                <w:sz w:val="22"/>
                <w:szCs w:val="22"/>
              </w:rPr>
              <w:t>纸质</w:t>
            </w:r>
          </w:p>
        </w:tc>
        <w:tc>
          <w:tcPr>
            <w:tcW w:w="2231"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tcMar>
              <w:top w:w="0" w:type="dxa"/>
              <w:left w:w="0" w:type="dxa"/>
              <w:bottom w:w="0" w:type="dxa"/>
              <w:right w:w="108" w:type="dxa"/>
            </w:tcMar>
            <w:vAlign w:val="center"/>
          </w:tcPr>
          <w:p>
            <w:pPr>
              <w:snapToGrid w:val="0"/>
              <w:ind w:left="105" w:leftChars="50"/>
              <w:jc w:val="center"/>
              <w:rPr>
                <w:rFonts w:hint="eastAsia" w:ascii="微软雅黑" w:hAnsi="微软雅黑" w:eastAsia="微软雅黑"/>
                <w:sz w:val="22"/>
                <w:szCs w:val="22"/>
              </w:rPr>
            </w:pPr>
            <w:r>
              <w:rPr>
                <w:rFonts w:hint="eastAsia" w:ascii="微软雅黑" w:hAnsi="微软雅黑" w:eastAsia="微软雅黑"/>
                <w:sz w:val="22"/>
                <w:szCs w:val="22"/>
              </w:rPr>
              <w:t>2</w:t>
            </w:r>
          </w:p>
        </w:tc>
        <w:tc>
          <w:tcPr>
            <w:tcW w:w="2769" w:type="dxa"/>
            <w:tcBorders>
              <w:tl2br w:val="nil"/>
              <w:tr2bl w:val="nil"/>
            </w:tcBorders>
            <w:tcMar>
              <w:top w:w="0" w:type="dxa"/>
              <w:left w:w="0" w:type="dxa"/>
              <w:bottom w:w="0" w:type="dxa"/>
              <w:right w:w="108" w:type="dxa"/>
            </w:tcMar>
            <w:vAlign w:val="center"/>
          </w:tcPr>
          <w:p>
            <w:pPr>
              <w:adjustRightInd w:val="0"/>
              <w:snapToGrid w:val="0"/>
              <w:ind w:left="105" w:leftChars="50"/>
              <w:jc w:val="left"/>
              <w:rPr>
                <w:rFonts w:hint="eastAsia" w:ascii="方正书宋简体" w:hAnsi="方正书宋简体" w:eastAsia="方正书宋简体" w:cs="方正书宋简体"/>
                <w:color w:val="000000"/>
                <w:kern w:val="0"/>
                <w:sz w:val="22"/>
                <w:lang w:val="zh-CN"/>
              </w:rPr>
            </w:pPr>
            <w:r>
              <w:rPr>
                <w:rFonts w:hint="eastAsia" w:ascii="微软雅黑" w:hAnsi="微软雅黑" w:eastAsia="微软雅黑"/>
                <w:sz w:val="22"/>
                <w:szCs w:val="22"/>
              </w:rPr>
              <w:t>编制拟用单</w:t>
            </w:r>
          </w:p>
        </w:tc>
        <w:tc>
          <w:tcPr>
            <w:tcW w:w="1596" w:type="dxa"/>
            <w:tcBorders>
              <w:tl2br w:val="nil"/>
              <w:tr2bl w:val="nil"/>
            </w:tcBorders>
            <w:tcMar>
              <w:top w:w="0" w:type="dxa"/>
              <w:left w:w="0" w:type="dxa"/>
              <w:bottom w:w="0" w:type="dxa"/>
              <w:right w:w="108" w:type="dxa"/>
            </w:tcMar>
            <w:vAlign w:val="center"/>
          </w:tcPr>
          <w:p>
            <w:pPr>
              <w:snapToGrid w:val="0"/>
              <w:ind w:left="105" w:leftChars="50"/>
              <w:rPr>
                <w:rFonts w:hint="eastAsia" w:ascii="微软雅黑" w:hAnsi="微软雅黑" w:eastAsia="微软雅黑"/>
                <w:sz w:val="22"/>
                <w:szCs w:val="22"/>
              </w:rPr>
            </w:pPr>
            <w:r>
              <w:rPr>
                <w:rFonts w:hint="eastAsia" w:ascii="微软雅黑" w:hAnsi="微软雅黑" w:eastAsia="微软雅黑"/>
                <w:sz w:val="22"/>
                <w:szCs w:val="22"/>
              </w:rPr>
              <w:t>原件</w:t>
            </w:r>
          </w:p>
        </w:tc>
        <w:tc>
          <w:tcPr>
            <w:tcW w:w="888"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1</w:t>
            </w:r>
          </w:p>
        </w:tc>
        <w:tc>
          <w:tcPr>
            <w:tcW w:w="1565"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bCs/>
                <w:sz w:val="22"/>
                <w:szCs w:val="22"/>
              </w:rPr>
              <w:t>纸质</w:t>
            </w:r>
          </w:p>
        </w:tc>
        <w:tc>
          <w:tcPr>
            <w:tcW w:w="2231"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tcMar>
              <w:top w:w="0" w:type="dxa"/>
              <w:left w:w="0" w:type="dxa"/>
              <w:bottom w:w="0" w:type="dxa"/>
              <w:right w:w="108" w:type="dxa"/>
            </w:tcMar>
            <w:vAlign w:val="center"/>
          </w:tcPr>
          <w:p>
            <w:pPr>
              <w:snapToGrid w:val="0"/>
              <w:ind w:left="105" w:leftChars="50"/>
              <w:jc w:val="center"/>
              <w:rPr>
                <w:rFonts w:ascii="微软雅黑" w:hAnsi="微软雅黑" w:eastAsia="微软雅黑"/>
                <w:sz w:val="22"/>
                <w:szCs w:val="22"/>
              </w:rPr>
            </w:pPr>
            <w:r>
              <w:rPr>
                <w:rFonts w:ascii="微软雅黑" w:hAnsi="微软雅黑" w:eastAsia="微软雅黑"/>
                <w:sz w:val="22"/>
                <w:szCs w:val="22"/>
              </w:rPr>
              <w:t>3</w:t>
            </w:r>
          </w:p>
        </w:tc>
        <w:tc>
          <w:tcPr>
            <w:tcW w:w="2769" w:type="dxa"/>
            <w:tcBorders>
              <w:tl2br w:val="nil"/>
              <w:tr2bl w:val="nil"/>
            </w:tcBorders>
            <w:tcMar>
              <w:top w:w="0" w:type="dxa"/>
              <w:left w:w="0" w:type="dxa"/>
              <w:bottom w:w="0" w:type="dxa"/>
              <w:right w:w="108" w:type="dxa"/>
            </w:tcMar>
            <w:vAlign w:val="center"/>
          </w:tcPr>
          <w:p>
            <w:pPr>
              <w:adjustRightInd w:val="0"/>
              <w:snapToGrid w:val="0"/>
              <w:ind w:left="105" w:leftChars="50"/>
              <w:jc w:val="left"/>
              <w:rPr>
                <w:rFonts w:ascii="微软雅黑" w:hAnsi="微软雅黑" w:eastAsia="微软雅黑"/>
                <w:sz w:val="22"/>
                <w:szCs w:val="22"/>
              </w:rPr>
            </w:pPr>
            <w:r>
              <w:rPr>
                <w:rFonts w:hint="eastAsia" w:ascii="方正书宋简体" w:hAnsi="方正书宋简体" w:eastAsia="方正书宋简体" w:cs="方正书宋简体"/>
                <w:color w:val="000000"/>
                <w:kern w:val="0"/>
                <w:sz w:val="22"/>
                <w:lang w:val="zh-CN"/>
              </w:rPr>
              <w:t>岗位设置审核表</w:t>
            </w:r>
          </w:p>
        </w:tc>
        <w:tc>
          <w:tcPr>
            <w:tcW w:w="1596" w:type="dxa"/>
            <w:tcBorders>
              <w:tl2br w:val="nil"/>
              <w:tr2bl w:val="nil"/>
            </w:tcBorders>
            <w:tcMar>
              <w:top w:w="0" w:type="dxa"/>
              <w:left w:w="0" w:type="dxa"/>
              <w:bottom w:w="0" w:type="dxa"/>
              <w:right w:w="108" w:type="dxa"/>
            </w:tcMar>
            <w:vAlign w:val="center"/>
          </w:tcPr>
          <w:p>
            <w:pPr>
              <w:snapToGrid w:val="0"/>
              <w:ind w:left="105" w:leftChars="50"/>
              <w:rPr>
                <w:rFonts w:hint="eastAsia" w:ascii="微软雅黑" w:hAnsi="微软雅黑" w:eastAsia="微软雅黑"/>
                <w:sz w:val="22"/>
                <w:szCs w:val="22"/>
              </w:rPr>
            </w:pPr>
            <w:r>
              <w:rPr>
                <w:rFonts w:hint="eastAsia" w:ascii="微软雅黑" w:hAnsi="微软雅黑" w:eastAsia="微软雅黑"/>
                <w:sz w:val="22"/>
                <w:szCs w:val="22"/>
              </w:rPr>
              <w:t>原件</w:t>
            </w:r>
          </w:p>
        </w:tc>
        <w:tc>
          <w:tcPr>
            <w:tcW w:w="888"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1</w:t>
            </w:r>
          </w:p>
        </w:tc>
        <w:tc>
          <w:tcPr>
            <w:tcW w:w="1565"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bCs/>
                <w:sz w:val="22"/>
                <w:szCs w:val="22"/>
              </w:rPr>
              <w:t>纸质</w:t>
            </w:r>
          </w:p>
        </w:tc>
        <w:tc>
          <w:tcPr>
            <w:tcW w:w="2231"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tcMar>
              <w:top w:w="0" w:type="dxa"/>
              <w:left w:w="0" w:type="dxa"/>
              <w:bottom w:w="0" w:type="dxa"/>
              <w:right w:w="108" w:type="dxa"/>
            </w:tcMar>
            <w:vAlign w:val="center"/>
          </w:tcPr>
          <w:p>
            <w:pPr>
              <w:snapToGrid w:val="0"/>
              <w:ind w:left="105" w:leftChars="50"/>
              <w:jc w:val="center"/>
              <w:rPr>
                <w:rFonts w:ascii="微软雅黑" w:hAnsi="微软雅黑" w:eastAsia="微软雅黑"/>
                <w:sz w:val="22"/>
                <w:szCs w:val="22"/>
              </w:rPr>
            </w:pPr>
            <w:r>
              <w:rPr>
                <w:rFonts w:ascii="微软雅黑" w:hAnsi="微软雅黑" w:eastAsia="微软雅黑"/>
                <w:sz w:val="22"/>
                <w:szCs w:val="22"/>
              </w:rPr>
              <w:t>4</w:t>
            </w:r>
          </w:p>
        </w:tc>
        <w:tc>
          <w:tcPr>
            <w:tcW w:w="2769" w:type="dxa"/>
            <w:tcBorders>
              <w:tl2br w:val="nil"/>
              <w:tr2bl w:val="nil"/>
            </w:tcBorders>
            <w:tcMar>
              <w:top w:w="0" w:type="dxa"/>
              <w:left w:w="0" w:type="dxa"/>
              <w:bottom w:w="0" w:type="dxa"/>
              <w:right w:w="108" w:type="dxa"/>
            </w:tcMar>
            <w:vAlign w:val="center"/>
          </w:tcPr>
          <w:p>
            <w:pPr>
              <w:adjustRightInd w:val="0"/>
              <w:snapToGrid w:val="0"/>
              <w:ind w:left="105" w:leftChars="50"/>
              <w:jc w:val="left"/>
              <w:rPr>
                <w:rFonts w:ascii="微软雅黑" w:hAnsi="微软雅黑" w:eastAsia="微软雅黑"/>
                <w:sz w:val="22"/>
                <w:szCs w:val="22"/>
              </w:rPr>
            </w:pPr>
            <w:r>
              <w:rPr>
                <w:rFonts w:hint="eastAsia" w:ascii="微软雅黑" w:hAnsi="微软雅黑" w:eastAsia="微软雅黑"/>
                <w:sz w:val="22"/>
                <w:szCs w:val="22"/>
              </w:rPr>
              <w:t>岗位设置说明书</w:t>
            </w:r>
          </w:p>
        </w:tc>
        <w:tc>
          <w:tcPr>
            <w:tcW w:w="1596" w:type="dxa"/>
            <w:tcBorders>
              <w:tl2br w:val="nil"/>
              <w:tr2bl w:val="nil"/>
            </w:tcBorders>
            <w:tcMar>
              <w:top w:w="0" w:type="dxa"/>
              <w:left w:w="0" w:type="dxa"/>
              <w:bottom w:w="0" w:type="dxa"/>
              <w:right w:w="108" w:type="dxa"/>
            </w:tcMar>
            <w:vAlign w:val="center"/>
          </w:tcPr>
          <w:p>
            <w:pPr>
              <w:snapToGrid w:val="0"/>
              <w:ind w:left="105" w:leftChars="50"/>
              <w:rPr>
                <w:rFonts w:hint="eastAsia" w:ascii="微软雅黑" w:hAnsi="微软雅黑" w:eastAsia="微软雅黑"/>
                <w:sz w:val="22"/>
                <w:szCs w:val="22"/>
              </w:rPr>
            </w:pPr>
            <w:r>
              <w:rPr>
                <w:rFonts w:hint="eastAsia" w:ascii="微软雅黑" w:hAnsi="微软雅黑" w:eastAsia="微软雅黑"/>
                <w:sz w:val="22"/>
                <w:szCs w:val="22"/>
              </w:rPr>
              <w:t>原件</w:t>
            </w:r>
          </w:p>
        </w:tc>
        <w:tc>
          <w:tcPr>
            <w:tcW w:w="888"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1</w:t>
            </w:r>
          </w:p>
        </w:tc>
        <w:tc>
          <w:tcPr>
            <w:tcW w:w="1565"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bCs/>
                <w:sz w:val="22"/>
                <w:szCs w:val="22"/>
              </w:rPr>
              <w:t>纸质</w:t>
            </w:r>
          </w:p>
        </w:tc>
        <w:tc>
          <w:tcPr>
            <w:tcW w:w="2231"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p>
        </w:tc>
      </w:tr>
    </w:tbl>
    <w:p>
      <w:pPr>
        <w:snapToGrid w:val="0"/>
        <w:spacing w:line="560" w:lineRule="exact"/>
        <w:ind w:firstLine="720" w:firstLineChars="200"/>
        <w:rPr>
          <w:rFonts w:ascii="Arial" w:hAnsi="Arial" w:eastAsia="Arial" w:cs="Arial"/>
          <w:b/>
          <w:bCs/>
          <w:sz w:val="36"/>
          <w:szCs w:val="36"/>
          <w:shd w:val="clear" w:color="auto" w:fill="FFFFFF"/>
        </w:rPr>
      </w:pPr>
    </w:p>
    <w:p>
      <w:pPr>
        <w:snapToGrid w:val="0"/>
        <w:spacing w:line="560" w:lineRule="exact"/>
        <w:ind w:firstLine="720" w:firstLineChars="200"/>
        <w:rPr>
          <w:rFonts w:ascii="Arial" w:hAnsi="Arial" w:eastAsia="Arial" w:cs="Arial"/>
          <w:b/>
          <w:bCs/>
          <w:sz w:val="36"/>
          <w:szCs w:val="36"/>
          <w:shd w:val="clear" w:color="auto" w:fill="FFFFFF"/>
        </w:rPr>
      </w:pPr>
    </w:p>
    <w:p>
      <w:pPr>
        <w:snapToGrid w:val="0"/>
        <w:spacing w:line="560" w:lineRule="exact"/>
        <w:ind w:firstLine="720" w:firstLineChars="200"/>
        <w:rPr>
          <w:rFonts w:ascii="Arial" w:hAnsi="Arial" w:eastAsia="Arial" w:cs="Arial"/>
          <w:b/>
          <w:bCs/>
          <w:sz w:val="36"/>
          <w:szCs w:val="36"/>
          <w:shd w:val="clear" w:color="auto" w:fill="FFFFFF"/>
        </w:rPr>
      </w:pPr>
    </w:p>
    <w:p>
      <w:pPr>
        <w:snapToGrid w:val="0"/>
        <w:spacing w:line="560" w:lineRule="exact"/>
        <w:ind w:firstLine="720" w:firstLineChars="200"/>
        <w:rPr>
          <w:rFonts w:ascii="Arial" w:hAnsi="Arial" w:eastAsia="Arial" w:cs="Arial"/>
          <w:b/>
          <w:bCs/>
          <w:sz w:val="36"/>
          <w:szCs w:val="36"/>
          <w:shd w:val="clear" w:color="auto" w:fill="FFFFFF"/>
        </w:rPr>
      </w:pPr>
    </w:p>
    <w:p>
      <w:pPr>
        <w:snapToGrid w:val="0"/>
        <w:spacing w:line="560" w:lineRule="exact"/>
        <w:ind w:firstLine="720" w:firstLineChars="200"/>
        <w:rPr>
          <w:rFonts w:ascii="Arial" w:hAnsi="Arial" w:eastAsia="Arial" w:cs="Arial"/>
          <w:b/>
          <w:bCs/>
          <w:sz w:val="36"/>
          <w:szCs w:val="36"/>
          <w:shd w:val="clear" w:color="auto" w:fill="FFFFFF"/>
        </w:rPr>
      </w:pPr>
    </w:p>
    <w:p>
      <w:pPr>
        <w:snapToGrid w:val="0"/>
        <w:spacing w:line="560" w:lineRule="exact"/>
        <w:ind w:firstLine="720" w:firstLineChars="200"/>
        <w:rPr>
          <w:rFonts w:ascii="Arial" w:hAnsi="Arial" w:eastAsia="Arial" w:cs="Arial"/>
          <w:b/>
          <w:bCs/>
          <w:sz w:val="36"/>
          <w:szCs w:val="36"/>
          <w:shd w:val="clear" w:color="auto" w:fill="FFFFFF"/>
        </w:rPr>
      </w:pPr>
    </w:p>
    <w:p>
      <w:pPr>
        <w:snapToGrid w:val="0"/>
        <w:spacing w:line="560" w:lineRule="exact"/>
        <w:ind w:firstLine="720" w:firstLineChars="200"/>
        <w:rPr>
          <w:rFonts w:ascii="Arial" w:hAnsi="Arial" w:eastAsia="Arial" w:cs="Arial"/>
          <w:b/>
          <w:bCs/>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color w:val="000000"/>
          <w:sz w:val="36"/>
          <w:szCs w:val="36"/>
          <w:lang w:val="en-US" w:eastAsia="zh-CN"/>
        </w:rPr>
      </w:pPr>
      <w:r>
        <w:rPr>
          <w:rFonts w:hint="eastAsia" w:ascii="微软雅黑" w:hAnsi="微软雅黑" w:eastAsia="微软雅黑" w:cs="微软雅黑"/>
          <w:color w:val="000000"/>
          <w:sz w:val="36"/>
          <w:szCs w:val="36"/>
          <w:lang w:val="en-US" w:eastAsia="zh-CN"/>
        </w:rPr>
        <w:t>乌鲁木齐县</w:t>
      </w:r>
      <w:r>
        <w:rPr>
          <w:rFonts w:hint="eastAsia" w:ascii="微软雅黑" w:hAnsi="微软雅黑" w:eastAsia="微软雅黑" w:cs="微软雅黑"/>
          <w:color w:val="000000"/>
          <w:sz w:val="36"/>
          <w:szCs w:val="36"/>
        </w:rPr>
        <w:t>人力资源和社会保障</w:t>
      </w:r>
      <w:r>
        <w:rPr>
          <w:rFonts w:hint="eastAsia" w:ascii="微软雅黑" w:hAnsi="微软雅黑" w:eastAsia="微软雅黑" w:cs="微软雅黑"/>
          <w:color w:val="000000"/>
          <w:sz w:val="36"/>
          <w:szCs w:val="36"/>
          <w:lang w:val="en-US" w:eastAsia="zh-CN"/>
        </w:rPr>
        <w:t>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color w:val="000000"/>
          <w:sz w:val="36"/>
          <w:szCs w:val="36"/>
        </w:rPr>
      </w:pPr>
      <w:r>
        <w:rPr>
          <w:rFonts w:hint="eastAsia" w:ascii="微软雅黑" w:hAnsi="微软雅黑" w:eastAsia="微软雅黑" w:cs="微软雅黑"/>
          <w:color w:val="000000"/>
          <w:sz w:val="36"/>
          <w:szCs w:val="36"/>
          <w:lang w:eastAsia="zh-CN"/>
        </w:rPr>
        <w:t>公共服务</w:t>
      </w:r>
      <w:r>
        <w:rPr>
          <w:rFonts w:hint="eastAsia" w:ascii="微软雅黑" w:hAnsi="微软雅黑" w:eastAsia="微软雅黑" w:cs="微软雅黑"/>
          <w:color w:val="000000"/>
          <w:sz w:val="36"/>
          <w:szCs w:val="36"/>
        </w:rPr>
        <w:t>事项办事指南</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2268" w:type="dxa"/>
            <w:noWrap w:val="0"/>
            <w:vAlign w:val="center"/>
          </w:tcPr>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jc w:val="center"/>
              <w:textAlignment w:val="auto"/>
              <w:rPr>
                <w:rFonts w:hint="eastAsia" w:ascii="仿宋" w:hAnsi="仿宋" w:eastAsia="仿宋" w:cs="仿宋"/>
                <w:b w:val="0"/>
                <w:bCs w:val="0"/>
                <w:color w:val="000000"/>
                <w:kern w:val="0"/>
                <w:sz w:val="28"/>
                <w:szCs w:val="28"/>
                <w:highlight w:val="none"/>
              </w:rPr>
            </w:pPr>
            <w:r>
              <w:rPr>
                <w:rFonts w:hint="eastAsia" w:ascii="仿宋" w:hAnsi="仿宋" w:eastAsia="仿宋" w:cs="仿宋"/>
                <w:b w:val="0"/>
                <w:bCs w:val="0"/>
                <w:color w:val="000000"/>
                <w:kern w:val="0"/>
                <w:sz w:val="28"/>
                <w:szCs w:val="28"/>
                <w:highlight w:val="none"/>
              </w:rPr>
              <w:t>事项名称</w:t>
            </w:r>
          </w:p>
        </w:tc>
        <w:tc>
          <w:tcPr>
            <w:tcW w:w="6803" w:type="dxa"/>
            <w:noWrap w:val="0"/>
            <w:vAlign w:val="center"/>
          </w:tcPr>
          <w:p>
            <w:pPr>
              <w:pStyle w:val="3"/>
              <w:pageBreakBefore w:val="0"/>
              <w:kinsoku/>
              <w:wordWrap/>
              <w:overflowPunct/>
              <w:topLinePunct w:val="0"/>
              <w:autoSpaceDE/>
              <w:autoSpaceDN/>
              <w:bidi w:val="0"/>
              <w:adjustRightInd/>
              <w:spacing w:line="500" w:lineRule="exact"/>
              <w:ind w:left="0" w:leftChars="0" w:firstLine="0" w:firstLineChars="0"/>
              <w:textAlignment w:val="auto"/>
              <w:rPr>
                <w:rFonts w:hint="eastAsia" w:ascii="仿宋" w:hAnsi="仿宋" w:eastAsia="仿宋" w:cs="仿宋"/>
                <w:b w:val="0"/>
                <w:bCs w:val="0"/>
                <w:color w:val="000000"/>
                <w:kern w:val="0"/>
                <w:szCs w:val="28"/>
                <w:highlight w:val="none"/>
                <w:lang w:val="en-US" w:eastAsia="zh-CN"/>
              </w:rPr>
            </w:pPr>
            <w:bookmarkStart w:id="0" w:name="_Toc30788"/>
            <w:r>
              <w:rPr>
                <w:rFonts w:hint="eastAsia" w:ascii="仿宋" w:hAnsi="仿宋" w:eastAsia="仿宋" w:cs="仿宋"/>
                <w:b w:val="0"/>
                <w:bCs w:val="0"/>
                <w:color w:val="000000"/>
                <w:kern w:val="0"/>
                <w:sz w:val="28"/>
                <w:szCs w:val="28"/>
                <w:lang w:val="en-US" w:eastAsia="zh-CN"/>
              </w:rPr>
              <w:t>事业单位公开招聘工作方案、招聘信息审核备案</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事项简述</w:t>
            </w:r>
          </w:p>
        </w:tc>
        <w:tc>
          <w:tcPr>
            <w:tcW w:w="6803" w:type="dxa"/>
            <w:noWrap w:val="0"/>
            <w:vAlign w:val="center"/>
          </w:tcPr>
          <w:p>
            <w:pPr>
              <w:pageBreakBefore w:val="0"/>
              <w:widowControl/>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核准乌鲁木齐县事业单位面向社会公开招聘工作人员方案和招聘信息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办理材料</w:t>
            </w:r>
          </w:p>
        </w:tc>
        <w:tc>
          <w:tcPr>
            <w:tcW w:w="6803" w:type="dxa"/>
            <w:noWrap w:val="0"/>
            <w:vAlign w:val="center"/>
          </w:tcPr>
          <w:p>
            <w:pPr>
              <w:pageBreakBefore w:val="0"/>
              <w:widowControl/>
              <w:numPr>
                <w:ilvl w:val="0"/>
                <w:numId w:val="4"/>
              </w:numPr>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关于申报事业单位公开招聘计划的报告（原件，1份，纸质）;</w:t>
            </w:r>
          </w:p>
          <w:p>
            <w:pPr>
              <w:pageBreakBefore w:val="0"/>
              <w:widowControl/>
              <w:numPr>
                <w:ilvl w:val="0"/>
                <w:numId w:val="4"/>
              </w:numPr>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乌鲁木齐县公开招聘事业单位工作人员编制情况汇总表（原件，1份，纸质、电子版）;</w:t>
            </w:r>
          </w:p>
          <w:p>
            <w:pPr>
              <w:pageBreakBefore w:val="0"/>
              <w:widowControl/>
              <w:numPr>
                <w:ilvl w:val="0"/>
                <w:numId w:val="4"/>
              </w:numPr>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乌鲁木齐县事业单位面向社会公开招聘岗位设置一览表（原件，1份，纸质、电子版）;</w:t>
            </w:r>
          </w:p>
          <w:p>
            <w:pPr>
              <w:pageBreakBefore w:val="0"/>
              <w:widowControl/>
              <w:numPr>
                <w:ilvl w:val="0"/>
                <w:numId w:val="4"/>
              </w:numPr>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乌鲁木齐县事业单位公开招聘计划统计表（原件，1份，纸质、电子版）。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办理方式</w:t>
            </w:r>
          </w:p>
        </w:tc>
        <w:tc>
          <w:tcPr>
            <w:tcW w:w="6803" w:type="dxa"/>
            <w:noWrap w:val="0"/>
            <w:vAlign w:val="center"/>
          </w:tcPr>
          <w:p>
            <w:pPr>
              <w:pageBreakBefore w:val="0"/>
              <w:widowControl/>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现场办理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办理时限</w:t>
            </w:r>
          </w:p>
        </w:tc>
        <w:tc>
          <w:tcPr>
            <w:tcW w:w="6803" w:type="dxa"/>
            <w:noWrap w:val="0"/>
            <w:vAlign w:val="center"/>
          </w:tcPr>
          <w:p>
            <w:pPr>
              <w:pageBreakBefore w:val="0"/>
              <w:widowControl/>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结果送达</w:t>
            </w:r>
          </w:p>
        </w:tc>
        <w:tc>
          <w:tcPr>
            <w:tcW w:w="6803" w:type="dxa"/>
            <w:noWrap w:val="0"/>
            <w:vAlign w:val="center"/>
          </w:tcPr>
          <w:p>
            <w:pPr>
              <w:pageBreakBefore w:val="0"/>
              <w:widowControl/>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无需送达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收费依据及标准</w:t>
            </w:r>
          </w:p>
        </w:tc>
        <w:tc>
          <w:tcPr>
            <w:tcW w:w="6803" w:type="dxa"/>
            <w:noWrap w:val="0"/>
            <w:vAlign w:val="center"/>
          </w:tcPr>
          <w:p>
            <w:pPr>
              <w:pageBreakBefore w:val="0"/>
              <w:widowControl/>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办事时间</w:t>
            </w:r>
          </w:p>
        </w:tc>
        <w:tc>
          <w:tcPr>
            <w:tcW w:w="6803" w:type="dxa"/>
            <w:noWrap w:val="0"/>
            <w:vAlign w:val="center"/>
          </w:tcPr>
          <w:p>
            <w:pPr>
              <w:pageBreakBefore w:val="0"/>
              <w:widowControl/>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lang w:val="en-US" w:eastAsia="zh-CN"/>
              </w:rPr>
              <w:t>法定</w:t>
            </w:r>
            <w:r>
              <w:rPr>
                <w:rFonts w:hint="eastAsia" w:ascii="仿宋" w:hAnsi="仿宋" w:eastAsia="仿宋" w:cs="仿宋"/>
                <w:b w:val="0"/>
                <w:bCs w:val="0"/>
                <w:color w:val="000000"/>
                <w:kern w:val="0"/>
                <w:sz w:val="28"/>
                <w:szCs w:val="28"/>
              </w:rPr>
              <w:t>工作日：</w:t>
            </w:r>
            <w:r>
              <w:rPr>
                <w:rFonts w:hint="eastAsia" w:ascii="仿宋" w:hAnsi="仿宋" w:eastAsia="仿宋" w:cs="仿宋"/>
                <w:i w:val="0"/>
                <w:color w:val="000000"/>
                <w:kern w:val="0"/>
                <w:sz w:val="28"/>
                <w:szCs w:val="28"/>
                <w:u w:val="none"/>
                <w:lang w:val="en-US" w:eastAsia="zh-CN"/>
              </w:rPr>
              <w:t>10:30-13:30、15:30-18:00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办理机构及地点</w:t>
            </w:r>
          </w:p>
        </w:tc>
        <w:tc>
          <w:tcPr>
            <w:tcW w:w="6803" w:type="dxa"/>
            <w:noWrap w:val="0"/>
            <w:vAlign w:val="center"/>
          </w:tcPr>
          <w:p>
            <w:pPr>
              <w:pageBreakBefore w:val="0"/>
              <w:widowControl/>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val="0"/>
                <w:bCs w:val="0"/>
                <w:color w:val="000000"/>
                <w:kern w:val="0"/>
                <w:sz w:val="28"/>
                <w:szCs w:val="28"/>
                <w:lang w:val="en-US"/>
              </w:rPr>
            </w:pPr>
            <w:r>
              <w:rPr>
                <w:rFonts w:hint="eastAsia" w:ascii="仿宋" w:hAnsi="仿宋" w:eastAsia="仿宋" w:cs="仿宋"/>
                <w:i w:val="0"/>
                <w:color w:val="000000"/>
                <w:kern w:val="0"/>
                <w:sz w:val="28"/>
                <w:szCs w:val="28"/>
                <w:u w:val="none"/>
                <w:lang w:val="en-US" w:eastAsia="zh-CN"/>
              </w:rPr>
              <w:t>乌鲁木齐县南旅东路县人民政府3号楼人力资源和社会保障局办公室113室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咨询查询途径</w:t>
            </w:r>
          </w:p>
        </w:tc>
        <w:tc>
          <w:tcPr>
            <w:tcW w:w="6803" w:type="dxa"/>
            <w:noWrap w:val="0"/>
            <w:vAlign w:val="center"/>
          </w:tcPr>
          <w:p>
            <w:pPr>
              <w:pageBreakBefore w:val="0"/>
              <w:widowControl/>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1.现场咨询查询：</w:t>
            </w:r>
            <w:r>
              <w:rPr>
                <w:rFonts w:hint="eastAsia" w:ascii="仿宋" w:hAnsi="仿宋" w:eastAsia="仿宋" w:cs="仿宋"/>
                <w:i w:val="0"/>
                <w:color w:val="000000"/>
                <w:kern w:val="0"/>
                <w:sz w:val="28"/>
                <w:szCs w:val="28"/>
                <w:u w:val="none"/>
                <w:lang w:val="en-US" w:eastAsia="zh-CN"/>
              </w:rPr>
              <w:t>乌鲁木齐县南旅东路县人民政府3号楼人力资源和社会保障局办公室113室</w:t>
            </w:r>
          </w:p>
          <w:p>
            <w:pPr>
              <w:pageBreakBefore w:val="0"/>
              <w:widowControl/>
              <w:kinsoku/>
              <w:wordWrap/>
              <w:overflowPunct/>
              <w:topLinePunct w:val="0"/>
              <w:autoSpaceDE/>
              <w:autoSpaceDN/>
              <w:bidi w:val="0"/>
              <w:adjustRightInd/>
              <w:snapToGrid w:val="0"/>
              <w:spacing w:line="240" w:lineRule="auto"/>
              <w:ind w:left="0" w:leftChars="0" w:right="0" w:rightChars="0"/>
              <w:jc w:val="left"/>
              <w:textAlignment w:val="auto"/>
              <w:rPr>
                <w:rFonts w:hint="default" w:ascii="仿宋" w:hAnsi="仿宋" w:eastAsia="仿宋" w:cs="仿宋"/>
                <w:b w:val="0"/>
                <w:bCs w:val="0"/>
                <w:color w:val="000000"/>
                <w:kern w:val="0"/>
                <w:sz w:val="28"/>
                <w:szCs w:val="28"/>
                <w:lang w:val="en-US"/>
              </w:rPr>
            </w:pPr>
            <w:r>
              <w:rPr>
                <w:rFonts w:hint="eastAsia" w:ascii="仿宋" w:hAnsi="仿宋" w:eastAsia="仿宋" w:cs="仿宋"/>
                <w:b w:val="0"/>
                <w:bCs w:val="0"/>
                <w:color w:val="000000"/>
                <w:kern w:val="0"/>
                <w:sz w:val="28"/>
                <w:szCs w:val="28"/>
                <w:lang w:val="en-US" w:eastAsia="zh-CN"/>
              </w:rPr>
              <w:t>2.</w:t>
            </w:r>
            <w:r>
              <w:rPr>
                <w:rFonts w:hint="eastAsia" w:ascii="仿宋" w:hAnsi="仿宋" w:eastAsia="仿宋" w:cs="仿宋"/>
                <w:b w:val="0"/>
                <w:bCs w:val="0"/>
                <w:color w:val="000000"/>
                <w:kern w:val="0"/>
                <w:sz w:val="28"/>
                <w:szCs w:val="28"/>
              </w:rPr>
              <w:t>电话</w:t>
            </w:r>
            <w:r>
              <w:rPr>
                <w:rFonts w:hint="eastAsia" w:ascii="仿宋" w:hAnsi="仿宋" w:eastAsia="仿宋" w:cs="仿宋"/>
                <w:b w:val="0"/>
                <w:bCs w:val="0"/>
                <w:color w:val="000000"/>
                <w:kern w:val="0"/>
                <w:sz w:val="28"/>
                <w:szCs w:val="28"/>
                <w:lang w:eastAsia="zh-CN"/>
              </w:rPr>
              <w:t>咨询</w:t>
            </w:r>
            <w:r>
              <w:rPr>
                <w:rFonts w:hint="eastAsia" w:ascii="仿宋" w:hAnsi="仿宋" w:eastAsia="仿宋" w:cs="仿宋"/>
                <w:b w:val="0"/>
                <w:bCs w:val="0"/>
                <w:color w:val="000000"/>
                <w:kern w:val="0"/>
                <w:sz w:val="28"/>
                <w:szCs w:val="28"/>
              </w:rPr>
              <w:t>查询</w:t>
            </w:r>
            <w:r>
              <w:rPr>
                <w:rFonts w:hint="eastAsia" w:ascii="仿宋" w:hAnsi="仿宋" w:eastAsia="仿宋" w:cs="仿宋"/>
                <w:b w:val="0"/>
                <w:bCs w:val="0"/>
                <w:color w:val="000000"/>
                <w:kern w:val="0"/>
                <w:sz w:val="28"/>
                <w:szCs w:val="28"/>
                <w:lang w:eastAsia="zh-CN"/>
              </w:rPr>
              <w:t>：</w:t>
            </w:r>
            <w:r>
              <w:rPr>
                <w:rFonts w:hint="eastAsia" w:ascii="仿宋" w:hAnsi="仿宋" w:eastAsia="仿宋" w:cs="仿宋"/>
                <w:b w:val="0"/>
                <w:bCs w:val="0"/>
                <w:color w:val="000000"/>
                <w:kern w:val="0"/>
                <w:sz w:val="28"/>
                <w:szCs w:val="28"/>
              </w:rPr>
              <w:t>0991—</w:t>
            </w:r>
            <w:r>
              <w:rPr>
                <w:rFonts w:hint="eastAsia" w:ascii="仿宋" w:hAnsi="仿宋" w:eastAsia="仿宋" w:cs="仿宋"/>
                <w:b w:val="0"/>
                <w:bCs w:val="0"/>
                <w:color w:val="000000"/>
                <w:kern w:val="0"/>
                <w:sz w:val="28"/>
                <w:szCs w:val="28"/>
                <w:lang w:val="en-US" w:eastAsia="zh-CN"/>
              </w:rPr>
              <w:t>5923032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105" w:leftChars="50" w:right="105" w:rightChars="50"/>
              <w:jc w:val="center"/>
              <w:textAlignment w:val="auto"/>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监督投诉渠道</w:t>
            </w:r>
          </w:p>
        </w:tc>
        <w:tc>
          <w:tcPr>
            <w:tcW w:w="68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05" w:rightChars="50"/>
              <w:jc w:val="left"/>
              <w:textAlignment w:val="auto"/>
              <w:outlineLvl w:val="9"/>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1.现场监督投诉：</w:t>
            </w:r>
            <w:r>
              <w:rPr>
                <w:rFonts w:hint="eastAsia" w:ascii="仿宋" w:hAnsi="仿宋" w:eastAsia="仿宋" w:cs="仿宋"/>
                <w:i w:val="0"/>
                <w:color w:val="000000"/>
                <w:kern w:val="0"/>
                <w:sz w:val="28"/>
                <w:szCs w:val="28"/>
                <w:u w:val="none"/>
                <w:lang w:val="en-US" w:eastAsia="zh-CN"/>
              </w:rPr>
              <w:t>乌鲁木齐县南旅东路县人民政府3号楼人力资源和社会保障局办公室113室</w:t>
            </w:r>
          </w:p>
          <w:p>
            <w:pPr>
              <w:pageBreakBefore w:val="0"/>
              <w:widowControl/>
              <w:kinsoku/>
              <w:wordWrap/>
              <w:overflowPunct/>
              <w:topLinePunct w:val="0"/>
              <w:autoSpaceDE/>
              <w:autoSpaceDN/>
              <w:bidi w:val="0"/>
              <w:adjustRightInd/>
              <w:snapToGrid w:val="0"/>
              <w:spacing w:line="240" w:lineRule="auto"/>
              <w:ind w:left="0" w:leftChars="0" w:right="0" w:rightChars="0"/>
              <w:jc w:val="left"/>
              <w:textAlignment w:val="auto"/>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2.电话</w:t>
            </w:r>
            <w:r>
              <w:rPr>
                <w:rFonts w:hint="eastAsia" w:ascii="仿宋" w:hAnsi="仿宋" w:eastAsia="仿宋" w:cs="仿宋"/>
                <w:b w:val="0"/>
                <w:bCs w:val="0"/>
                <w:color w:val="000000"/>
                <w:kern w:val="0"/>
                <w:sz w:val="28"/>
                <w:szCs w:val="28"/>
              </w:rPr>
              <w:t>监督</w:t>
            </w:r>
            <w:r>
              <w:rPr>
                <w:rFonts w:hint="eastAsia" w:ascii="仿宋" w:hAnsi="仿宋" w:eastAsia="仿宋" w:cs="仿宋"/>
                <w:b w:val="0"/>
                <w:bCs w:val="0"/>
                <w:color w:val="000000"/>
                <w:kern w:val="0"/>
                <w:sz w:val="28"/>
                <w:szCs w:val="28"/>
                <w:lang w:eastAsia="zh-CN"/>
              </w:rPr>
              <w:t>投诉：</w:t>
            </w:r>
            <w:r>
              <w:rPr>
                <w:rFonts w:hint="eastAsia" w:ascii="仿宋" w:hAnsi="仿宋" w:eastAsia="仿宋" w:cs="仿宋"/>
                <w:b w:val="0"/>
                <w:bCs w:val="0"/>
                <w:color w:val="000000"/>
                <w:kern w:val="0"/>
                <w:sz w:val="28"/>
                <w:szCs w:val="28"/>
              </w:rPr>
              <w:t>0991—</w:t>
            </w:r>
            <w:r>
              <w:rPr>
                <w:rFonts w:hint="eastAsia" w:ascii="仿宋" w:hAnsi="仿宋" w:eastAsia="仿宋" w:cs="仿宋"/>
                <w:b w:val="0"/>
                <w:bCs w:val="0"/>
                <w:color w:val="000000"/>
                <w:kern w:val="0"/>
                <w:sz w:val="28"/>
                <w:szCs w:val="28"/>
                <w:lang w:val="en-US" w:eastAsia="zh-CN"/>
              </w:rPr>
              <w:t>5923233</w:t>
            </w:r>
          </w:p>
        </w:tc>
      </w:tr>
    </w:tbl>
    <w:p/>
    <w:p>
      <w:pPr>
        <w:snapToGrid w:val="0"/>
        <w:spacing w:line="560" w:lineRule="exact"/>
        <w:ind w:firstLine="720" w:firstLineChars="200"/>
        <w:rPr>
          <w:rFonts w:ascii="Arial" w:hAnsi="Arial" w:eastAsia="Arial" w:cs="Arial"/>
          <w:b/>
          <w:bCs/>
          <w:sz w:val="36"/>
          <w:szCs w:val="36"/>
          <w:shd w:val="clear" w:color="auto" w:fill="FFFFFF"/>
        </w:rPr>
      </w:pPr>
    </w:p>
    <w:p>
      <w:pPr>
        <w:pStyle w:val="2"/>
        <w:rPr>
          <w:rFonts w:ascii="Arial" w:hAnsi="Arial" w:eastAsia="Arial" w:cs="Arial"/>
          <w:b/>
          <w:bCs/>
          <w:sz w:val="36"/>
          <w:szCs w:val="36"/>
          <w:shd w:val="clear" w:color="auto" w:fill="FFFFFF"/>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乌鲁木齐县人力资源和社会保障局事业单位公开招聘工作方案、招聘信息审核备案办事流程图</w:t>
      </w:r>
    </w:p>
    <w:p/>
    <w:p>
      <w:pPr>
        <w:pStyle w:val="2"/>
        <w:rPr>
          <w:rFonts w:ascii="宋体" w:hAnsi="宋体" w:eastAsia="宋体" w:cs="宋体"/>
          <w:sz w:val="24"/>
          <w:szCs w:val="24"/>
        </w:rPr>
      </w:pPr>
      <w:bookmarkStart w:id="1" w:name="_GoBack"/>
      <w:bookmarkEnd w:id="1"/>
      <w:r>
        <mc:AlternateContent>
          <mc:Choice Requires="wps">
            <w:drawing>
              <wp:anchor distT="0" distB="0" distL="114300" distR="114300" simplePos="0" relativeHeight="251664384" behindDoc="0" locked="0" layoutInCell="1" allowOverlap="1">
                <wp:simplePos x="0" y="0"/>
                <wp:positionH relativeFrom="column">
                  <wp:posOffset>3433445</wp:posOffset>
                </wp:positionH>
                <wp:positionV relativeFrom="paragraph">
                  <wp:posOffset>851535</wp:posOffset>
                </wp:positionV>
                <wp:extent cx="2359660" cy="1452245"/>
                <wp:effectExtent l="645160" t="6350" r="24130" b="351155"/>
                <wp:wrapNone/>
                <wp:docPr id="127" name="线形标注 1 127"/>
                <wp:cNvGraphicFramePr/>
                <a:graphic xmlns:a="http://schemas.openxmlformats.org/drawingml/2006/main">
                  <a:graphicData uri="http://schemas.microsoft.com/office/word/2010/wordprocessingShape">
                    <wps:wsp>
                      <wps:cNvSpPr/>
                      <wps:spPr>
                        <a:xfrm>
                          <a:off x="0" y="0"/>
                          <a:ext cx="2359660" cy="1452245"/>
                        </a:xfrm>
                        <a:prstGeom prst="borderCallout1">
                          <a:avLst>
                            <a:gd name="adj1" fmla="val 50365"/>
                            <a:gd name="adj2" fmla="val 894"/>
                            <a:gd name="adj3" fmla="val 123812"/>
                            <a:gd name="adj4" fmla="val -27125"/>
                          </a:avLst>
                        </a:prstGeom>
                        <a:solidFill>
                          <a:srgbClr val="FFFFFF"/>
                        </a:solidFill>
                        <a:ln w="12700" cap="flat" cmpd="sng">
                          <a:solidFill>
                            <a:srgbClr val="000000"/>
                          </a:solidFill>
                          <a:prstDash val="sysDash"/>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需要上传以下材料：</w:t>
                            </w:r>
                          </w:p>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jc w:val="both"/>
                              <w:textAlignment w:val="auto"/>
                              <w:outlineLvl w:val="9"/>
                              <w:rPr>
                                <w:rFonts w:hint="eastAsia" w:cs="+仿宋_GB2312"/>
                                <w:sz w:val="18"/>
                                <w:szCs w:val="18"/>
                                <w:lang w:val="en-US" w:eastAsia="zh-CN"/>
                              </w:rPr>
                            </w:pPr>
                            <w:r>
                              <w:rPr>
                                <w:rFonts w:hint="eastAsia" w:cs="+仿宋_GB2312"/>
                                <w:sz w:val="18"/>
                                <w:szCs w:val="18"/>
                                <w:lang w:val="en-US" w:eastAsia="zh-CN"/>
                              </w:rPr>
                              <w:t>关于申报事业单位公开招聘计划的报告；</w:t>
                            </w:r>
                          </w:p>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jc w:val="both"/>
                              <w:textAlignment w:val="auto"/>
                              <w:outlineLvl w:val="9"/>
                              <w:rPr>
                                <w:rFonts w:hint="default" w:cs="+仿宋_GB2312"/>
                                <w:sz w:val="18"/>
                                <w:szCs w:val="18"/>
                                <w:lang w:val="en-US" w:eastAsia="zh-CN"/>
                              </w:rPr>
                            </w:pPr>
                            <w:r>
                              <w:rPr>
                                <w:rFonts w:hint="eastAsia" w:cs="+仿宋_GB2312"/>
                                <w:sz w:val="18"/>
                                <w:szCs w:val="18"/>
                                <w:lang w:val="en-US" w:eastAsia="zh-CN"/>
                              </w:rPr>
                              <w:t>乌鲁木齐县公开招聘事业单位工作人员编制情况汇总表</w:t>
                            </w:r>
                          </w:p>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jc w:val="both"/>
                              <w:textAlignment w:val="auto"/>
                              <w:outlineLvl w:val="9"/>
                              <w:rPr>
                                <w:rFonts w:hint="eastAsia" w:ascii="+仿宋_GB2312" w:hAnsi="+仿宋_GB2312" w:eastAsia="+仿宋_GB2312" w:cs="+仿宋_GB2312"/>
                                <w:sz w:val="18"/>
                                <w:szCs w:val="18"/>
                                <w:lang w:val="en-US" w:eastAsia="zh-CN"/>
                              </w:rPr>
                            </w:pPr>
                            <w:r>
                              <w:rPr>
                                <w:rFonts w:hint="eastAsia" w:cs="+仿宋_GB2312"/>
                                <w:sz w:val="18"/>
                                <w:szCs w:val="18"/>
                                <w:lang w:val="en-US" w:eastAsia="zh-CN"/>
                              </w:rPr>
                              <w:t>乌鲁木齐县事业单位面向社会公开招聘岗位设置一览表</w:t>
                            </w:r>
                          </w:p>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jc w:val="both"/>
                              <w:textAlignment w:val="auto"/>
                              <w:outlineLvl w:val="9"/>
                              <w:rPr>
                                <w:rFonts w:hint="eastAsia" w:ascii="+仿宋_GB2312" w:hAnsi="+仿宋_GB2312" w:eastAsia="+仿宋_GB2312" w:cs="+仿宋_GB2312"/>
                                <w:sz w:val="18"/>
                                <w:szCs w:val="18"/>
                                <w:lang w:val="en-US" w:eastAsia="zh-CN"/>
                              </w:rPr>
                            </w:pPr>
                            <w:r>
                              <w:rPr>
                                <w:rFonts w:hint="eastAsia" w:cs="+仿宋_GB2312"/>
                                <w:sz w:val="18"/>
                                <w:szCs w:val="18"/>
                                <w:lang w:val="en-US" w:eastAsia="zh-CN"/>
                              </w:rPr>
                              <w:t>乌鲁木齐县事业单位公开招聘计划统计表</w:t>
                            </w:r>
                          </w:p>
                        </w:txbxContent>
                      </wps:txbx>
                      <wps:bodyPr upright="1"/>
                    </wps:wsp>
                  </a:graphicData>
                </a:graphic>
              </wp:anchor>
            </w:drawing>
          </mc:Choice>
          <mc:Fallback>
            <w:pict>
              <v:shape id="_x0000_s1026" o:spid="_x0000_s1026" o:spt="47" type="#_x0000_t47" style="position:absolute;left:0pt;margin-left:270.35pt;margin-top:67.05pt;height:114.35pt;width:185.8pt;z-index:251664384;mso-width-relative:page;mso-height-relative:page;" fillcolor="#FFFFFF" filled="t" stroked="t" coordsize="21600,21600" o:gfxdata="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V82fGNsAAAALAQAADwAAAAAAAAABACAAAAAiAAAAZHJzL2Rv&#10;d25yZXYueG1sUEsBAhQAFAAAAAgAh07iQLeHwJQ3AgAAjgQAAA4AAAAAAAAAAQAgAAAAKgEAAGRy&#10;cy9lMm9Eb2MueG1sUEsFBgAAAAAGAAYAWQEAANMFAAAAAA==&#10;" adj="-5859,26743,193,10879">
                <v:fill on="t" focussize="0,0"/>
                <v:stroke weight="1pt" color="#000000" joinstyle="miter" dashstyle="3 1"/>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需要上传以下材料：</w:t>
                      </w:r>
                    </w:p>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jc w:val="both"/>
                        <w:textAlignment w:val="auto"/>
                        <w:outlineLvl w:val="9"/>
                        <w:rPr>
                          <w:rFonts w:hint="eastAsia" w:cs="+仿宋_GB2312"/>
                          <w:sz w:val="18"/>
                          <w:szCs w:val="18"/>
                          <w:lang w:val="en-US" w:eastAsia="zh-CN"/>
                        </w:rPr>
                      </w:pPr>
                      <w:r>
                        <w:rPr>
                          <w:rFonts w:hint="eastAsia" w:cs="+仿宋_GB2312"/>
                          <w:sz w:val="18"/>
                          <w:szCs w:val="18"/>
                          <w:lang w:val="en-US" w:eastAsia="zh-CN"/>
                        </w:rPr>
                        <w:t>关于申报事业单位公开招聘计划的报告；</w:t>
                      </w:r>
                    </w:p>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jc w:val="both"/>
                        <w:textAlignment w:val="auto"/>
                        <w:outlineLvl w:val="9"/>
                        <w:rPr>
                          <w:rFonts w:hint="default" w:cs="+仿宋_GB2312"/>
                          <w:sz w:val="18"/>
                          <w:szCs w:val="18"/>
                          <w:lang w:val="en-US" w:eastAsia="zh-CN"/>
                        </w:rPr>
                      </w:pPr>
                      <w:r>
                        <w:rPr>
                          <w:rFonts w:hint="eastAsia" w:cs="+仿宋_GB2312"/>
                          <w:sz w:val="18"/>
                          <w:szCs w:val="18"/>
                          <w:lang w:val="en-US" w:eastAsia="zh-CN"/>
                        </w:rPr>
                        <w:t>乌鲁木齐县公开招聘事业单位工作人员编制情况汇总表</w:t>
                      </w:r>
                    </w:p>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jc w:val="both"/>
                        <w:textAlignment w:val="auto"/>
                        <w:outlineLvl w:val="9"/>
                        <w:rPr>
                          <w:rFonts w:hint="eastAsia" w:ascii="+仿宋_GB2312" w:hAnsi="+仿宋_GB2312" w:eastAsia="+仿宋_GB2312" w:cs="+仿宋_GB2312"/>
                          <w:sz w:val="18"/>
                          <w:szCs w:val="18"/>
                          <w:lang w:val="en-US" w:eastAsia="zh-CN"/>
                        </w:rPr>
                      </w:pPr>
                      <w:r>
                        <w:rPr>
                          <w:rFonts w:hint="eastAsia" w:cs="+仿宋_GB2312"/>
                          <w:sz w:val="18"/>
                          <w:szCs w:val="18"/>
                          <w:lang w:val="en-US" w:eastAsia="zh-CN"/>
                        </w:rPr>
                        <w:t>乌鲁木齐县事业单位面向社会公开招聘岗位设置一览表</w:t>
                      </w:r>
                    </w:p>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jc w:val="both"/>
                        <w:textAlignment w:val="auto"/>
                        <w:outlineLvl w:val="9"/>
                        <w:rPr>
                          <w:rFonts w:hint="eastAsia" w:ascii="+仿宋_GB2312" w:hAnsi="+仿宋_GB2312" w:eastAsia="+仿宋_GB2312" w:cs="+仿宋_GB2312"/>
                          <w:sz w:val="18"/>
                          <w:szCs w:val="18"/>
                          <w:lang w:val="en-US" w:eastAsia="zh-CN"/>
                        </w:rPr>
                      </w:pPr>
                      <w:r>
                        <w:rPr>
                          <w:rFonts w:hint="eastAsia" w:cs="+仿宋_GB2312"/>
                          <w:sz w:val="18"/>
                          <w:szCs w:val="18"/>
                          <w:lang w:val="en-US" w:eastAsia="zh-CN"/>
                        </w:rPr>
                        <w:t>乌鲁木齐县事业单位公开招聘计划统计表</w:t>
                      </w:r>
                    </w:p>
                  </w:txbxContent>
                </v:textbox>
              </v:shape>
            </w:pict>
          </mc:Fallback>
        </mc:AlternateContent>
      </w:r>
      <w:r>
        <w:rPr>
          <w:rFonts w:ascii="宋体" w:hAnsi="宋体" w:eastAsia="宋体" w:cs="宋体"/>
          <w:sz w:val="24"/>
          <w:szCs w:val="24"/>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sz w:val="36"/>
        </w:rPr>
        <mc:AlternateContent>
          <mc:Choice Requires="wpg">
            <w:drawing>
              <wp:inline distT="0" distB="0" distL="114300" distR="114300">
                <wp:extent cx="5734685" cy="6402070"/>
                <wp:effectExtent l="242570" t="6350" r="23495" b="11430"/>
                <wp:docPr id="81" name="组合 81"/>
                <wp:cNvGraphicFramePr/>
                <a:graphic xmlns:a="http://schemas.openxmlformats.org/drawingml/2006/main">
                  <a:graphicData uri="http://schemas.microsoft.com/office/word/2010/wordprocessingGroup">
                    <wpg:wgp>
                      <wpg:cNvGrpSpPr/>
                      <wpg:grpSpPr>
                        <a:xfrm>
                          <a:off x="0" y="0"/>
                          <a:ext cx="5734577" cy="6402347"/>
                          <a:chOff x="163" y="324"/>
                          <a:chExt cx="9553" cy="10070"/>
                        </a:xfrm>
                      </wpg:grpSpPr>
                      <wps:wsp>
                        <wps:cNvPr id="86" name="流程图: 过程 39"/>
                        <wps:cNvSpPr/>
                        <wps:spPr>
                          <a:xfrm>
                            <a:off x="6338" y="3576"/>
                            <a:ext cx="1261" cy="839"/>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告知原因</w:t>
                              </w:r>
                              <w:r>
                                <w:rPr>
                                  <w:rFonts w:hint="eastAsia" w:cs="+仿宋_GB2312"/>
                                  <w:sz w:val="22"/>
                                  <w:szCs w:val="22"/>
                                  <w:lang w:val="en-US" w:eastAsia="zh-CN"/>
                                </w:rPr>
                                <w:t>退回材料</w:t>
                              </w:r>
                            </w:p>
                          </w:txbxContent>
                        </wps:txbx>
                        <wps:bodyPr lIns="0" tIns="0" rIns="0" bIns="0" upright="1"/>
                      </wps:wsp>
                      <wps:wsp>
                        <wps:cNvPr id="89" name="肘形连接符 40"/>
                        <wps:cNvCnPr/>
                        <wps:spPr>
                          <a:xfrm rot="16200000">
                            <a:off x="1777" y="1316"/>
                            <a:ext cx="454" cy="1670"/>
                          </a:xfrm>
                          <a:prstGeom prst="bentConnector2">
                            <a:avLst/>
                          </a:prstGeom>
                          <a:ln w="9525" cap="flat" cmpd="sng">
                            <a:solidFill>
                              <a:srgbClr val="000000"/>
                            </a:solidFill>
                            <a:prstDash val="solid"/>
                            <a:miter/>
                            <a:headEnd type="none" w="med" len="med"/>
                            <a:tailEnd type="arrow" w="med" len="med"/>
                          </a:ln>
                        </wps:spPr>
                        <wps:bodyPr upright="0"/>
                      </wps:wsp>
                      <wps:wsp>
                        <wps:cNvPr id="90" name="流程图: 过程 42"/>
                        <wps:cNvSpPr/>
                        <wps:spPr>
                          <a:xfrm>
                            <a:off x="163" y="2228"/>
                            <a:ext cx="1984" cy="897"/>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当场退回材料，并一次性告知需补齐材料</w:t>
                              </w:r>
                            </w:p>
                          </w:txbxContent>
                        </wps:txbx>
                        <wps:bodyPr lIns="0" tIns="0" rIns="0" bIns="0" upright="1"/>
                      </wps:wsp>
                      <wps:wsp>
                        <wps:cNvPr id="93" name="直接箭头连接符 45"/>
                        <wps:cNvCnPr>
                          <a:stCxn id="85" idx="2"/>
                          <a:endCxn id="47" idx="0"/>
                        </wps:cNvCnPr>
                        <wps:spPr>
                          <a:xfrm>
                            <a:off x="3867" y="4553"/>
                            <a:ext cx="15" cy="1337"/>
                          </a:xfrm>
                          <a:prstGeom prst="straightConnector1">
                            <a:avLst/>
                          </a:prstGeom>
                          <a:ln w="9525" cap="flat" cmpd="sng">
                            <a:solidFill>
                              <a:srgbClr val="000000"/>
                            </a:solidFill>
                            <a:prstDash val="solid"/>
                            <a:headEnd type="none" w="med" len="med"/>
                            <a:tailEnd type="arrow" w="med" len="med"/>
                          </a:ln>
                        </wps:spPr>
                        <wps:bodyPr upright="0"/>
                      </wps:wsp>
                      <wps:wsp>
                        <wps:cNvPr id="94" name="直接箭头连接符 46"/>
                        <wps:cNvCnPr>
                          <a:stCxn id="50" idx="2"/>
                          <a:endCxn id="49" idx="0"/>
                        </wps:cNvCnPr>
                        <wps:spPr>
                          <a:xfrm>
                            <a:off x="3817" y="891"/>
                            <a:ext cx="15" cy="746"/>
                          </a:xfrm>
                          <a:prstGeom prst="straightConnector1">
                            <a:avLst/>
                          </a:prstGeom>
                          <a:ln w="9525" cap="flat" cmpd="sng">
                            <a:solidFill>
                              <a:srgbClr val="000000"/>
                            </a:solidFill>
                            <a:prstDash val="solid"/>
                            <a:headEnd type="none" w="med" len="med"/>
                            <a:tailEnd type="arrow" w="med" len="med"/>
                          </a:ln>
                        </wps:spPr>
                        <wps:bodyPr upright="0"/>
                      </wps:wsp>
                      <wps:wsp>
                        <wps:cNvPr id="95" name="流程图: 决策 47"/>
                        <wps:cNvSpPr/>
                        <wps:spPr>
                          <a:xfrm>
                            <a:off x="2860" y="5890"/>
                            <a:ext cx="2043" cy="984"/>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napToGrid w:val="0"/>
                                  <w:sz w:val="20"/>
                                  <w:szCs w:val="20"/>
                                  <w:lang w:val="en-US" w:eastAsia="zh-CN"/>
                                </w:rPr>
                              </w:pPr>
                              <w:r>
                                <w:rPr>
                                  <w:rFonts w:hint="eastAsia" w:cs="+仿宋_GB2312"/>
                                  <w:snapToGrid w:val="0"/>
                                  <w:sz w:val="20"/>
                                  <w:szCs w:val="20"/>
                                  <w:lang w:val="en-US" w:eastAsia="zh-CN"/>
                                </w:rPr>
                                <w:t>审核</w:t>
                              </w:r>
                            </w:p>
                          </w:txbxContent>
                        </wps:txbx>
                        <wps:bodyPr lIns="0" tIns="0" rIns="0" bIns="0" upright="1"/>
                      </wps:wsp>
                      <wps:wsp>
                        <wps:cNvPr id="96" name="矩形 49"/>
                        <wps:cNvSpPr/>
                        <wps:spPr>
                          <a:xfrm>
                            <a:off x="2839" y="1637"/>
                            <a:ext cx="1984" cy="567"/>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z w:val="22"/>
                                  <w:szCs w:val="22"/>
                                  <w:lang w:val="en-US" w:eastAsia="zh-CN"/>
                                </w:rPr>
                              </w:pPr>
                              <w:r>
                                <w:rPr>
                                  <w:rFonts w:hint="eastAsia" w:cs="+仿宋_GB2312"/>
                                  <w:sz w:val="22"/>
                                  <w:szCs w:val="22"/>
                                  <w:lang w:val="en-US" w:eastAsia="zh-CN"/>
                                </w:rPr>
                                <w:t>申报</w:t>
                              </w:r>
                            </w:p>
                          </w:txbxContent>
                        </wps:txbx>
                        <wps:bodyPr lIns="0" tIns="0" rIns="0" bIns="0" upright="1"/>
                      </wps:wsp>
                      <wps:wsp>
                        <wps:cNvPr id="97" name="流程图: 终止 50"/>
                        <wps:cNvSpPr/>
                        <wps:spPr>
                          <a:xfrm>
                            <a:off x="3108" y="324"/>
                            <a:ext cx="1417" cy="567"/>
                          </a:xfrm>
                          <a:prstGeom prst="flowChartTerminator">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开始</w:t>
                              </w:r>
                            </w:p>
                          </w:txbxContent>
                        </wps:txbx>
                        <wps:bodyPr lIns="0" tIns="0" rIns="0" bIns="0" upright="1"/>
                      </wps:wsp>
                      <wps:wsp>
                        <wps:cNvPr id="98" name="直接箭头连接符 51"/>
                        <wps:cNvCnPr>
                          <a:endCxn id="85" idx="0"/>
                        </wps:cNvCnPr>
                        <wps:spPr>
                          <a:xfrm flipH="1">
                            <a:off x="3866" y="2248"/>
                            <a:ext cx="2" cy="1228"/>
                          </a:xfrm>
                          <a:prstGeom prst="straightConnector1">
                            <a:avLst/>
                          </a:prstGeom>
                          <a:ln w="9525" cap="flat" cmpd="sng">
                            <a:solidFill>
                              <a:srgbClr val="000000"/>
                            </a:solidFill>
                            <a:prstDash val="solid"/>
                            <a:headEnd type="none" w="med" len="med"/>
                            <a:tailEnd type="arrow" w="med" len="med"/>
                          </a:ln>
                        </wps:spPr>
                        <wps:bodyPr upright="0"/>
                      </wps:wsp>
                      <wps:wsp>
                        <wps:cNvPr id="99" name="矩形 53"/>
                        <wps:cNvSpPr/>
                        <wps:spPr>
                          <a:xfrm>
                            <a:off x="3235" y="4789"/>
                            <a:ext cx="1373" cy="437"/>
                          </a:xfrm>
                          <a:prstGeom prst="rect">
                            <a:avLst/>
                          </a:prstGeom>
                          <a:solidFill>
                            <a:srgbClr val="FFFFFF"/>
                          </a:solidFill>
                          <a:ln>
                            <a:noFill/>
                          </a:ln>
                        </wps:spPr>
                        <wps:txbx>
                          <w:txbxContent>
                            <w:p>
                              <w:pPr>
                                <w:jc w:val="center"/>
                                <w:rPr>
                                  <w:rFonts w:hint="default" w:ascii="+仿宋_GB2312" w:hAnsi="+仿宋_GB2312" w:eastAsia="+仿宋_GB2312" w:cs="+仿宋_GB2312"/>
                                  <w:sz w:val="18"/>
                                  <w:szCs w:val="18"/>
                                  <w:lang w:val="en-US" w:eastAsia="zh-CN"/>
                                </w:rPr>
                              </w:pPr>
                              <w:r>
                                <w:rPr>
                                  <w:rFonts w:hint="eastAsia" w:cs="+仿宋_GB2312"/>
                                  <w:sz w:val="18"/>
                                  <w:szCs w:val="18"/>
                                  <w:lang w:val="en-US" w:eastAsia="zh-CN"/>
                                </w:rPr>
                                <w:t>材料齐全</w:t>
                              </w:r>
                            </w:p>
                          </w:txbxContent>
                        </wps:txbx>
                        <wps:bodyPr lIns="0" tIns="0" rIns="0" bIns="0" upright="1"/>
                      </wps:wsp>
                      <wps:wsp>
                        <wps:cNvPr id="105" name="流程图: 终止 65"/>
                        <wps:cNvSpPr/>
                        <wps:spPr>
                          <a:xfrm>
                            <a:off x="3014" y="9801"/>
                            <a:ext cx="1729" cy="593"/>
                          </a:xfrm>
                          <a:prstGeom prst="flowChartTerminator">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结束</w:t>
                              </w:r>
                            </w:p>
                          </w:txbxContent>
                        </wps:txbx>
                        <wps:bodyPr lIns="0" tIns="0" rIns="0" bIns="0" upright="1"/>
                      </wps:wsp>
                      <wps:wsp>
                        <wps:cNvPr id="106" name="流程图: 终止 75"/>
                        <wps:cNvSpPr/>
                        <wps:spPr>
                          <a:xfrm>
                            <a:off x="8298" y="3716"/>
                            <a:ext cx="1418" cy="567"/>
                          </a:xfrm>
                          <a:prstGeom prst="flowChartTerminator">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结束</w:t>
                              </w:r>
                            </w:p>
                          </w:txbxContent>
                        </wps:txbx>
                        <wps:bodyPr lIns="0" tIns="0" rIns="0" bIns="0" upright="1"/>
                      </wps:wsp>
                      <wps:wsp>
                        <wps:cNvPr id="107" name="直接箭头连接符 77"/>
                        <wps:cNvCnPr>
                          <a:stCxn id="39" idx="3"/>
                          <a:endCxn id="75" idx="1"/>
                        </wps:cNvCnPr>
                        <wps:spPr>
                          <a:xfrm>
                            <a:off x="7599" y="3995"/>
                            <a:ext cx="699" cy="4"/>
                          </a:xfrm>
                          <a:prstGeom prst="straightConnector1">
                            <a:avLst/>
                          </a:prstGeom>
                          <a:ln w="9525" cap="flat" cmpd="sng">
                            <a:solidFill>
                              <a:srgbClr val="000000"/>
                            </a:solidFill>
                            <a:prstDash val="solid"/>
                            <a:headEnd type="none" w="med" len="med"/>
                            <a:tailEnd type="arrow" w="med" len="med"/>
                          </a:ln>
                        </wps:spPr>
                        <wps:bodyPr upright="0"/>
                      </wps:wsp>
                      <wps:wsp>
                        <wps:cNvPr id="108" name="直接箭头连接符 83"/>
                        <wps:cNvCnPr/>
                        <wps:spPr>
                          <a:xfrm flipV="1">
                            <a:off x="4827" y="4028"/>
                            <a:ext cx="1417" cy="0"/>
                          </a:xfrm>
                          <a:prstGeom prst="straightConnector1">
                            <a:avLst/>
                          </a:prstGeom>
                          <a:ln w="9525" cap="flat" cmpd="sng">
                            <a:solidFill>
                              <a:srgbClr val="000000"/>
                            </a:solidFill>
                            <a:prstDash val="solid"/>
                            <a:headEnd type="none" w="med" len="med"/>
                            <a:tailEnd type="arrow" w="med" len="med"/>
                          </a:ln>
                        </wps:spPr>
                        <wps:bodyPr upright="0"/>
                      </wps:wsp>
                      <wps:wsp>
                        <wps:cNvPr id="109" name="矩形 84"/>
                        <wps:cNvSpPr/>
                        <wps:spPr>
                          <a:xfrm>
                            <a:off x="5091" y="3772"/>
                            <a:ext cx="799" cy="517"/>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z w:val="18"/>
                                  <w:szCs w:val="18"/>
                                  <w:lang w:val="en-US" w:eastAsia="zh-CN"/>
                                </w:rPr>
                              </w:pPr>
                              <w:r>
                                <w:rPr>
                                  <w:rFonts w:hint="eastAsia" w:cs="+仿宋_GB2312"/>
                                  <w:sz w:val="18"/>
                                  <w:szCs w:val="18"/>
                                  <w:lang w:val="en-US" w:eastAsia="zh-CN"/>
                                </w:rPr>
                                <w:t>不符合本法规定的</w:t>
                              </w:r>
                            </w:p>
                          </w:txbxContent>
                        </wps:txbx>
                        <wps:bodyPr lIns="0" tIns="0" rIns="0" bIns="0" upright="1"/>
                      </wps:wsp>
                      <wps:wsp>
                        <wps:cNvPr id="110" name="流程图: 决策 85"/>
                        <wps:cNvSpPr/>
                        <wps:spPr>
                          <a:xfrm>
                            <a:off x="2874" y="3476"/>
                            <a:ext cx="1984" cy="1077"/>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default" w:ascii="+仿宋_GB2312" w:hAnsi="+仿宋_GB2312" w:eastAsia="+仿宋_GB2312" w:cs="+仿宋_GB2312"/>
                                  <w:snapToGrid w:val="0"/>
                                  <w:sz w:val="22"/>
                                  <w:szCs w:val="22"/>
                                  <w:lang w:val="en-US" w:eastAsia="zh-CN"/>
                                </w:rPr>
                              </w:pPr>
                              <w:r>
                                <w:rPr>
                                  <w:rFonts w:hint="eastAsia" w:cs="+仿宋_GB2312"/>
                                  <w:snapToGrid w:val="0"/>
                                  <w:sz w:val="22"/>
                                  <w:szCs w:val="22"/>
                                  <w:lang w:val="en-US" w:eastAsia="zh-CN"/>
                                </w:rPr>
                                <w:t>受理</w:t>
                              </w:r>
                            </w:p>
                          </w:txbxContent>
                        </wps:txbx>
                        <wps:bodyPr lIns="0" tIns="0" rIns="0" bIns="0" upright="1"/>
                      </wps:wsp>
                      <wps:wsp>
                        <wps:cNvPr id="111" name="矩形 87"/>
                        <wps:cNvSpPr/>
                        <wps:spPr>
                          <a:xfrm>
                            <a:off x="1348" y="3548"/>
                            <a:ext cx="1432" cy="448"/>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材料不齐全或不符合要求</w:t>
                              </w:r>
                            </w:p>
                          </w:txbxContent>
                        </wps:txbx>
                        <wps:bodyPr lIns="0" tIns="0" rIns="0" bIns="0" upright="1"/>
                      </wps:wsp>
                      <wps:wsp>
                        <wps:cNvPr id="112" name="肘形连接符 88"/>
                        <wps:cNvCnPr/>
                        <wps:spPr>
                          <a:xfrm rot="10800000">
                            <a:off x="1164" y="3174"/>
                            <a:ext cx="1688" cy="858"/>
                          </a:xfrm>
                          <a:prstGeom prst="bentConnector2">
                            <a:avLst/>
                          </a:prstGeom>
                          <a:ln w="9525" cap="flat" cmpd="sng">
                            <a:solidFill>
                              <a:srgbClr val="000000"/>
                            </a:solidFill>
                            <a:prstDash val="solid"/>
                            <a:miter/>
                            <a:headEnd type="none" w="med" len="med"/>
                            <a:tailEnd type="arrow" w="med" len="med"/>
                          </a:ln>
                        </wps:spPr>
                        <wps:bodyPr upright="0"/>
                      </wps:wsp>
                      <wps:wsp>
                        <wps:cNvPr id="128" name="肘形连接符 88"/>
                        <wps:cNvCnPr/>
                        <wps:spPr>
                          <a:xfrm rot="10800000">
                            <a:off x="163" y="2675"/>
                            <a:ext cx="2697" cy="3705"/>
                          </a:xfrm>
                          <a:prstGeom prst="bentConnector3">
                            <a:avLst>
                              <a:gd name="adj1" fmla="val 114706"/>
                            </a:avLst>
                          </a:prstGeom>
                          <a:ln w="9525" cap="flat" cmpd="sng">
                            <a:solidFill>
                              <a:srgbClr val="000000"/>
                            </a:solidFill>
                            <a:prstDash val="solid"/>
                            <a:miter/>
                            <a:headEnd type="none" w="med" len="med"/>
                            <a:tailEnd type="arrow" w="med" len="med"/>
                          </a:ln>
                        </wps:spPr>
                        <wps:bodyPr upright="0"/>
                      </wps:wsp>
                      <wps:wsp>
                        <wps:cNvPr id="131" name="矩形 84"/>
                        <wps:cNvSpPr/>
                        <wps:spPr>
                          <a:xfrm>
                            <a:off x="533" y="6088"/>
                            <a:ext cx="1793" cy="517"/>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z w:val="18"/>
                                  <w:szCs w:val="18"/>
                                  <w:lang w:val="en-US" w:eastAsia="zh-CN"/>
                                </w:rPr>
                              </w:pPr>
                              <w:r>
                                <w:rPr>
                                  <w:rFonts w:hint="eastAsia" w:cs="+仿宋_GB2312"/>
                                  <w:sz w:val="18"/>
                                  <w:szCs w:val="18"/>
                                  <w:lang w:val="en-US" w:eastAsia="zh-CN"/>
                                </w:rPr>
                                <w:t>不符合规定的</w:t>
                              </w:r>
                            </w:p>
                          </w:txbxContent>
                        </wps:txbx>
                        <wps:bodyPr lIns="0" tIns="0" rIns="0" bIns="0" upright="1"/>
                      </wps:wsp>
                      <wps:wsp>
                        <wps:cNvPr id="132" name="直接箭头连接符 45"/>
                        <wps:cNvCnPr>
                          <a:stCxn id="95" idx="2"/>
                          <a:endCxn id="134" idx="0"/>
                        </wps:cNvCnPr>
                        <wps:spPr>
                          <a:xfrm flipH="1">
                            <a:off x="3874" y="6874"/>
                            <a:ext cx="7" cy="1436"/>
                          </a:xfrm>
                          <a:prstGeom prst="straightConnector1">
                            <a:avLst/>
                          </a:prstGeom>
                          <a:ln w="9525" cap="flat" cmpd="sng">
                            <a:solidFill>
                              <a:srgbClr val="000000"/>
                            </a:solidFill>
                            <a:prstDash val="solid"/>
                            <a:headEnd type="none" w="med" len="med"/>
                            <a:tailEnd type="arrow" w="med" len="med"/>
                          </a:ln>
                        </wps:spPr>
                        <wps:bodyPr upright="0"/>
                      </wps:wsp>
                      <wps:wsp>
                        <wps:cNvPr id="133" name="矩形 84"/>
                        <wps:cNvSpPr/>
                        <wps:spPr>
                          <a:xfrm>
                            <a:off x="2942" y="7247"/>
                            <a:ext cx="1793" cy="517"/>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z w:val="18"/>
                                  <w:szCs w:val="18"/>
                                  <w:lang w:val="en-US" w:eastAsia="zh-CN"/>
                                </w:rPr>
                              </w:pPr>
                              <w:r>
                                <w:rPr>
                                  <w:rFonts w:hint="eastAsia" w:cs="+仿宋_GB2312"/>
                                  <w:sz w:val="18"/>
                                  <w:szCs w:val="18"/>
                                  <w:lang w:val="en-US" w:eastAsia="zh-CN"/>
                                </w:rPr>
                                <w:t>符合条件</w:t>
                              </w:r>
                            </w:p>
                          </w:txbxContent>
                        </wps:txbx>
                        <wps:bodyPr lIns="0" tIns="0" rIns="0" bIns="0" upright="1"/>
                      </wps:wsp>
                      <wps:wsp>
                        <wps:cNvPr id="134" name="矩形 49"/>
                        <wps:cNvSpPr/>
                        <wps:spPr>
                          <a:xfrm>
                            <a:off x="2882" y="8310"/>
                            <a:ext cx="1984" cy="567"/>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z w:val="22"/>
                                  <w:szCs w:val="22"/>
                                  <w:lang w:val="en-US" w:eastAsia="zh-CN"/>
                                </w:rPr>
                              </w:pPr>
                              <w:r>
                                <w:rPr>
                                  <w:rFonts w:hint="eastAsia" w:cs="+仿宋_GB2312"/>
                                  <w:sz w:val="22"/>
                                  <w:szCs w:val="22"/>
                                  <w:lang w:val="en-US" w:eastAsia="zh-CN"/>
                                </w:rPr>
                                <w:t>报乌鲁木齐市人社局审核</w:t>
                              </w:r>
                            </w:p>
                          </w:txbxContent>
                        </wps:txbx>
                        <wps:bodyPr lIns="0" tIns="0" rIns="0" bIns="0" upright="1"/>
                      </wps:wsp>
                      <wps:wsp>
                        <wps:cNvPr id="135" name="直接箭头连接符 45"/>
                        <wps:cNvCnPr>
                          <a:stCxn id="134" idx="2"/>
                          <a:endCxn id="105" idx="0"/>
                        </wps:cNvCnPr>
                        <wps:spPr>
                          <a:xfrm>
                            <a:off x="3874" y="8877"/>
                            <a:ext cx="4" cy="924"/>
                          </a:xfrm>
                          <a:prstGeom prst="straightConnector1">
                            <a:avLst/>
                          </a:prstGeom>
                          <a:ln w="9525" cap="flat" cmpd="sng">
                            <a:solidFill>
                              <a:srgbClr val="000000"/>
                            </a:solidFill>
                            <a:prstDash val="solid"/>
                            <a:headEnd type="none" w="med" len="med"/>
                            <a:tailEnd type="arrow" w="med" len="med"/>
                          </a:ln>
                        </wps:spPr>
                        <wps:bodyPr upright="0"/>
                      </wps:wsp>
                    </wpg:wgp>
                  </a:graphicData>
                </a:graphic>
              </wp:inline>
            </w:drawing>
          </mc:Choice>
          <mc:Fallback>
            <w:pict>
              <v:group id="_x0000_s1026" o:spid="_x0000_s1026" o:spt="203" style="height:504.1pt;width:451.55pt;" coordorigin="163,324" coordsize="9553,10070" o:gfxdata="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">
                <o:lock v:ext="edit" aspectratio="f"/>
                <v:shape id="流程图: 过程 39" o:spid="_x0000_s1026" o:spt="109" type="#_x0000_t109" style="position:absolute;left:6338;top:3576;height:839;width:1261;" fillcolor="#FFFFFF" filled="t" stroked="t" coordsize="21600,21600" o:gfxdata="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GiMp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告知原因</w:t>
                        </w:r>
                        <w:r>
                          <w:rPr>
                            <w:rFonts w:hint="eastAsia" w:cs="+仿宋_GB2312"/>
                            <w:sz w:val="22"/>
                            <w:szCs w:val="22"/>
                            <w:lang w:val="en-US" w:eastAsia="zh-CN"/>
                          </w:rPr>
                          <w:t>退回材料</w:t>
                        </w:r>
                      </w:p>
                    </w:txbxContent>
                  </v:textbox>
                </v:shape>
                <v:shape id="肘形连接符 40" o:spid="_x0000_s1026" o:spt="33" type="#_x0000_t33" style="position:absolute;left:1777;top:1316;height:1670;width:454;rotation:-5898240f;" filled="f" stroked="t" coordsize="21600,21600" o:gfxdata="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bkQnC8AAAA&#10;2wAAAA8AAAAAAAAAAQAgAAAAIgAAAGRycy9kb3ducmV2LnhtbFBLAQIUABQAAAAIAIdO4kAzLwWe&#10;OwAAADkAAAAQAAAAAAAAAAEAIAAAAAsBAABkcnMvc2hhcGV4bWwueG1sUEsFBgAAAAAGAAYAWwEA&#10;ALUDAAAAAA==&#10;">
                  <v:fill on="f" focussize="0,0"/>
                  <v:stroke color="#000000" joinstyle="miter" endarrow="open"/>
                  <v:imagedata o:title=""/>
                  <o:lock v:ext="edit" aspectratio="f"/>
                </v:shape>
                <v:shape id="流程图: 过程 42" o:spid="_x0000_s1026" o:spt="109" type="#_x0000_t109" style="position:absolute;left:163;top:2228;height:897;width:1984;" fillcolor="#FFFFFF" filled="t" stroked="t" coordsize="21600,21600" o:gfxdata="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ZogbugAAANsA&#10;AAAPAAAAAAAAAAEAIAAAACIAAABkcnMvZG93bnJldi54bWxQSwECFAAUAAAACACHTuJAMy8FnjsA&#10;AAA5AAAAEAAAAAAAAAABACAAAAAJAQAAZHJzL3NoYXBleG1sLnhtbFBLBQYAAAAABgAGAFsBAACz&#10;AwAAAAA=&#10;">
                  <v:fill on="t" focussize="0,0"/>
                  <v:stroke weight="1pt" color="#000000"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val="0"/>
                          <w:jc w:val="both"/>
                          <w:textAlignment w:val="auto"/>
                          <w:outlineLvl w:val="9"/>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当场退回材料，并一次性告知需补齐材料</w:t>
                        </w:r>
                      </w:p>
                    </w:txbxContent>
                  </v:textbox>
                </v:shape>
                <v:shape id="直接箭头连接符 45" o:spid="_x0000_s1026" o:spt="32" type="#_x0000_t32" style="position:absolute;left:3867;top:4553;height:1337;width:15;" filled="f" stroked="t" coordsize="21600,21600" o:gfxdata="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aNUy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shape id="直接箭头连接符 46" o:spid="_x0000_s1026" o:spt="32" type="#_x0000_t32" style="position:absolute;left:3817;top:891;height:746;width:15;" filled="f" stroked="t" coordsize="21600,21600" o:gfxdata="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zrTi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shape id="流程图: 决策 47" o:spid="_x0000_s1026" o:spt="110" type="#_x0000_t110" style="position:absolute;left:2860;top:5890;height:984;width:2043;" fillcolor="#FFFFFF" filled="t" stroked="t" coordsize="21600,21600" o:gfxdata="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vVaQy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napToGrid w:val="0"/>
                            <w:sz w:val="20"/>
                            <w:szCs w:val="20"/>
                            <w:lang w:val="en-US" w:eastAsia="zh-CN"/>
                          </w:rPr>
                        </w:pPr>
                        <w:r>
                          <w:rPr>
                            <w:rFonts w:hint="eastAsia" w:cs="+仿宋_GB2312"/>
                            <w:snapToGrid w:val="0"/>
                            <w:sz w:val="20"/>
                            <w:szCs w:val="20"/>
                            <w:lang w:val="en-US" w:eastAsia="zh-CN"/>
                          </w:rPr>
                          <w:t>审核</w:t>
                        </w:r>
                      </w:p>
                    </w:txbxContent>
                  </v:textbox>
                </v:shape>
                <v:rect id="矩形 49" o:spid="_x0000_s1026" o:spt="1" style="position:absolute;left:2839;top:1637;height:567;width:1984;" fillcolor="#FFFFFF" filled="t" stroked="t" coordsize="21600,21600" o:gfxdata="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zU4r4A&#10;AADb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z w:val="22"/>
                            <w:szCs w:val="22"/>
                            <w:lang w:val="en-US" w:eastAsia="zh-CN"/>
                          </w:rPr>
                        </w:pPr>
                        <w:r>
                          <w:rPr>
                            <w:rFonts w:hint="eastAsia" w:cs="+仿宋_GB2312"/>
                            <w:sz w:val="22"/>
                            <w:szCs w:val="22"/>
                            <w:lang w:val="en-US" w:eastAsia="zh-CN"/>
                          </w:rPr>
                          <w:t>申报</w:t>
                        </w:r>
                      </w:p>
                    </w:txbxContent>
                  </v:textbox>
                </v:rect>
                <v:shape id="流程图: 终止 50" o:spid="_x0000_s1026" o:spt="116" type="#_x0000_t116" style="position:absolute;left:3108;top:324;height:567;width:1417;" fillcolor="#FFFFFF" filled="t" stroked="t" coordsize="21600,21600" o:gfxdata="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wjM2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inset="0mm,0mm,0mm,0mm">
                    <w:txbxContent>
                      <w:p>
                        <w:pPr>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开始</w:t>
                        </w:r>
                      </w:p>
                    </w:txbxContent>
                  </v:textbox>
                </v:shape>
                <v:shape id="直接箭头连接符 51" o:spid="_x0000_s1026" o:spt="32" type="#_x0000_t32" style="position:absolute;left:3866;top:2248;flip:x;height:1228;width:2;" filled="f" stroked="t" coordsize="21600,21600" o:gfxdata="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FaYi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shape>
                <v:rect id="矩形 53" o:spid="_x0000_s1026" o:spt="1" style="position:absolute;left:3235;top:4789;height:437;width:1373;" fillcolor="#FFFFFF" filled="t" stroked="f" coordsize="21600,21600" o:gfxdata="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e0vv7sAAADb&#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jc w:val="center"/>
                          <w:rPr>
                            <w:rFonts w:hint="default" w:ascii="+仿宋_GB2312" w:hAnsi="+仿宋_GB2312" w:eastAsia="+仿宋_GB2312" w:cs="+仿宋_GB2312"/>
                            <w:sz w:val="18"/>
                            <w:szCs w:val="18"/>
                            <w:lang w:val="en-US" w:eastAsia="zh-CN"/>
                          </w:rPr>
                        </w:pPr>
                        <w:r>
                          <w:rPr>
                            <w:rFonts w:hint="eastAsia" w:cs="+仿宋_GB2312"/>
                            <w:sz w:val="18"/>
                            <w:szCs w:val="18"/>
                            <w:lang w:val="en-US" w:eastAsia="zh-CN"/>
                          </w:rPr>
                          <w:t>材料齐全</w:t>
                        </w:r>
                      </w:p>
                    </w:txbxContent>
                  </v:textbox>
                </v:rect>
                <v:shape id="流程图: 终止 65" o:spid="_x0000_s1026" o:spt="116" type="#_x0000_t116" style="position:absolute;left:3014;top:9801;height:593;width:1729;" fillcolor="#FFFFFF" filled="t" stroked="t" coordsize="21600,21600" o:gfxdata="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nozcvQAA&#10;ANw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inset="0mm,0mm,0mm,0mm">
                    <w:txbxContent>
                      <w:p>
                        <w:pPr>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结束</w:t>
                        </w:r>
                      </w:p>
                    </w:txbxContent>
                  </v:textbox>
                </v:shape>
                <v:shape id="流程图: 终止 75" o:spid="_x0000_s1026" o:spt="116" type="#_x0000_t116" style="position:absolute;left:8298;top:3716;height:567;width:1418;" fillcolor="#FFFFFF" filled="t" stroked="t" coordsize="21600,21600" o:gfxdata="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UwSq7sAAADc&#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inset="0mm,0mm,0mm,0mm">
                    <w:txbxContent>
                      <w:p>
                        <w:pPr>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结束</w:t>
                        </w:r>
                      </w:p>
                    </w:txbxContent>
                  </v:textbox>
                </v:shape>
                <v:shape id="直接箭头连接符 77" o:spid="_x0000_s1026" o:spt="32" type="#_x0000_t32" style="position:absolute;left:7599;top:3995;height:4;width:699;" filled="f" stroked="t" coordsize="21600,21600" o:gfxdata="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cQZLsAAADc&#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直接箭头连接符 83" o:spid="_x0000_s1026" o:spt="32" type="#_x0000_t32" style="position:absolute;left:4827;top:4028;flip:y;height:0;width:1417;" filled="f" stroked="t" coordsize="21600,21600" o:gfxdata="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Er9qr4A&#10;AADc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shape>
                <v:rect id="矩形 84" o:spid="_x0000_s1026" o:spt="1" style="position:absolute;left:5091;top:3772;height:517;width:799;" fillcolor="#FFFFFF" filled="t" stroked="f" coordsize="21600,21600" o:gfxdata="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Icjou5AAAA3AAA&#10;AA8AAAAAAAAAAQAgAAAAIgAAAGRycy9kb3ducmV2LnhtbFBLAQIUABQAAAAIAIdO4kAzLwWeOwAA&#10;ADkAAAAQAAAAAAAAAAEAIAAAAAgBAABkcnMvc2hhcGV4bWwueG1sUEsFBgAAAAAGAAYAWwEAALID&#10;AAAAAA==&#10;">
                  <v:fill on="t" focussize="0,0"/>
                  <v:stroke on="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z w:val="18"/>
                            <w:szCs w:val="18"/>
                            <w:lang w:val="en-US" w:eastAsia="zh-CN"/>
                          </w:rPr>
                        </w:pPr>
                        <w:r>
                          <w:rPr>
                            <w:rFonts w:hint="eastAsia" w:cs="+仿宋_GB2312"/>
                            <w:sz w:val="18"/>
                            <w:szCs w:val="18"/>
                            <w:lang w:val="en-US" w:eastAsia="zh-CN"/>
                          </w:rPr>
                          <w:t>不符合本法规定的</w:t>
                        </w:r>
                      </w:p>
                    </w:txbxContent>
                  </v:textbox>
                </v:rect>
                <v:shape id="流程图: 决策 85" o:spid="_x0000_s1026" o:spt="110" type="#_x0000_t110" style="position:absolute;left:2874;top:3476;height:1077;width:1984;" fillcolor="#FFFFFF" filled="t" stroked="t" coordsize="21600,21600" o:gfxdata="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a+D0a/&#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inset="0mm,0mm,0mm,0mm">
                    <w:txbxContent>
                      <w:p>
                        <w:pPr>
                          <w:jc w:val="center"/>
                          <w:rPr>
                            <w:rFonts w:hint="default" w:ascii="+仿宋_GB2312" w:hAnsi="+仿宋_GB2312" w:eastAsia="+仿宋_GB2312" w:cs="+仿宋_GB2312"/>
                            <w:snapToGrid w:val="0"/>
                            <w:sz w:val="22"/>
                            <w:szCs w:val="22"/>
                            <w:lang w:val="en-US" w:eastAsia="zh-CN"/>
                          </w:rPr>
                        </w:pPr>
                        <w:r>
                          <w:rPr>
                            <w:rFonts w:hint="eastAsia" w:cs="+仿宋_GB2312"/>
                            <w:snapToGrid w:val="0"/>
                            <w:sz w:val="22"/>
                            <w:szCs w:val="22"/>
                            <w:lang w:val="en-US" w:eastAsia="zh-CN"/>
                          </w:rPr>
                          <w:t>受理</w:t>
                        </w:r>
                      </w:p>
                    </w:txbxContent>
                  </v:textbox>
                </v:shape>
                <v:rect id="矩形 87" o:spid="_x0000_s1026" o:spt="1" style="position:absolute;left:1348;top:3548;height:448;width:1432;" fillcolor="#FFFFFF" filled="t" stroked="f" coordsize="21600,21600" o:gfxdata="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mzFFC5AAAA3AAA&#10;AA8AAAAAAAAAAQAgAAAAIgAAAGRycy9kb3ducmV2LnhtbFBLAQIUABQAAAAIAIdO4kAzLwWeOwAA&#10;ADkAAAAQAAAAAAAAAAEAIAAAAAgBAABkcnMvc2hhcGV4bWwueG1sUEsFBgAAAAAGAAYAWwEAALID&#10;AAAAAA==&#10;">
                  <v:fill on="t" focussize="0,0"/>
                  <v:stroke on="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材料不齐全或不符合要求</w:t>
                        </w:r>
                      </w:p>
                    </w:txbxContent>
                  </v:textbox>
                </v:rect>
                <v:shape id="肘形连接符 88" o:spid="_x0000_s1026" o:spt="33" type="#_x0000_t33" style="position:absolute;left:1164;top:3174;height:858;width:1688;rotation:11796480f;" filled="f" stroked="t" coordsize="21600,21600" o:gfxdata="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4MR7r4A&#10;AADcAAAADwAAAAAAAAABACAAAAAiAAAAZHJzL2Rvd25yZXYueG1sUEsBAhQAFAAAAAgAh07iQDMv&#10;BZ47AAAAOQAAABAAAAAAAAAAAQAgAAAADQEAAGRycy9zaGFwZXhtbC54bWxQSwUGAAAAAAYABgBb&#10;AQAAtwMAAAAA&#10;">
                  <v:fill on="f" focussize="0,0"/>
                  <v:stroke color="#000000" joinstyle="miter" endarrow="open"/>
                  <v:imagedata o:title=""/>
                  <o:lock v:ext="edit" aspectratio="f"/>
                </v:shape>
                <v:shape id="肘形连接符 88" o:spid="_x0000_s1026" o:spt="34" type="#_x0000_t34" style="position:absolute;left:163;top:2675;height:3705;width:2697;rotation:11796480f;" filled="f" stroked="t" coordsize="21600,21600" o:gfxdata="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rCfEL4A&#10;AADcAAAADwAAAAAAAAABACAAAAAiAAAAZHJzL2Rvd25yZXYueG1sUEsBAhQAFAAAAAgAh07iQDMv&#10;BZ47AAAAOQAAABAAAAAAAAAAAQAgAAAADQEAAGRycy9zaGFwZXhtbC54bWxQSwUGAAAAAAYABgBb&#10;AQAAtwMAAAAA&#10;" adj="24776">
                  <v:fill on="f" focussize="0,0"/>
                  <v:stroke color="#000000" joinstyle="miter" endarrow="open"/>
                  <v:imagedata o:title=""/>
                  <o:lock v:ext="edit" aspectratio="f"/>
                </v:shape>
                <v:rect id="矩形 84" o:spid="_x0000_s1026" o:spt="1" style="position:absolute;left:533;top:6088;height:517;width:1793;" fillcolor="#FFFFFF" filled="t" stroked="f" coordsize="21600,21600" o:gfxdata="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Bkgw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z w:val="18"/>
                            <w:szCs w:val="18"/>
                            <w:lang w:val="en-US" w:eastAsia="zh-CN"/>
                          </w:rPr>
                        </w:pPr>
                        <w:r>
                          <w:rPr>
                            <w:rFonts w:hint="eastAsia" w:cs="+仿宋_GB2312"/>
                            <w:sz w:val="18"/>
                            <w:szCs w:val="18"/>
                            <w:lang w:val="en-US" w:eastAsia="zh-CN"/>
                          </w:rPr>
                          <w:t>不符合规定的</w:t>
                        </w:r>
                      </w:p>
                    </w:txbxContent>
                  </v:textbox>
                </v:rect>
                <v:shape id="直接箭头连接符 45" o:spid="_x0000_s1026" o:spt="32" type="#_x0000_t32" style="position:absolute;left:3874;top:6874;flip:x;height:1436;width:7;" filled="f" stroked="t" coordsize="21600,21600" o:gfxdata="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OAP2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rect id="矩形 84" o:spid="_x0000_s1026" o:spt="1" style="position:absolute;left:2942;top:7247;height:517;width:1793;" fillcolor="#FFFFFF" filled="t" stroked="f" coordsize="21600,21600" o:gfxdata="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mHPc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z w:val="18"/>
                            <w:szCs w:val="18"/>
                            <w:lang w:val="en-US" w:eastAsia="zh-CN"/>
                          </w:rPr>
                        </w:pPr>
                        <w:r>
                          <w:rPr>
                            <w:rFonts w:hint="eastAsia" w:cs="+仿宋_GB2312"/>
                            <w:sz w:val="18"/>
                            <w:szCs w:val="18"/>
                            <w:lang w:val="en-US" w:eastAsia="zh-CN"/>
                          </w:rPr>
                          <w:t>符合条件</w:t>
                        </w:r>
                      </w:p>
                    </w:txbxContent>
                  </v:textbox>
                </v:rect>
                <v:rect id="矩形 49" o:spid="_x0000_s1026" o:spt="1" style="position:absolute;left:2882;top:8310;height:567;width:1984;" fillcolor="#FFFFFF" filled="t" stroked="t" coordsize="21600,21600" o:gfxdata="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1SrPC/&#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default" w:ascii="+仿宋_GB2312" w:hAnsi="+仿宋_GB2312" w:eastAsia="+仿宋_GB2312" w:cs="+仿宋_GB2312"/>
                            <w:sz w:val="22"/>
                            <w:szCs w:val="22"/>
                            <w:lang w:val="en-US" w:eastAsia="zh-CN"/>
                          </w:rPr>
                        </w:pPr>
                        <w:r>
                          <w:rPr>
                            <w:rFonts w:hint="eastAsia" w:cs="+仿宋_GB2312"/>
                            <w:sz w:val="22"/>
                            <w:szCs w:val="22"/>
                            <w:lang w:val="en-US" w:eastAsia="zh-CN"/>
                          </w:rPr>
                          <w:t>报乌鲁木齐市人社局审核</w:t>
                        </w:r>
                      </w:p>
                    </w:txbxContent>
                  </v:textbox>
                </v:rect>
                <v:shape id="直接箭头连接符 45" o:spid="_x0000_s1026" o:spt="32" type="#_x0000_t32" style="position:absolute;left:3874;top:8877;height:924;width:4;" filled="f" stroked="t" coordsize="21600,21600" o:gfxdata="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peE1ugAAANw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shape>
                <w10:wrap type="none"/>
                <w10:anchorlock/>
              </v:group>
            </w:pict>
          </mc:Fallback>
        </mc:AlternateContent>
      </w: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Arial" w:hAnsi="Arial" w:eastAsia="Arial" w:cs="Arial"/>
          <w:b/>
          <w:bCs/>
          <w:sz w:val="36"/>
          <w:szCs w:val="36"/>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7EB5B26A-F764-42FA-9D39-7F039E54F6C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0" w:usb1="00000000" w:usb2="00000000" w:usb3="00000000" w:csb0="00000000" w:csb1="00000000"/>
    <w:embedRegular r:id="rId2" w:fontKey="{5420F84C-F854-4EBD-84B9-25F6ED0DC1B6}"/>
  </w:font>
  <w:font w:name="微软雅黑">
    <w:panose1 w:val="020B0503020204020204"/>
    <w:charset w:val="86"/>
    <w:family w:val="swiss"/>
    <w:pitch w:val="default"/>
    <w:sig w:usb0="80000287" w:usb1="280F3C52" w:usb2="00000016" w:usb3="00000000" w:csb0="0004001F" w:csb1="00000000"/>
    <w:embedRegular r:id="rId3" w:fontKey="{B5460BD4-32A8-4CDB-979C-72D342D6E7FF}"/>
  </w:font>
  <w:font w:name="方正书宋简体">
    <w:altName w:val="宋体"/>
    <w:panose1 w:val="00000000000000000000"/>
    <w:charset w:val="86"/>
    <w:family w:val="auto"/>
    <w:pitch w:val="default"/>
    <w:sig w:usb0="00000000" w:usb1="00000000" w:usb2="00000000" w:usb3="00000000" w:csb0="00040000" w:csb1="00000000"/>
    <w:embedRegular r:id="rId4" w:fontKey="{17A072B7-72F2-4A79-ADFD-289EC4CED50F}"/>
  </w:font>
  <w:font w:name="仿宋">
    <w:panose1 w:val="02010609060101010101"/>
    <w:charset w:val="86"/>
    <w:family w:val="auto"/>
    <w:pitch w:val="default"/>
    <w:sig w:usb0="800002BF" w:usb1="38CF7CFA" w:usb2="00000016" w:usb3="00000000" w:csb0="00040001" w:csb1="00000000"/>
    <w:embedRegular r:id="rId5" w:fontKey="{66963DEE-7A87-4DEB-BF58-8BF0D38D37E1}"/>
  </w:font>
  <w:font w:name="+仿宋_GB2312">
    <w:altName w:val="仿宋"/>
    <w:panose1 w:val="00000000000000000000"/>
    <w:charset w:val="00"/>
    <w:family w:val="auto"/>
    <w:pitch w:val="default"/>
    <w:sig w:usb0="00000000" w:usb1="00000000" w:usb2="00000000" w:usb3="00000000" w:csb0="00040001" w:csb1="00000000"/>
    <w:embedRegular r:id="rId6" w:fontKey="{40C5F33F-2423-4D27-BF2D-56ED6383B39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BF222C"/>
    <w:multiLevelType w:val="singleLevel"/>
    <w:tmpl w:val="EEBF222C"/>
    <w:lvl w:ilvl="0" w:tentative="0">
      <w:start w:val="1"/>
      <w:numFmt w:val="decimal"/>
      <w:lvlText w:val="%1."/>
      <w:lvlJc w:val="left"/>
      <w:pPr>
        <w:tabs>
          <w:tab w:val="left" w:pos="312"/>
        </w:tabs>
      </w:p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abstractNum w:abstractNumId="2">
    <w:nsid w:val="00000005"/>
    <w:multiLevelType w:val="singleLevel"/>
    <w:tmpl w:val="00000005"/>
    <w:lvl w:ilvl="0" w:tentative="0">
      <w:start w:val="1"/>
      <w:numFmt w:val="chineseCounting"/>
      <w:suff w:val="nothing"/>
      <w:lvlText w:val="（%1）"/>
      <w:lvlJc w:val="left"/>
      <w:rPr>
        <w:rFonts w:hint="eastAsia"/>
      </w:rPr>
    </w:lvl>
  </w:abstractNum>
  <w:abstractNum w:abstractNumId="3">
    <w:nsid w:val="00000006"/>
    <w:multiLevelType w:val="singleLevel"/>
    <w:tmpl w:val="00000006"/>
    <w:lvl w:ilvl="0" w:tentative="0">
      <w:start w:val="1"/>
      <w:numFmt w:val="chineseCounting"/>
      <w:suff w:val="nothing"/>
      <w:lvlText w:val="（%1）"/>
      <w:lvlJc w:val="left"/>
      <w:rPr>
        <w:rFonts w:hint="eastAsia"/>
      </w:rPr>
    </w:lvl>
  </w:abstractNum>
  <w:abstractNum w:abstractNumId="4">
    <w:nsid w:val="00000024"/>
    <w:multiLevelType w:val="singleLevel"/>
    <w:tmpl w:val="00000024"/>
    <w:lvl w:ilvl="0" w:tentative="0">
      <w:start w:val="1"/>
      <w:numFmt w:val="decimal"/>
      <w:suff w:val="nothing"/>
      <w:lvlText w:val="%1."/>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91530"/>
    <w:rsid w:val="0051234C"/>
    <w:rsid w:val="006837C3"/>
    <w:rsid w:val="00AD7A68"/>
    <w:rsid w:val="00B83F10"/>
    <w:rsid w:val="00E13CA9"/>
    <w:rsid w:val="01450CC2"/>
    <w:rsid w:val="06A24E3B"/>
    <w:rsid w:val="09566A02"/>
    <w:rsid w:val="0AF831AA"/>
    <w:rsid w:val="0F08302D"/>
    <w:rsid w:val="0F173CF2"/>
    <w:rsid w:val="0F1F7546"/>
    <w:rsid w:val="0F4255FB"/>
    <w:rsid w:val="18C27561"/>
    <w:rsid w:val="19B016EB"/>
    <w:rsid w:val="24897ABB"/>
    <w:rsid w:val="2B5E3EE4"/>
    <w:rsid w:val="330E0726"/>
    <w:rsid w:val="33AB10FF"/>
    <w:rsid w:val="37942735"/>
    <w:rsid w:val="40DE1296"/>
    <w:rsid w:val="4193255E"/>
    <w:rsid w:val="43D85957"/>
    <w:rsid w:val="448F4B52"/>
    <w:rsid w:val="45FE40D9"/>
    <w:rsid w:val="4A9C6E65"/>
    <w:rsid w:val="4D44011B"/>
    <w:rsid w:val="4E305709"/>
    <w:rsid w:val="4F99240F"/>
    <w:rsid w:val="5036580B"/>
    <w:rsid w:val="5125332C"/>
    <w:rsid w:val="51DE327C"/>
    <w:rsid w:val="57CD39E1"/>
    <w:rsid w:val="59277CF8"/>
    <w:rsid w:val="5A517F47"/>
    <w:rsid w:val="5A8841FD"/>
    <w:rsid w:val="5BA81BD3"/>
    <w:rsid w:val="67EB48F8"/>
    <w:rsid w:val="6893519F"/>
    <w:rsid w:val="6BE64A5A"/>
    <w:rsid w:val="70BE401C"/>
    <w:rsid w:val="75E80F41"/>
    <w:rsid w:val="7FFE0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方正小标宋_GBK" w:asciiTheme="minorHAnsi" w:hAnsiTheme="minorHAnsi"/>
      <w:kern w:val="44"/>
      <w:sz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widowControl w:val="0"/>
      <w:spacing w:after="120" w:afterLines="0" w:afterAutospacing="0"/>
      <w:jc w:val="both"/>
    </w:pPr>
    <w:rPr>
      <w:rFonts w:ascii="Calibri" w:hAnsi="Calibri" w:eastAsia="宋体" w:cs="Times New Roman"/>
      <w:kern w:val="2"/>
      <w:sz w:val="21"/>
      <w:szCs w:val="24"/>
      <w:lang w:val="en-US" w:eastAsia="zh-CN"/>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8">
    <w:name w:val="普通(网站)1"/>
    <w:basedOn w:val="1"/>
    <w:qFormat/>
    <w:uiPriority w:val="0"/>
    <w:pPr>
      <w:jc w:val="left"/>
    </w:pPr>
    <w:rPr>
      <w:kern w:val="0"/>
      <w:sz w:val="24"/>
    </w:rPr>
  </w:style>
  <w:style w:type="character" w:customStyle="1" w:styleId="9">
    <w:name w:val="页眉 字符"/>
    <w:basedOn w:val="7"/>
    <w:link w:val="5"/>
    <w:qFormat/>
    <w:uiPriority w:val="0"/>
    <w:rPr>
      <w:rFonts w:ascii="Calibri" w:hAnsi="Calibri" w:cs="黑体"/>
      <w:kern w:val="2"/>
      <w:sz w:val="18"/>
      <w:szCs w:val="18"/>
    </w:rPr>
  </w:style>
  <w:style w:type="character" w:customStyle="1" w:styleId="10">
    <w:name w:val="页脚 字符"/>
    <w:basedOn w:val="7"/>
    <w:link w:val="4"/>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154</Words>
  <Characters>880</Characters>
  <Lines>7</Lines>
  <Paragraphs>2</Paragraphs>
  <TotalTime>0</TotalTime>
  <ScaleCrop>false</ScaleCrop>
  <LinksUpToDate>false</LinksUpToDate>
  <CharactersWithSpaces>1032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鮰繶  魢罘能鮰繶</dc:creator>
  <cp:lastModifiedBy>Administrator</cp:lastModifiedBy>
  <dcterms:modified xsi:type="dcterms:W3CDTF">2009-06-30T19:15:32Z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